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B556B" w14:textId="7E500E3C" w:rsidR="004142BD" w:rsidRPr="007031F2" w:rsidRDefault="004142BD" w:rsidP="00943660">
      <w:pPr>
        <w:spacing w:line="360" w:lineRule="auto"/>
        <w:jc w:val="center"/>
        <w:rPr>
          <w:rFonts w:ascii="David" w:hAnsi="David" w:cs="David"/>
          <w:b/>
          <w:bCs/>
          <w:sz w:val="24"/>
          <w:szCs w:val="24"/>
          <w:u w:val="single"/>
          <w:rtl/>
        </w:rPr>
      </w:pPr>
      <w:r w:rsidRPr="007031F2">
        <w:rPr>
          <w:rFonts w:ascii="David" w:hAnsi="David" w:cs="David"/>
          <w:b/>
          <w:bCs/>
          <w:sz w:val="24"/>
          <w:szCs w:val="24"/>
          <w:u w:val="single"/>
          <w:rtl/>
        </w:rPr>
        <w:t>תרגיל בית</w:t>
      </w:r>
      <w:r>
        <w:rPr>
          <w:rFonts w:ascii="David" w:hAnsi="David" w:cs="David" w:hint="cs"/>
          <w:b/>
          <w:bCs/>
          <w:sz w:val="24"/>
          <w:szCs w:val="24"/>
          <w:u w:val="single"/>
          <w:rtl/>
        </w:rPr>
        <w:t xml:space="preserve"> 3</w:t>
      </w:r>
      <w:r w:rsidRPr="007031F2">
        <w:rPr>
          <w:rFonts w:ascii="David" w:hAnsi="David" w:cs="David"/>
          <w:b/>
          <w:bCs/>
          <w:sz w:val="24"/>
          <w:szCs w:val="24"/>
          <w:u w:val="single"/>
          <w:rtl/>
        </w:rPr>
        <w:t xml:space="preserve"> – הגורם האנושי</w:t>
      </w:r>
    </w:p>
    <w:p w14:paraId="2248E4C1" w14:textId="77777777" w:rsidR="004142BD" w:rsidRPr="007031F2" w:rsidRDefault="004142BD" w:rsidP="00943660">
      <w:pPr>
        <w:spacing w:line="360" w:lineRule="auto"/>
        <w:jc w:val="center"/>
        <w:rPr>
          <w:rFonts w:ascii="David" w:hAnsi="David" w:cs="David"/>
          <w:b/>
          <w:bCs/>
          <w:sz w:val="24"/>
          <w:szCs w:val="24"/>
          <w:u w:val="single"/>
          <w:rtl/>
        </w:rPr>
      </w:pPr>
      <w:r w:rsidRPr="007031F2">
        <w:rPr>
          <w:rFonts w:ascii="David" w:hAnsi="David" w:cs="David"/>
          <w:b/>
          <w:bCs/>
          <w:sz w:val="24"/>
          <w:szCs w:val="24"/>
          <w:u w:val="single"/>
          <w:rtl/>
        </w:rPr>
        <w:t>מאת: גיל קפלן, יעקב פרידמן והלל טריפ</w:t>
      </w:r>
    </w:p>
    <w:p w14:paraId="4E8504C7" w14:textId="325F58E0" w:rsidR="0003074C" w:rsidRPr="0003074C" w:rsidRDefault="0003074C" w:rsidP="00943660">
      <w:pPr>
        <w:bidi/>
        <w:spacing w:line="360" w:lineRule="auto"/>
        <w:jc w:val="both"/>
        <w:rPr>
          <w:rFonts w:ascii="David" w:hAnsi="David" w:cs="David"/>
          <w:sz w:val="24"/>
          <w:szCs w:val="24"/>
        </w:rPr>
      </w:pPr>
      <w:r w:rsidRPr="004142BD">
        <w:rPr>
          <w:rFonts w:ascii="David" w:hAnsi="David" w:cs="David"/>
          <w:sz w:val="24"/>
          <w:szCs w:val="24"/>
          <w:rtl/>
        </w:rPr>
        <w:t>בחרנו בנושא של סוכני ביטוח.</w:t>
      </w:r>
    </w:p>
    <w:p w14:paraId="265AAA13" w14:textId="6BBFFF8A" w:rsidR="004142BD" w:rsidRPr="00394D8C" w:rsidRDefault="00394D8C" w:rsidP="00943660">
      <w:pPr>
        <w:pStyle w:val="ListParagraph"/>
        <w:numPr>
          <w:ilvl w:val="0"/>
          <w:numId w:val="1"/>
        </w:numPr>
        <w:bidi/>
        <w:spacing w:line="360" w:lineRule="auto"/>
        <w:rPr>
          <w:rFonts w:ascii="David" w:hAnsi="David" w:cs="David"/>
          <w:sz w:val="24"/>
          <w:szCs w:val="24"/>
          <w:rtl/>
        </w:rPr>
      </w:pPr>
      <w:r w:rsidRPr="00394D8C">
        <w:rPr>
          <w:rFonts w:ascii="David" w:hAnsi="David" w:cs="David" w:hint="cs"/>
          <w:b/>
          <w:bCs/>
          <w:sz w:val="24"/>
          <w:szCs w:val="24"/>
          <w:rtl/>
        </w:rPr>
        <w:t>השערה תאורטית</w:t>
      </w:r>
      <w:r>
        <w:rPr>
          <w:rFonts w:ascii="David" w:hAnsi="David" w:cs="David" w:hint="cs"/>
          <w:sz w:val="24"/>
          <w:szCs w:val="24"/>
          <w:rtl/>
        </w:rPr>
        <w:t xml:space="preserve">: </w:t>
      </w:r>
      <w:r w:rsidR="00107840">
        <w:rPr>
          <w:rFonts w:ascii="David" w:hAnsi="David" w:cs="David" w:hint="cs"/>
          <w:sz w:val="24"/>
          <w:szCs w:val="24"/>
          <w:rtl/>
        </w:rPr>
        <w:t>מגדר משפיע על האטר</w:t>
      </w:r>
      <w:r w:rsidR="002141FD">
        <w:rPr>
          <w:rFonts w:ascii="David" w:hAnsi="David" w:cs="David" w:hint="cs"/>
          <w:sz w:val="24"/>
          <w:szCs w:val="24"/>
          <w:rtl/>
        </w:rPr>
        <w:t xml:space="preserve">קטיביות של שירות ביטוח, כך שכאשר השירות </w:t>
      </w:r>
      <w:r w:rsidR="00491AA3">
        <w:rPr>
          <w:rFonts w:ascii="David" w:hAnsi="David" w:cs="David" w:hint="cs"/>
          <w:sz w:val="24"/>
          <w:szCs w:val="24"/>
          <w:rtl/>
        </w:rPr>
        <w:t>מ</w:t>
      </w:r>
      <w:r w:rsidR="002141FD">
        <w:rPr>
          <w:rFonts w:ascii="David" w:hAnsi="David" w:cs="David" w:hint="cs"/>
          <w:sz w:val="24"/>
          <w:szCs w:val="24"/>
          <w:rtl/>
        </w:rPr>
        <w:t>וצ</w:t>
      </w:r>
      <w:r w:rsidR="000F0F2E">
        <w:rPr>
          <w:rFonts w:ascii="David" w:hAnsi="David" w:cs="David" w:hint="cs"/>
          <w:sz w:val="24"/>
          <w:szCs w:val="24"/>
          <w:rtl/>
        </w:rPr>
        <w:t>ע</w:t>
      </w:r>
      <w:r w:rsidR="002141FD">
        <w:rPr>
          <w:rFonts w:ascii="David" w:hAnsi="David" w:cs="David" w:hint="cs"/>
          <w:sz w:val="24"/>
          <w:szCs w:val="24"/>
          <w:rtl/>
        </w:rPr>
        <w:t xml:space="preserve"> על ידי </w:t>
      </w:r>
      <w:r w:rsidR="003269EB">
        <w:rPr>
          <w:rFonts w:ascii="David" w:hAnsi="David" w:cs="David" w:hint="cs"/>
          <w:sz w:val="24"/>
          <w:szCs w:val="24"/>
          <w:rtl/>
        </w:rPr>
        <w:t>גבר</w:t>
      </w:r>
      <w:r w:rsidR="00F4344C">
        <w:rPr>
          <w:rFonts w:ascii="David" w:hAnsi="David" w:cs="David" w:hint="cs"/>
          <w:sz w:val="24"/>
          <w:szCs w:val="24"/>
          <w:rtl/>
        </w:rPr>
        <w:t xml:space="preserve"> </w:t>
      </w:r>
      <w:r w:rsidR="002141FD">
        <w:rPr>
          <w:rFonts w:ascii="David" w:hAnsi="David" w:cs="David" w:hint="cs"/>
          <w:sz w:val="24"/>
          <w:szCs w:val="24"/>
          <w:rtl/>
        </w:rPr>
        <w:t>האטרקטיביו</w:t>
      </w:r>
      <w:r w:rsidR="002141FD">
        <w:rPr>
          <w:rFonts w:ascii="David" w:hAnsi="David" w:cs="David" w:hint="eastAsia"/>
          <w:sz w:val="24"/>
          <w:szCs w:val="24"/>
          <w:rtl/>
        </w:rPr>
        <w:t>ת</w:t>
      </w:r>
      <w:r w:rsidR="002141FD">
        <w:rPr>
          <w:rFonts w:ascii="David" w:hAnsi="David" w:cs="David" w:hint="cs"/>
          <w:sz w:val="24"/>
          <w:szCs w:val="24"/>
          <w:rtl/>
        </w:rPr>
        <w:t xml:space="preserve"> שלו תהיה יותר גבוהה</w:t>
      </w:r>
      <w:r w:rsidR="00491AA3">
        <w:rPr>
          <w:rFonts w:ascii="David" w:hAnsi="David" w:cs="David" w:hint="cs"/>
          <w:sz w:val="24"/>
          <w:szCs w:val="24"/>
          <w:rtl/>
        </w:rPr>
        <w:t xml:space="preserve"> מאשר כשהוא מוצע על ידי </w:t>
      </w:r>
      <w:r w:rsidR="003269EB">
        <w:rPr>
          <w:rFonts w:ascii="David" w:hAnsi="David" w:cs="David" w:hint="cs"/>
          <w:sz w:val="24"/>
          <w:szCs w:val="24"/>
          <w:rtl/>
        </w:rPr>
        <w:t>אישה</w:t>
      </w:r>
      <w:r w:rsidR="00491AA3">
        <w:rPr>
          <w:rFonts w:ascii="David" w:hAnsi="David" w:cs="David" w:hint="cs"/>
          <w:sz w:val="24"/>
          <w:szCs w:val="24"/>
          <w:rtl/>
        </w:rPr>
        <w:t>.</w:t>
      </w:r>
      <w:r w:rsidR="002141FD">
        <w:rPr>
          <w:rFonts w:ascii="David" w:hAnsi="David" w:cs="David" w:hint="cs"/>
          <w:sz w:val="24"/>
          <w:szCs w:val="24"/>
          <w:rtl/>
        </w:rPr>
        <w:t xml:space="preserve"> </w:t>
      </w:r>
    </w:p>
    <w:p w14:paraId="04C52402" w14:textId="6F523A2C" w:rsidR="003269EB" w:rsidRDefault="002E76BC" w:rsidP="00E24FF5">
      <w:pPr>
        <w:bidi/>
        <w:spacing w:line="360" w:lineRule="auto"/>
        <w:jc w:val="both"/>
        <w:rPr>
          <w:rFonts w:ascii="David" w:hAnsi="David" w:cs="David"/>
          <w:sz w:val="24"/>
          <w:szCs w:val="24"/>
          <w:rtl/>
        </w:rPr>
      </w:pPr>
      <w:r>
        <w:rPr>
          <w:rFonts w:ascii="David" w:hAnsi="David" w:cs="David" w:hint="cs"/>
          <w:sz w:val="24"/>
          <w:szCs w:val="24"/>
          <w:rtl/>
        </w:rPr>
        <w:t xml:space="preserve">השערתנו מבוססת </w:t>
      </w:r>
      <w:r w:rsidR="00D8740C">
        <w:rPr>
          <w:rFonts w:ascii="David" w:hAnsi="David" w:cs="David" w:hint="cs"/>
          <w:sz w:val="24"/>
          <w:szCs w:val="24"/>
          <w:rtl/>
        </w:rPr>
        <w:t xml:space="preserve">על </w:t>
      </w:r>
      <w:r w:rsidR="00D8740C" w:rsidRPr="00853FE6">
        <w:rPr>
          <w:rFonts w:ascii="David" w:hAnsi="David" w:cs="David"/>
          <w:sz w:val="24"/>
          <w:szCs w:val="24"/>
          <w:rtl/>
        </w:rPr>
        <w:t>מחקר</w:t>
      </w:r>
      <w:r w:rsidR="001C6AA3" w:rsidRPr="00853FE6">
        <w:rPr>
          <w:rFonts w:ascii="David" w:hAnsi="David" w:cs="David"/>
          <w:sz w:val="24"/>
          <w:szCs w:val="24"/>
          <w:rtl/>
        </w:rPr>
        <w:t xml:space="preserve"> עבר, </w:t>
      </w:r>
      <w:sdt>
        <w:sdtPr>
          <w:rPr>
            <w:rFonts w:ascii="David" w:hAnsi="David" w:cs="David"/>
            <w:color w:val="000000"/>
            <w:sz w:val="24"/>
            <w:szCs w:val="24"/>
            <w:rtl/>
          </w:rPr>
          <w:tag w:val="MENDELEY_CITATION_v3_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"/>
          <w:id w:val="1819602011"/>
          <w:placeholder>
            <w:docPart w:val="DefaultPlaceholder_-1854013440"/>
          </w:placeholder>
        </w:sdtPr>
        <w:sdtContent>
          <w:r w:rsidR="00853FE6" w:rsidRPr="00853FE6">
            <w:rPr>
              <w:rFonts w:ascii="David" w:eastAsia="Times New Roman" w:hAnsi="David" w:cs="David"/>
              <w:color w:val="000000"/>
              <w:sz w:val="24"/>
            </w:rPr>
            <w:t>(Reddy &amp; Thomas, 2016)</w:t>
          </w:r>
        </w:sdtContent>
      </w:sdt>
      <w:r w:rsidR="000C293D">
        <w:rPr>
          <w:rFonts w:ascii="David" w:hAnsi="David" w:cs="David" w:hint="cs"/>
          <w:sz w:val="24"/>
          <w:szCs w:val="24"/>
          <w:rtl/>
        </w:rPr>
        <w:t xml:space="preserve"> </w:t>
      </w:r>
      <w:r w:rsidR="003269EB">
        <w:rPr>
          <w:rFonts w:ascii="David" w:hAnsi="David" w:cs="David" w:hint="cs"/>
          <w:sz w:val="24"/>
          <w:szCs w:val="24"/>
          <w:rtl/>
        </w:rPr>
        <w:t>, שמצא שסוכני ביטוח גברים עמדו יותר ביעדי המכירות מסוכנות ביטוח</w:t>
      </w:r>
      <w:r w:rsidR="00C96BA0">
        <w:rPr>
          <w:rFonts w:ascii="David" w:hAnsi="David" w:cs="David" w:hint="cs"/>
          <w:sz w:val="24"/>
          <w:szCs w:val="24"/>
          <w:rtl/>
        </w:rPr>
        <w:t xml:space="preserve">. </w:t>
      </w:r>
      <w:r w:rsidR="00A56B38">
        <w:rPr>
          <w:rFonts w:ascii="David" w:hAnsi="David" w:cs="David" w:hint="cs"/>
          <w:sz w:val="24"/>
          <w:szCs w:val="24"/>
          <w:rtl/>
        </w:rPr>
        <w:t>למרות זאת</w:t>
      </w:r>
      <w:r w:rsidR="004263E7">
        <w:rPr>
          <w:rFonts w:ascii="David" w:hAnsi="David" w:cs="David" w:hint="cs"/>
          <w:sz w:val="24"/>
          <w:szCs w:val="24"/>
          <w:rtl/>
        </w:rPr>
        <w:t xml:space="preserve">, </w:t>
      </w:r>
      <w:r w:rsidR="00A73AFD">
        <w:rPr>
          <w:rFonts w:ascii="David" w:hAnsi="David" w:cs="David" w:hint="cs"/>
          <w:sz w:val="24"/>
          <w:szCs w:val="24"/>
          <w:rtl/>
        </w:rPr>
        <w:t xml:space="preserve">על סמך </w:t>
      </w:r>
      <w:r w:rsidR="00992C3A">
        <w:rPr>
          <w:rFonts w:ascii="David" w:hAnsi="David" w:cs="David" w:hint="cs"/>
          <w:sz w:val="24"/>
          <w:szCs w:val="24"/>
          <w:rtl/>
        </w:rPr>
        <w:t>מחקרים</w:t>
      </w:r>
      <w:r w:rsidR="00A73AFD">
        <w:rPr>
          <w:rFonts w:ascii="David" w:hAnsi="David" w:cs="David" w:hint="cs"/>
          <w:sz w:val="24"/>
          <w:szCs w:val="24"/>
          <w:rtl/>
        </w:rPr>
        <w:t xml:space="preserve"> קודמים</w:t>
      </w:r>
      <w:r w:rsidR="009D1886">
        <w:rPr>
          <w:rFonts w:ascii="David" w:hAnsi="David" w:cs="David" w:hint="cs"/>
          <w:sz w:val="24"/>
          <w:szCs w:val="24"/>
          <w:rtl/>
        </w:rPr>
        <w:t xml:space="preserve"> המוצגים במאמר</w:t>
      </w:r>
      <w:r w:rsidR="00A73AFD">
        <w:rPr>
          <w:rFonts w:ascii="David" w:hAnsi="David" w:cs="David" w:hint="cs"/>
          <w:sz w:val="24"/>
          <w:szCs w:val="24"/>
          <w:rtl/>
        </w:rPr>
        <w:t>, ההבדלים בביצועים בין גברים ונשים שונים בתחומי מכירות שונים</w:t>
      </w:r>
      <w:r w:rsidR="00362099">
        <w:rPr>
          <w:rFonts w:ascii="David" w:hAnsi="David" w:cs="David" w:hint="cs"/>
          <w:sz w:val="24"/>
          <w:szCs w:val="24"/>
          <w:rtl/>
        </w:rPr>
        <w:t xml:space="preserve">, </w:t>
      </w:r>
      <w:r w:rsidR="00A4318D">
        <w:rPr>
          <w:rFonts w:ascii="David" w:hAnsi="David" w:cs="David" w:hint="cs"/>
          <w:sz w:val="24"/>
          <w:szCs w:val="24"/>
          <w:rtl/>
        </w:rPr>
        <w:t xml:space="preserve">ויכולים לנבוע ממטרות שונות של גברים ונשים </w:t>
      </w:r>
      <w:r w:rsidR="009D1886">
        <w:rPr>
          <w:rFonts w:ascii="David" w:hAnsi="David" w:cs="David" w:hint="cs"/>
          <w:sz w:val="24"/>
          <w:szCs w:val="24"/>
          <w:rtl/>
        </w:rPr>
        <w:t xml:space="preserve">בתחום עבודתם, </w:t>
      </w:r>
      <w:r w:rsidR="0042025C">
        <w:rPr>
          <w:rFonts w:ascii="David" w:hAnsi="David" w:cs="David" w:hint="cs"/>
          <w:sz w:val="24"/>
          <w:szCs w:val="24"/>
          <w:rtl/>
        </w:rPr>
        <w:t>ו</w:t>
      </w:r>
      <w:r w:rsidR="009D1886">
        <w:rPr>
          <w:rFonts w:ascii="David" w:hAnsi="David" w:cs="David" w:hint="cs"/>
          <w:sz w:val="24"/>
          <w:szCs w:val="24"/>
          <w:rtl/>
        </w:rPr>
        <w:t>מאופי עבודה שונה</w:t>
      </w:r>
      <w:r w:rsidR="00A73AFD">
        <w:rPr>
          <w:rFonts w:ascii="David" w:hAnsi="David" w:cs="David" w:hint="cs"/>
          <w:sz w:val="24"/>
          <w:szCs w:val="24"/>
          <w:rtl/>
        </w:rPr>
        <w:t>.</w:t>
      </w:r>
      <w:r w:rsidR="00CA4EFA">
        <w:rPr>
          <w:rFonts w:ascii="David" w:hAnsi="David" w:cs="David" w:hint="cs"/>
          <w:sz w:val="24"/>
          <w:szCs w:val="24"/>
          <w:rtl/>
        </w:rPr>
        <w:t xml:space="preserve"> </w:t>
      </w:r>
      <w:r w:rsidR="003269EB">
        <w:rPr>
          <w:rFonts w:ascii="David" w:hAnsi="David" w:cs="David" w:hint="cs"/>
          <w:sz w:val="24"/>
          <w:szCs w:val="24"/>
          <w:rtl/>
        </w:rPr>
        <w:t xml:space="preserve">הבדל במכירות </w:t>
      </w:r>
      <w:r w:rsidR="009A4F04">
        <w:rPr>
          <w:rFonts w:ascii="David" w:hAnsi="David" w:cs="David" w:hint="cs"/>
          <w:sz w:val="24"/>
          <w:szCs w:val="24"/>
          <w:rtl/>
        </w:rPr>
        <w:t xml:space="preserve">יכול לנבוע </w:t>
      </w:r>
      <w:r w:rsidR="0074736B">
        <w:rPr>
          <w:rFonts w:ascii="David" w:hAnsi="David" w:cs="David" w:hint="cs"/>
          <w:sz w:val="24"/>
          <w:szCs w:val="24"/>
          <w:rtl/>
        </w:rPr>
        <w:t xml:space="preserve">לדוגמה </w:t>
      </w:r>
      <w:r w:rsidR="009A4F04">
        <w:rPr>
          <w:rFonts w:ascii="David" w:hAnsi="David" w:cs="David" w:hint="cs"/>
          <w:sz w:val="24"/>
          <w:szCs w:val="24"/>
          <w:rtl/>
        </w:rPr>
        <w:t xml:space="preserve">מכמות שעות עבודה שונה, דבר שלא נבדק במאמר, </w:t>
      </w:r>
      <w:r w:rsidR="009464C5">
        <w:rPr>
          <w:rFonts w:ascii="David" w:hAnsi="David" w:cs="David" w:hint="cs"/>
          <w:sz w:val="24"/>
          <w:szCs w:val="24"/>
          <w:rtl/>
        </w:rPr>
        <w:t>ולכן זאת סיבה לכך שהשערת</w:t>
      </w:r>
      <w:r w:rsidR="00E37333">
        <w:rPr>
          <w:rFonts w:ascii="David" w:hAnsi="David" w:cs="David" w:hint="cs"/>
          <w:sz w:val="24"/>
          <w:szCs w:val="24"/>
          <w:rtl/>
        </w:rPr>
        <w:t>נ</w:t>
      </w:r>
      <w:r w:rsidR="009464C5">
        <w:rPr>
          <w:rFonts w:ascii="David" w:hAnsi="David" w:cs="David" w:hint="cs"/>
          <w:sz w:val="24"/>
          <w:szCs w:val="24"/>
          <w:rtl/>
        </w:rPr>
        <w:t>ו חשובה</w:t>
      </w:r>
      <w:r w:rsidR="009A4F04">
        <w:rPr>
          <w:rFonts w:ascii="David" w:hAnsi="David" w:cs="David" w:hint="cs"/>
          <w:sz w:val="24"/>
          <w:szCs w:val="24"/>
          <w:rtl/>
        </w:rPr>
        <w:t>.</w:t>
      </w:r>
    </w:p>
    <w:p w14:paraId="3C09484B" w14:textId="35DAA633" w:rsidR="003A0C74" w:rsidRPr="003269EB" w:rsidRDefault="003A0C74" w:rsidP="00ED0191">
      <w:pPr>
        <w:bidi/>
        <w:spacing w:line="360" w:lineRule="auto"/>
        <w:jc w:val="both"/>
        <w:rPr>
          <w:rFonts w:ascii="David" w:hAnsi="David" w:cs="David"/>
          <w:sz w:val="24"/>
          <w:szCs w:val="24"/>
        </w:rPr>
      </w:pPr>
      <w:r>
        <w:rPr>
          <w:rFonts w:ascii="David" w:hAnsi="David" w:cs="David" w:hint="cs"/>
          <w:sz w:val="24"/>
          <w:szCs w:val="24"/>
          <w:rtl/>
        </w:rPr>
        <w:t>השערתו חשובה היא מכיוון שהיא יכולה לתת אור על הטיות מגדריות</w:t>
      </w:r>
      <w:r w:rsidR="00CF6E5E">
        <w:rPr>
          <w:rFonts w:ascii="David" w:hAnsi="David" w:cs="David" w:hint="cs"/>
          <w:sz w:val="24"/>
          <w:szCs w:val="24"/>
          <w:rtl/>
        </w:rPr>
        <w:t xml:space="preserve"> או העדפות שונות</w:t>
      </w:r>
      <w:r w:rsidR="002E14AA">
        <w:rPr>
          <w:rFonts w:ascii="David" w:hAnsi="David" w:cs="David" w:hint="cs"/>
          <w:sz w:val="24"/>
          <w:szCs w:val="24"/>
          <w:rtl/>
        </w:rPr>
        <w:t xml:space="preserve"> (למשל אנשים מעדיפים נותן שירות מאותו מגדר)</w:t>
      </w:r>
      <w:r w:rsidR="00C675D7">
        <w:rPr>
          <w:rFonts w:ascii="David" w:hAnsi="David" w:cs="David" w:hint="cs"/>
          <w:sz w:val="24"/>
          <w:szCs w:val="24"/>
          <w:rtl/>
        </w:rPr>
        <w:t>.</w:t>
      </w:r>
      <w:r w:rsidR="00F62608">
        <w:rPr>
          <w:rFonts w:ascii="David" w:hAnsi="David" w:cs="David" w:hint="cs"/>
          <w:sz w:val="24"/>
          <w:szCs w:val="24"/>
          <w:rtl/>
        </w:rPr>
        <w:t xml:space="preserve"> </w:t>
      </w:r>
      <w:r w:rsidR="00AD37AB">
        <w:rPr>
          <w:rFonts w:ascii="David" w:hAnsi="David" w:cs="David" w:hint="cs"/>
          <w:sz w:val="24"/>
          <w:szCs w:val="24"/>
          <w:rtl/>
        </w:rPr>
        <w:t>לה</w:t>
      </w:r>
      <w:r w:rsidR="00B70A95">
        <w:rPr>
          <w:rFonts w:ascii="David" w:hAnsi="David" w:cs="David" w:hint="cs"/>
          <w:sz w:val="24"/>
          <w:szCs w:val="24"/>
          <w:rtl/>
        </w:rPr>
        <w:t>טיות מגדריות בתחום השיוו</w:t>
      </w:r>
      <w:r w:rsidR="00CF6E5E">
        <w:rPr>
          <w:rFonts w:ascii="David" w:hAnsi="David" w:cs="David" w:hint="cs"/>
          <w:sz w:val="24"/>
          <w:szCs w:val="24"/>
          <w:rtl/>
        </w:rPr>
        <w:t>ק יכולות להיות השפעות רבות</w:t>
      </w:r>
      <w:r w:rsidR="00545A9A">
        <w:rPr>
          <w:rFonts w:ascii="David" w:hAnsi="David" w:cs="David" w:hint="cs"/>
          <w:sz w:val="24"/>
          <w:szCs w:val="24"/>
          <w:rtl/>
        </w:rPr>
        <w:t>, ולכן חשוב להבין אותן.</w:t>
      </w:r>
      <w:r w:rsidR="00AD37AB">
        <w:rPr>
          <w:rFonts w:ascii="David" w:hAnsi="David" w:cs="David" w:hint="cs"/>
          <w:sz w:val="24"/>
          <w:szCs w:val="24"/>
          <w:rtl/>
        </w:rPr>
        <w:t xml:space="preserve"> בנוסף,</w:t>
      </w:r>
      <w:r w:rsidR="00C3742B">
        <w:rPr>
          <w:rFonts w:ascii="David" w:hAnsi="David" w:cs="David" w:hint="cs"/>
          <w:sz w:val="24"/>
          <w:szCs w:val="24"/>
          <w:rtl/>
        </w:rPr>
        <w:t xml:space="preserve"> העדפות שונות יכולות להיות דבר שחברות ביטוח </w:t>
      </w:r>
      <w:r w:rsidR="004B18EF">
        <w:rPr>
          <w:rFonts w:ascii="David" w:hAnsi="David" w:cs="David" w:hint="cs"/>
          <w:sz w:val="24"/>
          <w:szCs w:val="24"/>
          <w:rtl/>
        </w:rPr>
        <w:t>יכולות</w:t>
      </w:r>
      <w:r w:rsidR="00DF5497">
        <w:rPr>
          <w:rFonts w:ascii="David" w:hAnsi="David" w:cs="David" w:hint="cs"/>
          <w:sz w:val="24"/>
          <w:szCs w:val="24"/>
          <w:rtl/>
        </w:rPr>
        <w:t xml:space="preserve"> לקחת בחשבון </w:t>
      </w:r>
      <w:r w:rsidR="00C3742B">
        <w:rPr>
          <w:rFonts w:ascii="David" w:hAnsi="David" w:cs="David" w:hint="cs"/>
          <w:sz w:val="24"/>
          <w:szCs w:val="24"/>
          <w:rtl/>
        </w:rPr>
        <w:t>בעת פרסום.</w:t>
      </w:r>
      <w:r w:rsidR="00AD37AB">
        <w:rPr>
          <w:rFonts w:ascii="David" w:hAnsi="David" w:cs="David" w:hint="cs"/>
          <w:sz w:val="24"/>
          <w:szCs w:val="24"/>
          <w:rtl/>
        </w:rPr>
        <w:t xml:space="preserve"> </w:t>
      </w:r>
    </w:p>
    <w:p w14:paraId="64999B0F" w14:textId="37E58ABD" w:rsidR="00F4344C" w:rsidRPr="00F4344C" w:rsidRDefault="00F4344C" w:rsidP="00943660">
      <w:pPr>
        <w:pStyle w:val="ListParagraph"/>
        <w:numPr>
          <w:ilvl w:val="0"/>
          <w:numId w:val="1"/>
        </w:numPr>
        <w:bidi/>
        <w:spacing w:line="360" w:lineRule="auto"/>
        <w:jc w:val="both"/>
        <w:rPr>
          <w:rFonts w:ascii="David" w:hAnsi="David" w:cs="David"/>
          <w:sz w:val="24"/>
          <w:szCs w:val="24"/>
          <w:rtl/>
        </w:rPr>
      </w:pPr>
      <w:r>
        <w:rPr>
          <w:rFonts w:ascii="David" w:hAnsi="David" w:cs="David" w:hint="cs"/>
          <w:b/>
          <w:bCs/>
          <w:sz w:val="24"/>
          <w:szCs w:val="24"/>
          <w:rtl/>
        </w:rPr>
        <w:t>השערה אופרציונאלית</w:t>
      </w:r>
      <w:r>
        <w:rPr>
          <w:rFonts w:ascii="David" w:hAnsi="David" w:cs="David" w:hint="cs"/>
          <w:sz w:val="24"/>
          <w:szCs w:val="24"/>
          <w:rtl/>
        </w:rPr>
        <w:t>: כאשר מוצגת פרסומת ל</w:t>
      </w:r>
      <w:r w:rsidR="0013248E">
        <w:rPr>
          <w:rFonts w:ascii="David" w:hAnsi="David" w:cs="David" w:hint="cs"/>
          <w:sz w:val="24"/>
          <w:szCs w:val="24"/>
          <w:rtl/>
        </w:rPr>
        <w:t>ביטוח, המגדר של מי שבפרסומת משפיע על ה-</w:t>
      </w:r>
      <w:r w:rsidR="0013248E">
        <w:rPr>
          <w:rFonts w:ascii="David" w:hAnsi="David" w:cs="David"/>
          <w:sz w:val="24"/>
          <w:szCs w:val="24"/>
        </w:rPr>
        <w:t>CTR</w:t>
      </w:r>
      <w:r w:rsidR="0013248E">
        <w:rPr>
          <w:rFonts w:ascii="David" w:hAnsi="David" w:cs="David" w:hint="cs"/>
          <w:sz w:val="24"/>
          <w:szCs w:val="24"/>
          <w:rtl/>
        </w:rPr>
        <w:t xml:space="preserve">, כך </w:t>
      </w:r>
      <w:r w:rsidR="0003074C">
        <w:rPr>
          <w:rFonts w:ascii="David" w:hAnsi="David" w:cs="David" w:hint="cs"/>
          <w:sz w:val="24"/>
          <w:szCs w:val="24"/>
          <w:rtl/>
        </w:rPr>
        <w:t xml:space="preserve">שכאשר </w:t>
      </w:r>
      <w:r w:rsidR="00EA3138">
        <w:rPr>
          <w:rFonts w:ascii="David" w:hAnsi="David" w:cs="David" w:hint="cs"/>
          <w:sz w:val="24"/>
          <w:szCs w:val="24"/>
          <w:rtl/>
        </w:rPr>
        <w:t xml:space="preserve">בפרסומת מוצג </w:t>
      </w:r>
      <w:r w:rsidR="00E37333">
        <w:rPr>
          <w:rFonts w:ascii="David" w:hAnsi="David" w:cs="David" w:hint="cs"/>
          <w:sz w:val="24"/>
          <w:szCs w:val="24"/>
          <w:rtl/>
        </w:rPr>
        <w:t xml:space="preserve">גבר </w:t>
      </w:r>
      <w:r w:rsidR="00EA3138">
        <w:rPr>
          <w:rFonts w:ascii="David" w:hAnsi="David" w:cs="David" w:hint="cs"/>
          <w:sz w:val="24"/>
          <w:szCs w:val="24"/>
          <w:rtl/>
        </w:rPr>
        <w:t>ה-</w:t>
      </w:r>
      <w:r w:rsidR="00EA3138">
        <w:rPr>
          <w:rFonts w:ascii="David" w:hAnsi="David" w:cs="David"/>
          <w:sz w:val="24"/>
          <w:szCs w:val="24"/>
        </w:rPr>
        <w:t>CTR</w:t>
      </w:r>
      <w:r w:rsidR="00EA3138">
        <w:rPr>
          <w:rFonts w:ascii="David" w:hAnsi="David" w:cs="David" w:hint="cs"/>
          <w:sz w:val="24"/>
          <w:szCs w:val="24"/>
          <w:rtl/>
        </w:rPr>
        <w:t xml:space="preserve"> יהיה יותר גבוה </w:t>
      </w:r>
      <w:r w:rsidR="0003074C">
        <w:rPr>
          <w:rFonts w:ascii="David" w:hAnsi="David" w:cs="David" w:hint="cs"/>
          <w:sz w:val="24"/>
          <w:szCs w:val="24"/>
          <w:rtl/>
        </w:rPr>
        <w:t>מאשר כש</w:t>
      </w:r>
      <w:r w:rsidR="00B81376">
        <w:rPr>
          <w:rFonts w:ascii="David" w:hAnsi="David" w:cs="David" w:hint="cs"/>
          <w:sz w:val="24"/>
          <w:szCs w:val="24"/>
          <w:rtl/>
        </w:rPr>
        <w:t>ב</w:t>
      </w:r>
      <w:r w:rsidR="0003074C">
        <w:rPr>
          <w:rFonts w:ascii="David" w:hAnsi="David" w:cs="David" w:hint="cs"/>
          <w:sz w:val="24"/>
          <w:szCs w:val="24"/>
          <w:rtl/>
        </w:rPr>
        <w:t>פרסומת מוצג</w:t>
      </w:r>
      <w:r w:rsidR="00E37333">
        <w:rPr>
          <w:rFonts w:ascii="David" w:hAnsi="David" w:cs="David" w:hint="cs"/>
          <w:sz w:val="24"/>
          <w:szCs w:val="24"/>
          <w:rtl/>
        </w:rPr>
        <w:t>ת</w:t>
      </w:r>
      <w:r w:rsidR="0003074C">
        <w:rPr>
          <w:rFonts w:ascii="David" w:hAnsi="David" w:cs="David" w:hint="cs"/>
          <w:sz w:val="24"/>
          <w:szCs w:val="24"/>
          <w:rtl/>
        </w:rPr>
        <w:t xml:space="preserve"> </w:t>
      </w:r>
      <w:r w:rsidR="00E37333">
        <w:rPr>
          <w:rFonts w:ascii="David" w:hAnsi="David" w:cs="David" w:hint="cs"/>
          <w:sz w:val="24"/>
          <w:szCs w:val="24"/>
          <w:rtl/>
        </w:rPr>
        <w:t>אישה</w:t>
      </w:r>
      <w:r w:rsidR="0003074C">
        <w:rPr>
          <w:rFonts w:ascii="David" w:hAnsi="David" w:cs="David" w:hint="cs"/>
          <w:sz w:val="24"/>
          <w:szCs w:val="24"/>
          <w:rtl/>
        </w:rPr>
        <w:t>.</w:t>
      </w:r>
    </w:p>
    <w:p w14:paraId="120A51EC" w14:textId="2B9BDA76" w:rsidR="002E76BC" w:rsidRPr="00943660" w:rsidRDefault="002E76BC" w:rsidP="00943660">
      <w:pPr>
        <w:bidi/>
        <w:spacing w:line="360" w:lineRule="auto"/>
        <w:rPr>
          <w:rFonts w:ascii="David" w:hAnsi="David" w:cs="David"/>
          <w:sz w:val="24"/>
          <w:szCs w:val="24"/>
          <w:u w:val="single"/>
          <w:rtl/>
        </w:rPr>
      </w:pPr>
      <w:r w:rsidRPr="002E76BC">
        <w:rPr>
          <w:rFonts w:ascii="David" w:hAnsi="David" w:cs="David" w:hint="cs"/>
          <w:sz w:val="24"/>
          <w:szCs w:val="24"/>
          <w:u w:val="single"/>
          <w:rtl/>
        </w:rPr>
        <w:t>ביבליוגרפיה</w:t>
      </w:r>
    </w:p>
    <w:sdt>
      <w:sdtPr>
        <w:rPr>
          <w:rFonts w:ascii="David" w:hAnsi="David" w:cs="David"/>
          <w:color w:val="000000"/>
          <w:sz w:val="24"/>
          <w:szCs w:val="24"/>
        </w:rPr>
        <w:tag w:val="MENDELEY_BIBLIOGRAPHY"/>
        <w:id w:val="-1843933401"/>
        <w:placeholder>
          <w:docPart w:val="DefaultPlaceholder_-1854013440"/>
        </w:placeholder>
      </w:sdtPr>
      <w:sdtEndPr>
        <w:rPr>
          <w:rtl/>
        </w:rPr>
      </w:sdtEndPr>
      <w:sdtContent>
        <w:p w14:paraId="7B2518E8" w14:textId="77777777" w:rsidR="00E90D66" w:rsidRPr="00943660" w:rsidRDefault="00E90D66" w:rsidP="00943660">
          <w:pPr>
            <w:autoSpaceDE w:val="0"/>
            <w:autoSpaceDN w:val="0"/>
            <w:spacing w:line="360" w:lineRule="auto"/>
            <w:ind w:hanging="480"/>
            <w:divId w:val="736781610"/>
            <w:rPr>
              <w:rFonts w:ascii="David" w:eastAsia="Times New Roman" w:hAnsi="David" w:cs="David"/>
              <w:color w:val="000000"/>
              <w:kern w:val="0"/>
              <w:sz w:val="24"/>
              <w:szCs w:val="24"/>
              <w14:ligatures w14:val="none"/>
            </w:rPr>
          </w:pPr>
          <w:r w:rsidRPr="00943660">
            <w:rPr>
              <w:rFonts w:ascii="David" w:eastAsia="Times New Roman" w:hAnsi="David" w:cs="David"/>
              <w:color w:val="000000"/>
              <w:sz w:val="24"/>
              <w:szCs w:val="24"/>
            </w:rPr>
            <w:t xml:space="preserve">Reddy, B., &amp; Thomas, R. (2016). Gender Differences in Sales Staff Performance in the Insurance Industry. </w:t>
          </w:r>
          <w:r w:rsidRPr="00943660">
            <w:rPr>
              <w:rFonts w:ascii="David" w:eastAsia="Times New Roman" w:hAnsi="David" w:cs="David"/>
              <w:i/>
              <w:iCs/>
              <w:color w:val="000000"/>
              <w:sz w:val="24"/>
              <w:szCs w:val="24"/>
            </w:rPr>
            <w:t>Ushus-Journal of Business Management</w:t>
          </w:r>
          <w:r w:rsidRPr="00943660">
            <w:rPr>
              <w:rFonts w:ascii="David" w:eastAsia="Times New Roman" w:hAnsi="David" w:cs="David"/>
              <w:color w:val="000000"/>
              <w:sz w:val="24"/>
              <w:szCs w:val="24"/>
            </w:rPr>
            <w:t xml:space="preserve">, </w:t>
          </w:r>
          <w:r w:rsidRPr="00943660">
            <w:rPr>
              <w:rFonts w:ascii="David" w:eastAsia="Times New Roman" w:hAnsi="David" w:cs="David"/>
              <w:i/>
              <w:iCs/>
              <w:color w:val="000000"/>
              <w:sz w:val="24"/>
              <w:szCs w:val="24"/>
            </w:rPr>
            <w:t>15</w:t>
          </w:r>
          <w:r w:rsidRPr="00943660">
            <w:rPr>
              <w:rFonts w:ascii="David" w:eastAsia="Times New Roman" w:hAnsi="David" w:cs="David"/>
              <w:color w:val="000000"/>
              <w:sz w:val="24"/>
              <w:szCs w:val="24"/>
            </w:rPr>
            <w:t>(3), 1–8. https://doi.org/10.12725/ujbm.36.1</w:t>
          </w:r>
        </w:p>
        <w:p w14:paraId="416D2DAA" w14:textId="593981F4" w:rsidR="004142BD" w:rsidRPr="00943660" w:rsidRDefault="00E90D66" w:rsidP="00943660">
          <w:pPr>
            <w:bidi/>
            <w:spacing w:line="360" w:lineRule="auto"/>
            <w:rPr>
              <w:rFonts w:ascii="David" w:hAnsi="David" w:cs="David"/>
              <w:sz w:val="24"/>
              <w:szCs w:val="24"/>
              <w:rtl/>
            </w:rPr>
          </w:pPr>
          <w:r w:rsidRPr="00943660">
            <w:rPr>
              <w:rFonts w:ascii="David" w:eastAsia="Times New Roman" w:hAnsi="David" w:cs="David"/>
              <w:color w:val="000000"/>
              <w:sz w:val="24"/>
              <w:szCs w:val="24"/>
            </w:rPr>
            <w:t> </w:t>
          </w:r>
        </w:p>
      </w:sdtContent>
    </w:sdt>
    <w:sectPr w:rsidR="004142BD" w:rsidRPr="0094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E2706A"/>
    <w:multiLevelType w:val="hybridMultilevel"/>
    <w:tmpl w:val="40E01B8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52135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2BD"/>
    <w:rsid w:val="0003074C"/>
    <w:rsid w:val="000C293D"/>
    <w:rsid w:val="000F0F2E"/>
    <w:rsid w:val="001025AD"/>
    <w:rsid w:val="00107840"/>
    <w:rsid w:val="0011755E"/>
    <w:rsid w:val="0013248E"/>
    <w:rsid w:val="00175D62"/>
    <w:rsid w:val="001C6AA3"/>
    <w:rsid w:val="002141FD"/>
    <w:rsid w:val="002E14AA"/>
    <w:rsid w:val="002E76BC"/>
    <w:rsid w:val="003269EB"/>
    <w:rsid w:val="00362099"/>
    <w:rsid w:val="00394D8C"/>
    <w:rsid w:val="003A0C74"/>
    <w:rsid w:val="004142BD"/>
    <w:rsid w:val="0042025C"/>
    <w:rsid w:val="00423CF4"/>
    <w:rsid w:val="004263E7"/>
    <w:rsid w:val="00457F0C"/>
    <w:rsid w:val="00481500"/>
    <w:rsid w:val="00491AA3"/>
    <w:rsid w:val="004B18EF"/>
    <w:rsid w:val="004B34BA"/>
    <w:rsid w:val="00545A9A"/>
    <w:rsid w:val="00575168"/>
    <w:rsid w:val="005B5A63"/>
    <w:rsid w:val="005F2879"/>
    <w:rsid w:val="005F58ED"/>
    <w:rsid w:val="00674BE6"/>
    <w:rsid w:val="00732D35"/>
    <w:rsid w:val="0074736B"/>
    <w:rsid w:val="00764D0B"/>
    <w:rsid w:val="007903D1"/>
    <w:rsid w:val="00811B5C"/>
    <w:rsid w:val="0083144E"/>
    <w:rsid w:val="00853FE6"/>
    <w:rsid w:val="008A0236"/>
    <w:rsid w:val="008E1469"/>
    <w:rsid w:val="00943660"/>
    <w:rsid w:val="009464C5"/>
    <w:rsid w:val="00992C3A"/>
    <w:rsid w:val="009A0E48"/>
    <w:rsid w:val="009A4F04"/>
    <w:rsid w:val="009D1886"/>
    <w:rsid w:val="00A4318D"/>
    <w:rsid w:val="00A56B38"/>
    <w:rsid w:val="00A73AFD"/>
    <w:rsid w:val="00AD37AB"/>
    <w:rsid w:val="00B249AF"/>
    <w:rsid w:val="00B515FF"/>
    <w:rsid w:val="00B70A95"/>
    <w:rsid w:val="00B81376"/>
    <w:rsid w:val="00C36325"/>
    <w:rsid w:val="00C3742B"/>
    <w:rsid w:val="00C675D7"/>
    <w:rsid w:val="00C96BA0"/>
    <w:rsid w:val="00CA4EFA"/>
    <w:rsid w:val="00CF6E5E"/>
    <w:rsid w:val="00D8740C"/>
    <w:rsid w:val="00DA0DF9"/>
    <w:rsid w:val="00DF5497"/>
    <w:rsid w:val="00DF551F"/>
    <w:rsid w:val="00E17DEB"/>
    <w:rsid w:val="00E24FF5"/>
    <w:rsid w:val="00E37333"/>
    <w:rsid w:val="00E64FA2"/>
    <w:rsid w:val="00E738CF"/>
    <w:rsid w:val="00E90D66"/>
    <w:rsid w:val="00EA3138"/>
    <w:rsid w:val="00ED0191"/>
    <w:rsid w:val="00F24080"/>
    <w:rsid w:val="00F4344C"/>
    <w:rsid w:val="00F62608"/>
    <w:rsid w:val="00FA1F95"/>
    <w:rsid w:val="00FB38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0B9CD"/>
  <w15:chartTrackingRefBased/>
  <w15:docId w15:val="{058FE1D8-8AB8-4B81-8988-1A7BE7A98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2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2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2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2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2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2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2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2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2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2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2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2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2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2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2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2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2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2BD"/>
    <w:rPr>
      <w:rFonts w:eastAsiaTheme="majorEastAsia" w:cstheme="majorBidi"/>
      <w:color w:val="272727" w:themeColor="text1" w:themeTint="D8"/>
    </w:rPr>
  </w:style>
  <w:style w:type="paragraph" w:styleId="Title">
    <w:name w:val="Title"/>
    <w:basedOn w:val="Normal"/>
    <w:next w:val="Normal"/>
    <w:link w:val="TitleChar"/>
    <w:uiPriority w:val="10"/>
    <w:qFormat/>
    <w:rsid w:val="004142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2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2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2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2BD"/>
    <w:pPr>
      <w:spacing w:before="160"/>
      <w:jc w:val="center"/>
    </w:pPr>
    <w:rPr>
      <w:i/>
      <w:iCs/>
      <w:color w:val="404040" w:themeColor="text1" w:themeTint="BF"/>
    </w:rPr>
  </w:style>
  <w:style w:type="character" w:customStyle="1" w:styleId="QuoteChar">
    <w:name w:val="Quote Char"/>
    <w:basedOn w:val="DefaultParagraphFont"/>
    <w:link w:val="Quote"/>
    <w:uiPriority w:val="29"/>
    <w:rsid w:val="004142BD"/>
    <w:rPr>
      <w:i/>
      <w:iCs/>
      <w:color w:val="404040" w:themeColor="text1" w:themeTint="BF"/>
    </w:rPr>
  </w:style>
  <w:style w:type="paragraph" w:styleId="ListParagraph">
    <w:name w:val="List Paragraph"/>
    <w:basedOn w:val="Normal"/>
    <w:uiPriority w:val="34"/>
    <w:qFormat/>
    <w:rsid w:val="004142BD"/>
    <w:pPr>
      <w:ind w:left="720"/>
      <w:contextualSpacing/>
    </w:pPr>
  </w:style>
  <w:style w:type="character" w:styleId="IntenseEmphasis">
    <w:name w:val="Intense Emphasis"/>
    <w:basedOn w:val="DefaultParagraphFont"/>
    <w:uiPriority w:val="21"/>
    <w:qFormat/>
    <w:rsid w:val="004142BD"/>
    <w:rPr>
      <w:i/>
      <w:iCs/>
      <w:color w:val="0F4761" w:themeColor="accent1" w:themeShade="BF"/>
    </w:rPr>
  </w:style>
  <w:style w:type="paragraph" w:styleId="IntenseQuote">
    <w:name w:val="Intense Quote"/>
    <w:basedOn w:val="Normal"/>
    <w:next w:val="Normal"/>
    <w:link w:val="IntenseQuoteChar"/>
    <w:uiPriority w:val="30"/>
    <w:qFormat/>
    <w:rsid w:val="004142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2BD"/>
    <w:rPr>
      <w:i/>
      <w:iCs/>
      <w:color w:val="0F4761" w:themeColor="accent1" w:themeShade="BF"/>
    </w:rPr>
  </w:style>
  <w:style w:type="character" w:styleId="IntenseReference">
    <w:name w:val="Intense Reference"/>
    <w:basedOn w:val="DefaultParagraphFont"/>
    <w:uiPriority w:val="32"/>
    <w:qFormat/>
    <w:rsid w:val="004142BD"/>
    <w:rPr>
      <w:b/>
      <w:bCs/>
      <w:smallCaps/>
      <w:color w:val="0F4761" w:themeColor="accent1" w:themeShade="BF"/>
      <w:spacing w:val="5"/>
    </w:rPr>
  </w:style>
  <w:style w:type="character" w:styleId="PlaceholderText">
    <w:name w:val="Placeholder Text"/>
    <w:basedOn w:val="DefaultParagraphFont"/>
    <w:uiPriority w:val="99"/>
    <w:semiHidden/>
    <w:rsid w:val="00853FE6"/>
    <w:rPr>
      <w:color w:val="666666"/>
    </w:rPr>
  </w:style>
  <w:style w:type="character" w:styleId="Hyperlink">
    <w:name w:val="Hyperlink"/>
    <w:basedOn w:val="DefaultParagraphFont"/>
    <w:uiPriority w:val="99"/>
    <w:unhideWhenUsed/>
    <w:rsid w:val="00E90D66"/>
    <w:rPr>
      <w:color w:val="467886" w:themeColor="hyperlink"/>
      <w:u w:val="single"/>
    </w:rPr>
  </w:style>
  <w:style w:type="character" w:styleId="UnresolvedMention">
    <w:name w:val="Unresolved Mention"/>
    <w:basedOn w:val="DefaultParagraphFont"/>
    <w:uiPriority w:val="99"/>
    <w:semiHidden/>
    <w:unhideWhenUsed/>
    <w:rsid w:val="00E90D66"/>
    <w:rPr>
      <w:color w:val="605E5C"/>
      <w:shd w:val="clear" w:color="auto" w:fill="E1DFDD"/>
    </w:rPr>
  </w:style>
  <w:style w:type="character" w:styleId="FollowedHyperlink">
    <w:name w:val="FollowedHyperlink"/>
    <w:basedOn w:val="DefaultParagraphFont"/>
    <w:uiPriority w:val="99"/>
    <w:semiHidden/>
    <w:unhideWhenUsed/>
    <w:rsid w:val="00E90D6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827610">
      <w:bodyDiv w:val="1"/>
      <w:marLeft w:val="0"/>
      <w:marRight w:val="0"/>
      <w:marTop w:val="0"/>
      <w:marBottom w:val="0"/>
      <w:divBdr>
        <w:top w:val="none" w:sz="0" w:space="0" w:color="auto"/>
        <w:left w:val="none" w:sz="0" w:space="0" w:color="auto"/>
        <w:bottom w:val="none" w:sz="0" w:space="0" w:color="auto"/>
        <w:right w:val="none" w:sz="0" w:space="0" w:color="auto"/>
      </w:divBdr>
    </w:div>
    <w:div w:id="765419542">
      <w:bodyDiv w:val="1"/>
      <w:marLeft w:val="0"/>
      <w:marRight w:val="0"/>
      <w:marTop w:val="0"/>
      <w:marBottom w:val="0"/>
      <w:divBdr>
        <w:top w:val="none" w:sz="0" w:space="0" w:color="auto"/>
        <w:left w:val="none" w:sz="0" w:space="0" w:color="auto"/>
        <w:bottom w:val="none" w:sz="0" w:space="0" w:color="auto"/>
        <w:right w:val="none" w:sz="0" w:space="0" w:color="auto"/>
      </w:divBdr>
      <w:divsChild>
        <w:div w:id="736781610">
          <w:marLeft w:val="480"/>
          <w:marRight w:val="0"/>
          <w:marTop w:val="0"/>
          <w:marBottom w:val="0"/>
          <w:divBdr>
            <w:top w:val="none" w:sz="0" w:space="0" w:color="auto"/>
            <w:left w:val="none" w:sz="0" w:space="0" w:color="auto"/>
            <w:bottom w:val="none" w:sz="0" w:space="0" w:color="auto"/>
            <w:right w:val="none" w:sz="0" w:space="0" w:color="auto"/>
          </w:divBdr>
        </w:div>
      </w:divsChild>
    </w:div>
    <w:div w:id="158125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F7A8EDB-96C7-4778-BB06-9802C924AD8E}"/>
      </w:docPartPr>
      <w:docPartBody>
        <w:p w:rsidR="0073088B" w:rsidRDefault="0073088B">
          <w:r w:rsidRPr="009974C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88B"/>
    <w:rsid w:val="005D7B18"/>
    <w:rsid w:val="005F58ED"/>
    <w:rsid w:val="0073088B"/>
    <w:rsid w:val="0083144E"/>
    <w:rsid w:val="00DA0D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088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53"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62A3A9-31E5-473E-BCBA-FDB2CA6FCC91}">
  <we:reference id="wa104382081" version="1.55.1.0" store="en-US" storeType="OMEX"/>
  <we:alternateReferences>
    <we:reference id="WA104382081" version="1.55.1.0" store="" storeType="OMEX"/>
  </we:alternateReferences>
  <we:properties>
    <we:property name="MENDELEY_CITATIONS" value="[{&quot;citationID&quot;:&quot;MENDELEY_CITATION_7f78e414-de7f-47b8-b437-ca18a58ec296&quot;,&quot;properties&quot;:{&quot;noteIndex&quot;:0},&quot;isEdited&quot;:false,&quot;manualOverride&quot;:{&quot;isManuallyOverridden&quot;:false,&quot;citeprocText&quot;:&quot;(Reddy &amp;#38; Thomas, 2016)&quot;,&quot;manualOverrideText&quot;:&quot;&quot;},&quot;citationTag&quot;:&quot;MENDELEY_CITATION_v3_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&quot;,&quot;citationItems&quot;:[{&quot;id&quot;:&quot;7560e3c4-f181-328f-aac9-e7eee8dcbc19&quot;,&quot;itemData&quot;:{&quot;type&quot;:&quot;article-journal&quot;,&quot;id&quot;:&quot;7560e3c4-f181-328f-aac9-e7eee8dcbc19&quot;,&quot;title&quot;:&quot;Gender Differences in Sales Staff Performance in the Insurance Industry&quot;,&quot;author&quot;:[{&quot;family&quot;:&quot;Reddy&quot;,&quot;given&quot;:&quot;Bhaskar&quot;,&quot;parse-names&quot;:false,&quot;dropping-particle&quot;:&quot;&quot;,&quot;non-dropping-particle&quot;:&quot;&quot;},{&quot;family&quot;:&quot;Thomas&quot;,&quot;given&quot;:&quot;Renny&quot;,&quot;parse-names&quot;:false,&quot;dropping-particle&quot;:&quot;&quot;,&quot;non-dropping-particle&quot;:&quot;&quot;}],&quot;container-title&quot;:&quot;Ushus-Journal of Business Management&quot;,&quot;DOI&quot;:&quot;10.12725/ujbm.36.1&quot;,&quot;issued&quot;:{&quot;date-parts&quot;:[[2016]]},&quot;page&quot;:&quot;1-8&quot;,&quot;abstract&quot;:&quot;This research article analyses gender differences in sales performance by comparing difference in the sales performance of male and female salespersons in the insurance industry in the city of Bangalore. The study used Independent T test for testing the difference among sales performance of men and women. The statistical difference obtained as a result of this study was significant. Male sales staff did comparatively better than women in sales performance. The study found that there are many reasons for men performing better than women in sales performance. Men and women were given training and were full time employees in the sales industry in these insurance companies.&quot;,&quot;issue&quot;:&quot;3&quot;,&quot;volume&quot;:&quot;15&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50E8A-4C73-4530-8403-6EB536F72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215</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Caplan</dc:creator>
  <cp:keywords/>
  <dc:description/>
  <cp:lastModifiedBy>Gil Caplan</cp:lastModifiedBy>
  <cp:revision>81</cp:revision>
  <dcterms:created xsi:type="dcterms:W3CDTF">2025-01-20T17:51:00Z</dcterms:created>
  <dcterms:modified xsi:type="dcterms:W3CDTF">2025-03-03T09:05:00Z</dcterms:modified>
</cp:coreProperties>
</file>