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C9A99" w14:textId="1C81101B" w:rsidR="00C3394E" w:rsidRDefault="00C3394E" w:rsidP="00461318">
      <w:pPr>
        <w:bidi/>
        <w:spacing w:line="360" w:lineRule="auto"/>
        <w:jc w:val="center"/>
        <w:rPr>
          <w:rFonts w:ascii="David" w:hAnsi="David" w:cs="David"/>
          <w:b/>
          <w:bCs/>
          <w:sz w:val="52"/>
          <w:szCs w:val="52"/>
          <w:u w:val="single"/>
          <w:rtl/>
        </w:rPr>
      </w:pPr>
    </w:p>
    <w:p w14:paraId="28FC51F5" w14:textId="77777777" w:rsidR="00C3394E" w:rsidRDefault="00C3394E" w:rsidP="00461318">
      <w:pPr>
        <w:bidi/>
        <w:spacing w:line="360" w:lineRule="auto"/>
        <w:jc w:val="center"/>
        <w:rPr>
          <w:rFonts w:ascii="David" w:hAnsi="David" w:cs="David"/>
          <w:b/>
          <w:bCs/>
          <w:sz w:val="52"/>
          <w:szCs w:val="52"/>
          <w:u w:val="single"/>
          <w:rtl/>
        </w:rPr>
      </w:pPr>
    </w:p>
    <w:p w14:paraId="6C88FE6F" w14:textId="4CB3CE40" w:rsidR="00175540" w:rsidRDefault="00CC3CFD" w:rsidP="00461318">
      <w:pPr>
        <w:bidi/>
        <w:spacing w:line="360" w:lineRule="auto"/>
        <w:jc w:val="center"/>
        <w:rPr>
          <w:rFonts w:ascii="David" w:hAnsi="David" w:cs="David"/>
          <w:b/>
          <w:bCs/>
          <w:sz w:val="52"/>
          <w:szCs w:val="52"/>
          <w:u w:val="single"/>
          <w:rtl/>
        </w:rPr>
      </w:pPr>
      <w:r w:rsidRPr="00390561">
        <w:rPr>
          <w:rFonts w:ascii="David" w:hAnsi="David" w:cs="David"/>
          <w:b/>
          <w:bCs/>
          <w:sz w:val="52"/>
          <w:szCs w:val="52"/>
          <w:u w:val="single"/>
          <w:rtl/>
        </w:rPr>
        <w:t xml:space="preserve">פרויקט 1 - </w:t>
      </w:r>
      <w:r w:rsidR="00175540" w:rsidRPr="00390561">
        <w:rPr>
          <w:rFonts w:ascii="David" w:hAnsi="David" w:cs="David"/>
          <w:b/>
          <w:bCs/>
          <w:sz w:val="52"/>
          <w:szCs w:val="52"/>
          <w:u w:val="single"/>
          <w:rtl/>
        </w:rPr>
        <w:t>הגורם האנושי באיסוף נתונים</w:t>
      </w:r>
    </w:p>
    <w:p w14:paraId="23BA14D1" w14:textId="77777777" w:rsidR="00365C5E" w:rsidRPr="00390561" w:rsidRDefault="00365C5E" w:rsidP="00461318">
      <w:pPr>
        <w:bidi/>
        <w:spacing w:line="360" w:lineRule="auto"/>
        <w:jc w:val="center"/>
        <w:rPr>
          <w:rFonts w:ascii="David" w:hAnsi="David" w:cs="David"/>
          <w:b/>
          <w:bCs/>
          <w:sz w:val="52"/>
          <w:szCs w:val="52"/>
          <w:u w:val="single"/>
        </w:rPr>
      </w:pPr>
    </w:p>
    <w:p w14:paraId="4EFE1AE8" w14:textId="0FC6B17E" w:rsidR="006F2A49" w:rsidRPr="00390561" w:rsidRDefault="004F5925" w:rsidP="00461318">
      <w:pPr>
        <w:bidi/>
        <w:spacing w:line="360" w:lineRule="auto"/>
        <w:jc w:val="center"/>
        <w:rPr>
          <w:rFonts w:ascii="David" w:hAnsi="David" w:cs="David"/>
          <w:b/>
          <w:bCs/>
          <w:sz w:val="48"/>
          <w:szCs w:val="48"/>
          <w:u w:val="single"/>
          <w:rtl/>
        </w:rPr>
      </w:pPr>
      <w:r w:rsidRPr="00390561">
        <w:rPr>
          <w:rFonts w:ascii="David" w:hAnsi="David" w:cs="David"/>
          <w:b/>
          <w:bCs/>
          <w:sz w:val="48"/>
          <w:szCs w:val="48"/>
          <w:u w:val="single"/>
          <w:rtl/>
        </w:rPr>
        <w:t>ספורט ו</w:t>
      </w:r>
      <w:r w:rsidR="00BC7CED" w:rsidRPr="00390561">
        <w:rPr>
          <w:rFonts w:ascii="David" w:hAnsi="David" w:cs="David" w:hint="cs"/>
          <w:b/>
          <w:bCs/>
          <w:sz w:val="48"/>
          <w:szCs w:val="48"/>
          <w:u w:val="single"/>
          <w:rtl/>
        </w:rPr>
        <w:t>בריאות גופנית</w:t>
      </w:r>
    </w:p>
    <w:p w14:paraId="1B14E361" w14:textId="77777777" w:rsidR="00365C5E" w:rsidRDefault="00365C5E" w:rsidP="00461318">
      <w:pPr>
        <w:bidi/>
        <w:spacing w:line="360" w:lineRule="auto"/>
        <w:rPr>
          <w:rFonts w:ascii="David" w:hAnsi="David" w:cs="David"/>
          <w:sz w:val="32"/>
          <w:szCs w:val="32"/>
          <w:u w:val="single"/>
        </w:rPr>
      </w:pPr>
    </w:p>
    <w:p w14:paraId="75A05FDC" w14:textId="3BD9A0CA" w:rsidR="00D97F67" w:rsidRDefault="00271159" w:rsidP="00461318">
      <w:pPr>
        <w:bidi/>
        <w:spacing w:line="360" w:lineRule="auto"/>
        <w:rPr>
          <w:rFonts w:ascii="David" w:hAnsi="David" w:cs="David"/>
          <w:sz w:val="32"/>
          <w:szCs w:val="32"/>
          <w:rtl/>
        </w:rPr>
      </w:pPr>
      <w:r w:rsidRPr="00390561">
        <w:rPr>
          <w:rFonts w:ascii="David" w:hAnsi="David" w:cs="David"/>
          <w:sz w:val="32"/>
          <w:szCs w:val="32"/>
          <w:u w:val="single"/>
          <w:rtl/>
        </w:rPr>
        <w:t>מאת</w:t>
      </w:r>
      <w:r w:rsidRPr="00390561">
        <w:rPr>
          <w:rFonts w:ascii="David" w:hAnsi="David" w:cs="David"/>
          <w:sz w:val="32"/>
          <w:szCs w:val="32"/>
          <w:rtl/>
        </w:rPr>
        <w:t>: גיל קפלן, יעקב פרידמן והלל טריפ</w:t>
      </w:r>
      <w:r w:rsidR="00B85F7D" w:rsidRPr="00390561">
        <w:rPr>
          <w:rFonts w:ascii="David" w:hAnsi="David" w:cs="David"/>
          <w:sz w:val="32"/>
          <w:szCs w:val="32"/>
        </w:rPr>
        <w:t xml:space="preserve"> </w:t>
      </w:r>
    </w:p>
    <w:p w14:paraId="62F26193" w14:textId="6537E0AF" w:rsidR="00CF4314" w:rsidRPr="00CF4314" w:rsidRDefault="00CF4314" w:rsidP="00461318">
      <w:pPr>
        <w:bidi/>
        <w:spacing w:line="360" w:lineRule="auto"/>
        <w:rPr>
          <w:rFonts w:ascii="David" w:hAnsi="David" w:cs="David"/>
          <w:sz w:val="32"/>
          <w:szCs w:val="32"/>
          <w:rtl/>
        </w:rPr>
      </w:pPr>
      <w:r w:rsidRPr="00CF4314">
        <w:rPr>
          <w:rFonts w:ascii="David" w:hAnsi="David" w:cs="David" w:hint="cs"/>
          <w:sz w:val="32"/>
          <w:szCs w:val="32"/>
          <w:u w:val="single"/>
          <w:rtl/>
        </w:rPr>
        <w:t>תאריך הגשה</w:t>
      </w:r>
      <w:r>
        <w:rPr>
          <w:rFonts w:ascii="David" w:hAnsi="David" w:cs="David" w:hint="cs"/>
          <w:sz w:val="32"/>
          <w:szCs w:val="32"/>
          <w:rtl/>
        </w:rPr>
        <w:t>: 05.01.2025</w:t>
      </w:r>
    </w:p>
    <w:p w14:paraId="3E8A2A79" w14:textId="77777777" w:rsidR="00D97F67" w:rsidRDefault="00D97F67" w:rsidP="00461318">
      <w:pPr>
        <w:spacing w:line="360" w:lineRule="auto"/>
        <w:rPr>
          <w:rFonts w:ascii="David" w:hAnsi="David" w:cs="David"/>
          <w:sz w:val="24"/>
          <w:szCs w:val="24"/>
        </w:rPr>
      </w:pPr>
      <w:r>
        <w:rPr>
          <w:rFonts w:ascii="David" w:hAnsi="David" w:cs="David"/>
          <w:sz w:val="24"/>
          <w:szCs w:val="24"/>
          <w:rtl/>
        </w:rPr>
        <w:br w:type="page"/>
      </w:r>
    </w:p>
    <w:sdt>
      <w:sdtPr>
        <w:rPr>
          <w:rFonts w:asciiTheme="minorHAnsi" w:eastAsiaTheme="minorHAnsi" w:hAnsiTheme="minorHAnsi" w:cstheme="minorBidi"/>
          <w:color w:val="auto"/>
          <w:kern w:val="2"/>
          <w:sz w:val="22"/>
          <w:szCs w:val="22"/>
          <w:rtl/>
          <w:lang w:bidi="he-IL"/>
          <w14:ligatures w14:val="standardContextual"/>
        </w:rPr>
        <w:id w:val="-579366693"/>
        <w:docPartObj>
          <w:docPartGallery w:val="Table of Contents"/>
          <w:docPartUnique/>
        </w:docPartObj>
      </w:sdtPr>
      <w:sdtContent>
        <w:p w14:paraId="26765966" w14:textId="677D4B13" w:rsidR="00D97F67" w:rsidRPr="00D97F67" w:rsidRDefault="00D97F67" w:rsidP="00461318">
          <w:pPr>
            <w:pStyle w:val="TOCHeading"/>
            <w:bidi/>
            <w:spacing w:line="360" w:lineRule="auto"/>
            <w:rPr>
              <w:rFonts w:ascii="David" w:hAnsi="David" w:cs="David"/>
              <w:b/>
              <w:bCs/>
              <w:sz w:val="24"/>
              <w:szCs w:val="24"/>
              <w:lang w:bidi="he-IL"/>
            </w:rPr>
          </w:pPr>
          <w:r w:rsidRPr="00D97F67">
            <w:rPr>
              <w:rFonts w:ascii="David" w:hAnsi="David" w:cs="David"/>
              <w:b/>
              <w:bCs/>
              <w:sz w:val="24"/>
              <w:szCs w:val="24"/>
              <w:rtl/>
              <w:lang w:bidi="he-IL"/>
            </w:rPr>
            <w:t>תוכן עניינים</w:t>
          </w:r>
        </w:p>
        <w:p w14:paraId="639F9FEB" w14:textId="25D90ADC"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r w:rsidRPr="00D97F67">
            <w:rPr>
              <w:rFonts w:ascii="David" w:hAnsi="David" w:cs="David"/>
              <w:sz w:val="24"/>
              <w:szCs w:val="24"/>
            </w:rPr>
            <w:fldChar w:fldCharType="begin"/>
          </w:r>
          <w:r w:rsidRPr="00D97F67">
            <w:rPr>
              <w:rFonts w:ascii="David" w:hAnsi="David" w:cs="David"/>
              <w:sz w:val="24"/>
              <w:szCs w:val="24"/>
            </w:rPr>
            <w:instrText xml:space="preserve"> TOC \o "1-3" \h \z \u </w:instrText>
          </w:r>
          <w:r w:rsidRPr="00D97F67">
            <w:rPr>
              <w:rFonts w:ascii="David" w:hAnsi="David" w:cs="David"/>
              <w:sz w:val="24"/>
              <w:szCs w:val="24"/>
            </w:rPr>
            <w:fldChar w:fldCharType="separate"/>
          </w:r>
          <w:hyperlink w:anchor="_Toc186988744" w:history="1">
            <w:r w:rsidRPr="00D97F67">
              <w:rPr>
                <w:rStyle w:val="Hyperlink"/>
                <w:rFonts w:ascii="David" w:hAnsi="David" w:cs="David"/>
                <w:noProof/>
                <w:sz w:val="24"/>
                <w:szCs w:val="24"/>
                <w:rtl/>
              </w:rPr>
              <w:t>חלק 1 - מבוא</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_Toc186988744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3</w:t>
            </w:r>
            <w:r w:rsidRPr="00D97F67">
              <w:rPr>
                <w:rFonts w:ascii="David" w:hAnsi="David" w:cs="David"/>
                <w:noProof/>
                <w:webHidden/>
                <w:sz w:val="24"/>
                <w:szCs w:val="24"/>
              </w:rPr>
              <w:fldChar w:fldCharType="end"/>
            </w:r>
          </w:hyperlink>
        </w:p>
        <w:p w14:paraId="7DC6DAA7" w14:textId="2EBC3BDF"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hyperlink w:anchor="_Toc186988745" w:history="1">
            <w:r w:rsidRPr="00D97F67">
              <w:rPr>
                <w:rStyle w:val="Hyperlink"/>
                <w:rFonts w:ascii="David" w:hAnsi="David" w:cs="David"/>
                <w:noProof/>
                <w:sz w:val="24"/>
                <w:szCs w:val="24"/>
                <w:rtl/>
              </w:rPr>
              <w:t>חלק 2 - שיטה</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_Toc186988745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3</w:t>
            </w:r>
            <w:r w:rsidRPr="00D97F67">
              <w:rPr>
                <w:rFonts w:ascii="David" w:hAnsi="David" w:cs="David"/>
                <w:noProof/>
                <w:webHidden/>
                <w:sz w:val="24"/>
                <w:szCs w:val="24"/>
              </w:rPr>
              <w:fldChar w:fldCharType="end"/>
            </w:r>
          </w:hyperlink>
        </w:p>
        <w:p w14:paraId="50BF222B" w14:textId="1FB7DB83"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46" w:history="1">
            <w:r w:rsidRPr="00D97F67">
              <w:rPr>
                <w:rStyle w:val="Hyperlink"/>
                <w:rFonts w:ascii="David" w:hAnsi="David" w:cs="David"/>
                <w:noProof/>
                <w:sz w:val="24"/>
                <w:szCs w:val="24"/>
                <w:rtl/>
              </w:rPr>
              <w:t>1. תיאור קובץ הנתונים</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_Toc186988746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3</w:t>
            </w:r>
            <w:r w:rsidRPr="00D97F67">
              <w:rPr>
                <w:rFonts w:ascii="David" w:hAnsi="David" w:cs="David"/>
                <w:noProof/>
                <w:webHidden/>
                <w:sz w:val="24"/>
                <w:szCs w:val="24"/>
              </w:rPr>
              <w:fldChar w:fldCharType="end"/>
            </w:r>
          </w:hyperlink>
        </w:p>
        <w:p w14:paraId="4F8E9BDE" w14:textId="509BEEC3"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47" w:history="1">
            <w:r w:rsidRPr="00D97F67">
              <w:rPr>
                <w:rStyle w:val="Hyperlink"/>
                <w:rFonts w:ascii="David" w:hAnsi="David" w:cs="David"/>
                <w:noProof/>
                <w:sz w:val="24"/>
                <w:szCs w:val="24"/>
                <w:rtl/>
              </w:rPr>
              <w:t xml:space="preserve">2. מידע עבור המשתנים: </w:t>
            </w:r>
            <w:r w:rsidRPr="00D97F67">
              <w:rPr>
                <w:rStyle w:val="Hyperlink"/>
                <w:rFonts w:ascii="David" w:hAnsi="David" w:cs="David"/>
                <w:noProof/>
                <w:sz w:val="24"/>
                <w:szCs w:val="24"/>
              </w:rPr>
              <w:t xml:space="preserve"> BMI</w:t>
            </w:r>
            <w:r w:rsidRPr="00D97F67">
              <w:rPr>
                <w:rStyle w:val="Hyperlink"/>
                <w:rFonts w:ascii="David" w:hAnsi="David" w:cs="David"/>
                <w:noProof/>
                <w:sz w:val="24"/>
                <w:szCs w:val="24"/>
                <w:rtl/>
              </w:rPr>
              <w:t>ומשך הביצוע של פעילות גופנית בשבוע</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_Toc186988747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3</w:t>
            </w:r>
            <w:r w:rsidRPr="00D97F67">
              <w:rPr>
                <w:rFonts w:ascii="David" w:hAnsi="David" w:cs="David"/>
                <w:noProof/>
                <w:webHidden/>
                <w:sz w:val="24"/>
                <w:szCs w:val="24"/>
              </w:rPr>
              <w:fldChar w:fldCharType="end"/>
            </w:r>
          </w:hyperlink>
        </w:p>
        <w:p w14:paraId="2CFE8218" w14:textId="06C8D6FB"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48" w:history="1">
            <w:r w:rsidRPr="00D97F67">
              <w:rPr>
                <w:rStyle w:val="Hyperlink"/>
                <w:rFonts w:ascii="David" w:hAnsi="David" w:cs="David"/>
                <w:noProof/>
                <w:sz w:val="24"/>
                <w:szCs w:val="24"/>
                <w:rtl/>
              </w:rPr>
              <w:t>3. תוקף ומהימנות</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_Toc186988748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5</w:t>
            </w:r>
            <w:r w:rsidRPr="00D97F67">
              <w:rPr>
                <w:rFonts w:ascii="David" w:hAnsi="David" w:cs="David"/>
                <w:noProof/>
                <w:webHidden/>
                <w:sz w:val="24"/>
                <w:szCs w:val="24"/>
              </w:rPr>
              <w:fldChar w:fldCharType="end"/>
            </w:r>
          </w:hyperlink>
        </w:p>
        <w:p w14:paraId="3AD1A285" w14:textId="011548F1"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hyperlink w:anchor="_Toc186988749" w:history="1">
            <w:r w:rsidRPr="00D97F67">
              <w:rPr>
                <w:rStyle w:val="Hyperlink"/>
                <w:rFonts w:ascii="David" w:hAnsi="David" w:cs="David"/>
                <w:noProof/>
                <w:sz w:val="24"/>
                <w:szCs w:val="24"/>
                <w:rtl/>
              </w:rPr>
              <w:t>חלק 3 - תוצאות</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_Toc186988749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6</w:t>
            </w:r>
            <w:r w:rsidRPr="00D97F67">
              <w:rPr>
                <w:rFonts w:ascii="David" w:hAnsi="David" w:cs="David"/>
                <w:noProof/>
                <w:webHidden/>
                <w:sz w:val="24"/>
                <w:szCs w:val="24"/>
              </w:rPr>
              <w:fldChar w:fldCharType="end"/>
            </w:r>
          </w:hyperlink>
        </w:p>
        <w:p w14:paraId="17548CF4" w14:textId="6F8D3AB4"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50" w:history="1">
            <w:r w:rsidRPr="00D97F67">
              <w:rPr>
                <w:rStyle w:val="Hyperlink"/>
                <w:rFonts w:ascii="David" w:hAnsi="David" w:cs="David"/>
                <w:noProof/>
                <w:sz w:val="24"/>
                <w:szCs w:val="24"/>
                <w:rtl/>
              </w:rPr>
              <w:t>מבחן סטטיסטי וויזואליזיות</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_Toc186988750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6</w:t>
            </w:r>
            <w:r w:rsidRPr="00D97F67">
              <w:rPr>
                <w:rFonts w:ascii="David" w:hAnsi="David" w:cs="David"/>
                <w:noProof/>
                <w:webHidden/>
                <w:sz w:val="24"/>
                <w:szCs w:val="24"/>
              </w:rPr>
              <w:fldChar w:fldCharType="end"/>
            </w:r>
          </w:hyperlink>
        </w:p>
        <w:p w14:paraId="21B02ECE" w14:textId="2B6213BB"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hyperlink w:anchor="_Toc186988751" w:history="1">
            <w:r w:rsidRPr="00D97F67">
              <w:rPr>
                <w:rStyle w:val="Hyperlink"/>
                <w:rFonts w:ascii="David" w:hAnsi="David" w:cs="David"/>
                <w:noProof/>
                <w:sz w:val="24"/>
                <w:szCs w:val="24"/>
                <w:rtl/>
              </w:rPr>
              <w:t>חלק 4 – מסקנות</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_Toc186988751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7</w:t>
            </w:r>
            <w:r w:rsidRPr="00D97F67">
              <w:rPr>
                <w:rFonts w:ascii="David" w:hAnsi="David" w:cs="David"/>
                <w:noProof/>
                <w:webHidden/>
                <w:sz w:val="24"/>
                <w:szCs w:val="24"/>
              </w:rPr>
              <w:fldChar w:fldCharType="end"/>
            </w:r>
          </w:hyperlink>
        </w:p>
        <w:p w14:paraId="7F005738" w14:textId="468AB2D9"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52" w:history="1">
            <w:r w:rsidRPr="00D97F67">
              <w:rPr>
                <w:rStyle w:val="Hyperlink"/>
                <w:rFonts w:ascii="David" w:hAnsi="David" w:cs="David"/>
                <w:noProof/>
                <w:sz w:val="24"/>
                <w:szCs w:val="24"/>
                <w:rtl/>
              </w:rPr>
              <w:t>משמעות התוצאות</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_Toc186988752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7</w:t>
            </w:r>
            <w:r w:rsidRPr="00D97F67">
              <w:rPr>
                <w:rFonts w:ascii="David" w:hAnsi="David" w:cs="David"/>
                <w:noProof/>
                <w:webHidden/>
                <w:sz w:val="24"/>
                <w:szCs w:val="24"/>
              </w:rPr>
              <w:fldChar w:fldCharType="end"/>
            </w:r>
          </w:hyperlink>
        </w:p>
        <w:p w14:paraId="4B1EFD00" w14:textId="0793A38A"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53" w:history="1">
            <w:r w:rsidRPr="00D97F67">
              <w:rPr>
                <w:rStyle w:val="Hyperlink"/>
                <w:rFonts w:ascii="David" w:hAnsi="David" w:cs="David"/>
                <w:noProof/>
                <w:sz w:val="24"/>
                <w:szCs w:val="24"/>
                <w:rtl/>
              </w:rPr>
              <w:t>תוקף ומהימנות התוצאה</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_Toc186988753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7</w:t>
            </w:r>
            <w:r w:rsidRPr="00D97F67">
              <w:rPr>
                <w:rFonts w:ascii="David" w:hAnsi="David" w:cs="David"/>
                <w:noProof/>
                <w:webHidden/>
                <w:sz w:val="24"/>
                <w:szCs w:val="24"/>
              </w:rPr>
              <w:fldChar w:fldCharType="end"/>
            </w:r>
          </w:hyperlink>
        </w:p>
        <w:p w14:paraId="7EDCB400" w14:textId="48E9205A"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54" w:history="1">
            <w:r w:rsidRPr="00D97F67">
              <w:rPr>
                <w:rStyle w:val="Hyperlink"/>
                <w:rFonts w:ascii="David" w:hAnsi="David" w:cs="David"/>
                <w:noProof/>
                <w:sz w:val="24"/>
                <w:szCs w:val="24"/>
                <w:rtl/>
              </w:rPr>
              <w:t>ניתוחי המשך</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_Toc186988754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7</w:t>
            </w:r>
            <w:r w:rsidRPr="00D97F67">
              <w:rPr>
                <w:rFonts w:ascii="David" w:hAnsi="David" w:cs="David"/>
                <w:noProof/>
                <w:webHidden/>
                <w:sz w:val="24"/>
                <w:szCs w:val="24"/>
              </w:rPr>
              <w:fldChar w:fldCharType="end"/>
            </w:r>
          </w:hyperlink>
        </w:p>
        <w:p w14:paraId="73F25D62" w14:textId="75690947" w:rsidR="00D97F67" w:rsidRPr="00D97F67" w:rsidRDefault="00D97F67" w:rsidP="00461318">
          <w:pPr>
            <w:pStyle w:val="TOC2"/>
            <w:tabs>
              <w:tab w:val="right" w:leader="dot" w:pos="9060"/>
            </w:tabs>
            <w:bidi/>
            <w:spacing w:line="360" w:lineRule="auto"/>
            <w:rPr>
              <w:rFonts w:ascii="David" w:eastAsiaTheme="minorEastAsia" w:hAnsi="David" w:cs="David"/>
              <w:noProof/>
              <w:sz w:val="24"/>
              <w:szCs w:val="24"/>
            </w:rPr>
          </w:pPr>
          <w:hyperlink w:anchor="_Toc186988755" w:history="1">
            <w:r w:rsidRPr="00D97F67">
              <w:rPr>
                <w:rStyle w:val="Hyperlink"/>
                <w:rFonts w:ascii="David" w:hAnsi="David" w:cs="David"/>
                <w:noProof/>
                <w:sz w:val="24"/>
                <w:szCs w:val="24"/>
                <w:rtl/>
              </w:rPr>
              <w:t>שיפור המדידה</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_Toc186988755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7</w:t>
            </w:r>
            <w:r w:rsidRPr="00D97F67">
              <w:rPr>
                <w:rFonts w:ascii="David" w:hAnsi="David" w:cs="David"/>
                <w:noProof/>
                <w:webHidden/>
                <w:sz w:val="24"/>
                <w:szCs w:val="24"/>
              </w:rPr>
              <w:fldChar w:fldCharType="end"/>
            </w:r>
          </w:hyperlink>
        </w:p>
        <w:p w14:paraId="33F55C55" w14:textId="1B3F0800"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hyperlink w:anchor="_Toc186988756" w:history="1">
            <w:r w:rsidRPr="00D97F67">
              <w:rPr>
                <w:rStyle w:val="Hyperlink"/>
                <w:rFonts w:ascii="David" w:hAnsi="David" w:cs="David"/>
                <w:noProof/>
                <w:sz w:val="24"/>
                <w:szCs w:val="24"/>
                <w:rtl/>
              </w:rPr>
              <w:t>חלק 5 - ביבליוגרפיה</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_Toc186988756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8</w:t>
            </w:r>
            <w:r w:rsidRPr="00D97F67">
              <w:rPr>
                <w:rFonts w:ascii="David" w:hAnsi="David" w:cs="David"/>
                <w:noProof/>
                <w:webHidden/>
                <w:sz w:val="24"/>
                <w:szCs w:val="24"/>
              </w:rPr>
              <w:fldChar w:fldCharType="end"/>
            </w:r>
          </w:hyperlink>
        </w:p>
        <w:p w14:paraId="66E3F9B9" w14:textId="40AD4D85" w:rsidR="00D97F67" w:rsidRPr="00D97F67" w:rsidRDefault="00D97F67" w:rsidP="00461318">
          <w:pPr>
            <w:pStyle w:val="TOC1"/>
            <w:tabs>
              <w:tab w:val="right" w:leader="dot" w:pos="9060"/>
            </w:tabs>
            <w:bidi/>
            <w:spacing w:line="360" w:lineRule="auto"/>
            <w:rPr>
              <w:rFonts w:ascii="David" w:eastAsiaTheme="minorEastAsia" w:hAnsi="David" w:cs="David"/>
              <w:noProof/>
              <w:sz w:val="24"/>
              <w:szCs w:val="24"/>
            </w:rPr>
          </w:pPr>
          <w:hyperlink w:anchor="_Toc186988757" w:history="1">
            <w:r w:rsidRPr="00D97F67">
              <w:rPr>
                <w:rStyle w:val="Hyperlink"/>
                <w:rFonts w:ascii="David" w:hAnsi="David" w:cs="David"/>
                <w:noProof/>
                <w:sz w:val="24"/>
                <w:szCs w:val="24"/>
                <w:rtl/>
              </w:rPr>
              <w:t>חלק 6 – קובץ הנתונים</w:t>
            </w:r>
            <w:r w:rsidRPr="00D97F67">
              <w:rPr>
                <w:rFonts w:ascii="David" w:hAnsi="David" w:cs="David"/>
                <w:noProof/>
                <w:webHidden/>
                <w:sz w:val="24"/>
                <w:szCs w:val="24"/>
              </w:rPr>
              <w:tab/>
            </w:r>
            <w:r w:rsidRPr="00D97F67">
              <w:rPr>
                <w:rFonts w:ascii="David" w:hAnsi="David" w:cs="David"/>
                <w:noProof/>
                <w:webHidden/>
                <w:sz w:val="24"/>
                <w:szCs w:val="24"/>
              </w:rPr>
              <w:fldChar w:fldCharType="begin"/>
            </w:r>
            <w:r w:rsidRPr="00D97F67">
              <w:rPr>
                <w:rFonts w:ascii="David" w:hAnsi="David" w:cs="David"/>
                <w:noProof/>
                <w:webHidden/>
                <w:sz w:val="24"/>
                <w:szCs w:val="24"/>
              </w:rPr>
              <w:instrText xml:space="preserve"> PAGEREF _Toc186988757 \h </w:instrText>
            </w:r>
            <w:r w:rsidRPr="00D97F67">
              <w:rPr>
                <w:rFonts w:ascii="David" w:hAnsi="David" w:cs="David"/>
                <w:noProof/>
                <w:webHidden/>
                <w:sz w:val="24"/>
                <w:szCs w:val="24"/>
              </w:rPr>
            </w:r>
            <w:r w:rsidRPr="00D97F67">
              <w:rPr>
                <w:rFonts w:ascii="David" w:hAnsi="David" w:cs="David"/>
                <w:noProof/>
                <w:webHidden/>
                <w:sz w:val="24"/>
                <w:szCs w:val="24"/>
              </w:rPr>
              <w:fldChar w:fldCharType="separate"/>
            </w:r>
            <w:r w:rsidRPr="00D97F67">
              <w:rPr>
                <w:rFonts w:ascii="David" w:hAnsi="David" w:cs="David"/>
                <w:noProof/>
                <w:webHidden/>
                <w:sz w:val="24"/>
                <w:szCs w:val="24"/>
              </w:rPr>
              <w:t>9</w:t>
            </w:r>
            <w:r w:rsidRPr="00D97F67">
              <w:rPr>
                <w:rFonts w:ascii="David" w:hAnsi="David" w:cs="David"/>
                <w:noProof/>
                <w:webHidden/>
                <w:sz w:val="24"/>
                <w:szCs w:val="24"/>
              </w:rPr>
              <w:fldChar w:fldCharType="end"/>
            </w:r>
          </w:hyperlink>
        </w:p>
        <w:p w14:paraId="255074D3" w14:textId="52F02E09" w:rsidR="00D97F67" w:rsidRDefault="00D97F67" w:rsidP="00461318">
          <w:pPr>
            <w:bidi/>
            <w:spacing w:line="360" w:lineRule="auto"/>
            <w:jc w:val="right"/>
          </w:pPr>
          <w:r w:rsidRPr="00D97F67">
            <w:rPr>
              <w:rFonts w:ascii="David" w:hAnsi="David" w:cs="David"/>
              <w:b/>
              <w:bCs/>
              <w:noProof/>
              <w:sz w:val="24"/>
              <w:szCs w:val="24"/>
            </w:rPr>
            <w:fldChar w:fldCharType="end"/>
          </w:r>
        </w:p>
      </w:sdtContent>
    </w:sdt>
    <w:p w14:paraId="7848D5BC" w14:textId="77777777" w:rsidR="00D97F67" w:rsidRPr="00D97F67" w:rsidRDefault="00D97F67" w:rsidP="00461318">
      <w:pPr>
        <w:bidi/>
        <w:spacing w:line="360" w:lineRule="auto"/>
        <w:rPr>
          <w:rtl/>
        </w:rPr>
      </w:pPr>
    </w:p>
    <w:p w14:paraId="633DDE82" w14:textId="77777777" w:rsidR="00127CDB" w:rsidRDefault="00127CDB" w:rsidP="00461318">
      <w:pPr>
        <w:spacing w:line="360" w:lineRule="auto"/>
        <w:rPr>
          <w:rFonts w:ascii="David" w:hAnsi="David" w:cs="David"/>
          <w:sz w:val="24"/>
          <w:szCs w:val="24"/>
          <w:rtl/>
        </w:rPr>
      </w:pPr>
      <w:r>
        <w:rPr>
          <w:rFonts w:ascii="David" w:hAnsi="David" w:cs="David"/>
          <w:sz w:val="24"/>
          <w:szCs w:val="24"/>
          <w:rtl/>
        </w:rPr>
        <w:br w:type="page"/>
      </w:r>
    </w:p>
    <w:p w14:paraId="6E6EC7D1" w14:textId="3D7BA253" w:rsidR="00F163EC" w:rsidRPr="00C63E46" w:rsidRDefault="00737E15" w:rsidP="00461318">
      <w:pPr>
        <w:pStyle w:val="Heading1"/>
        <w:rPr>
          <w:rtl/>
        </w:rPr>
      </w:pPr>
      <w:bookmarkStart w:id="0" w:name="_Toc186988744"/>
      <w:r w:rsidRPr="00C63E46">
        <w:rPr>
          <w:rtl/>
        </w:rPr>
        <w:t xml:space="preserve">חלק 1 - </w:t>
      </w:r>
      <w:r w:rsidR="00F163EC" w:rsidRPr="00C63E46">
        <w:rPr>
          <w:rtl/>
        </w:rPr>
        <w:t>מבוא</w:t>
      </w:r>
      <w:bookmarkEnd w:id="0"/>
    </w:p>
    <w:p w14:paraId="0C0B575A" w14:textId="634F3820" w:rsidR="002211F8" w:rsidRDefault="002211F8" w:rsidP="00461318">
      <w:pPr>
        <w:pStyle w:val="ListParagraph"/>
        <w:numPr>
          <w:ilvl w:val="0"/>
          <w:numId w:val="1"/>
        </w:numPr>
        <w:bidi/>
        <w:spacing w:line="360" w:lineRule="auto"/>
        <w:rPr>
          <w:rFonts w:ascii="David" w:hAnsi="David" w:cs="David"/>
          <w:sz w:val="24"/>
          <w:szCs w:val="24"/>
        </w:rPr>
      </w:pPr>
      <w:r w:rsidRPr="00A66EB7">
        <w:rPr>
          <w:rFonts w:ascii="David" w:hAnsi="David" w:cs="David"/>
          <w:b/>
          <w:bCs/>
          <w:sz w:val="24"/>
          <w:szCs w:val="24"/>
          <w:u w:val="single"/>
          <w:rtl/>
        </w:rPr>
        <w:t>השערה אופרציונלית</w:t>
      </w:r>
      <w:r w:rsidRPr="002211F8">
        <w:rPr>
          <w:rFonts w:ascii="David" w:hAnsi="David" w:cs="David"/>
          <w:b/>
          <w:bCs/>
          <w:sz w:val="24"/>
          <w:szCs w:val="24"/>
          <w:rtl/>
        </w:rPr>
        <w:t>:</w:t>
      </w:r>
      <w:r w:rsidRPr="00A66EB7">
        <w:rPr>
          <w:rFonts w:ascii="David" w:hAnsi="David" w:cs="David"/>
          <w:sz w:val="24"/>
          <w:szCs w:val="24"/>
        </w:rPr>
        <w:t xml:space="preserve"> </w:t>
      </w:r>
      <w:r w:rsidRPr="00A66EB7">
        <w:rPr>
          <w:rFonts w:ascii="David" w:hAnsi="David" w:cs="David"/>
          <w:sz w:val="24"/>
          <w:szCs w:val="24"/>
          <w:rtl/>
        </w:rPr>
        <w:t xml:space="preserve"> יש קשר שלילי בין </w:t>
      </w:r>
      <w:r w:rsidR="00B32D3F">
        <w:rPr>
          <w:rFonts w:ascii="David" w:hAnsi="David" w:cs="David" w:hint="cs"/>
          <w:sz w:val="24"/>
          <w:szCs w:val="24"/>
          <w:rtl/>
        </w:rPr>
        <w:t>משך ה</w:t>
      </w:r>
      <w:r w:rsidR="009D5C74">
        <w:rPr>
          <w:rFonts w:ascii="David" w:hAnsi="David" w:cs="David" w:hint="cs"/>
          <w:sz w:val="24"/>
          <w:szCs w:val="24"/>
          <w:rtl/>
        </w:rPr>
        <w:t>ב</w:t>
      </w:r>
      <w:r w:rsidR="00257802">
        <w:rPr>
          <w:rFonts w:ascii="David" w:hAnsi="David" w:cs="David" w:hint="cs"/>
          <w:sz w:val="24"/>
          <w:szCs w:val="24"/>
          <w:rtl/>
        </w:rPr>
        <w:t xml:space="preserve">יצוע </w:t>
      </w:r>
      <w:r w:rsidR="009D5C74">
        <w:rPr>
          <w:rFonts w:ascii="David" w:hAnsi="David" w:cs="David" w:hint="cs"/>
          <w:sz w:val="24"/>
          <w:szCs w:val="24"/>
          <w:rtl/>
        </w:rPr>
        <w:t xml:space="preserve">של </w:t>
      </w:r>
      <w:r w:rsidR="00257802">
        <w:rPr>
          <w:rFonts w:ascii="David" w:hAnsi="David" w:cs="David" w:hint="cs"/>
          <w:sz w:val="24"/>
          <w:szCs w:val="24"/>
          <w:rtl/>
        </w:rPr>
        <w:t>פעילות גופנית בשבוע</w:t>
      </w:r>
      <w:r w:rsidR="00953390">
        <w:rPr>
          <w:rFonts w:ascii="David" w:hAnsi="David" w:cs="David" w:hint="cs"/>
          <w:sz w:val="24"/>
          <w:szCs w:val="24"/>
          <w:rtl/>
        </w:rPr>
        <w:t xml:space="preserve"> </w:t>
      </w:r>
      <w:r w:rsidRPr="00A66EB7">
        <w:rPr>
          <w:rFonts w:ascii="David" w:hAnsi="David" w:cs="David"/>
          <w:sz w:val="24"/>
          <w:szCs w:val="24"/>
          <w:rtl/>
        </w:rPr>
        <w:t>ל-</w:t>
      </w:r>
      <w:r w:rsidRPr="00A66EB7">
        <w:rPr>
          <w:rFonts w:ascii="David" w:hAnsi="David" w:cs="David"/>
          <w:sz w:val="24"/>
          <w:szCs w:val="24"/>
        </w:rPr>
        <w:t>BMI</w:t>
      </w:r>
      <w:r w:rsidRPr="00A66EB7">
        <w:rPr>
          <w:rFonts w:ascii="David" w:hAnsi="David" w:cs="David"/>
          <w:sz w:val="24"/>
          <w:szCs w:val="24"/>
          <w:rtl/>
        </w:rPr>
        <w:t xml:space="preserve"> של אדם.</w:t>
      </w:r>
    </w:p>
    <w:p w14:paraId="3A47F159" w14:textId="5467FD27" w:rsidR="00A35F4D" w:rsidRPr="00A66EB7" w:rsidRDefault="00A35F4D" w:rsidP="00461318">
      <w:pPr>
        <w:pStyle w:val="ListParagraph"/>
        <w:numPr>
          <w:ilvl w:val="0"/>
          <w:numId w:val="1"/>
        </w:numPr>
        <w:bidi/>
        <w:spacing w:line="360" w:lineRule="auto"/>
        <w:rPr>
          <w:rFonts w:ascii="David" w:hAnsi="David" w:cs="David"/>
          <w:sz w:val="24"/>
          <w:szCs w:val="24"/>
        </w:rPr>
      </w:pPr>
      <w:r w:rsidRPr="00A66EB7">
        <w:rPr>
          <w:rFonts w:ascii="David" w:hAnsi="David" w:cs="David"/>
          <w:b/>
          <w:bCs/>
          <w:sz w:val="24"/>
          <w:szCs w:val="24"/>
          <w:u w:val="single"/>
          <w:rtl/>
        </w:rPr>
        <w:t>השערה תיאורית</w:t>
      </w:r>
      <w:r w:rsidRPr="00A35F4D">
        <w:rPr>
          <w:rFonts w:ascii="David" w:hAnsi="David" w:cs="David"/>
          <w:b/>
          <w:bCs/>
          <w:sz w:val="24"/>
          <w:szCs w:val="24"/>
          <w:rtl/>
        </w:rPr>
        <w:t>:</w:t>
      </w:r>
      <w:r w:rsidRPr="00A66EB7">
        <w:rPr>
          <w:rFonts w:ascii="David" w:hAnsi="David" w:cs="David"/>
          <w:sz w:val="24"/>
          <w:szCs w:val="24"/>
          <w:rtl/>
        </w:rPr>
        <w:t xml:space="preserve"> יש קשר שלילי בין ספורטיביות לבין </w:t>
      </w:r>
      <w:r w:rsidR="00A239A3">
        <w:rPr>
          <w:rFonts w:ascii="David" w:hAnsi="David" w:cs="David" w:hint="cs"/>
          <w:sz w:val="24"/>
          <w:szCs w:val="24"/>
          <w:rtl/>
        </w:rPr>
        <w:t>חוסר</w:t>
      </w:r>
      <w:r>
        <w:rPr>
          <w:rFonts w:ascii="David" w:hAnsi="David" w:cs="David" w:hint="cs"/>
          <w:sz w:val="24"/>
          <w:szCs w:val="24"/>
          <w:rtl/>
        </w:rPr>
        <w:t xml:space="preserve"> </w:t>
      </w:r>
      <w:r w:rsidRPr="00A66EB7">
        <w:rPr>
          <w:rFonts w:ascii="David" w:hAnsi="David" w:cs="David"/>
          <w:sz w:val="24"/>
          <w:szCs w:val="24"/>
          <w:rtl/>
        </w:rPr>
        <w:t>בריאות הגופנית.</w:t>
      </w:r>
    </w:p>
    <w:p w14:paraId="2C6DAF0C" w14:textId="1BF0D066" w:rsidR="00A00C6A" w:rsidRDefault="00AC57E1" w:rsidP="00461318">
      <w:pPr>
        <w:bidi/>
        <w:spacing w:line="360" w:lineRule="auto"/>
        <w:rPr>
          <w:rFonts w:ascii="David" w:hAnsi="David" w:cs="David"/>
          <w:sz w:val="24"/>
          <w:szCs w:val="24"/>
          <w:rtl/>
        </w:rPr>
      </w:pPr>
      <w:r>
        <w:rPr>
          <w:rFonts w:ascii="David" w:hAnsi="David" w:cs="David" w:hint="cs"/>
          <w:sz w:val="24"/>
          <w:szCs w:val="24"/>
          <w:rtl/>
        </w:rPr>
        <w:t xml:space="preserve">לבריאות גופנית השלכות רבות על איכות החיים. השערתנו </w:t>
      </w:r>
      <w:r w:rsidR="00C80E98">
        <w:rPr>
          <w:rFonts w:ascii="David" w:hAnsi="David" w:cs="David" w:hint="cs"/>
          <w:sz w:val="24"/>
          <w:szCs w:val="24"/>
          <w:rtl/>
        </w:rPr>
        <w:t>חשובה מכיוון ש</w:t>
      </w:r>
      <w:r w:rsidR="00045357" w:rsidRPr="00A66EB7">
        <w:rPr>
          <w:rFonts w:ascii="David" w:hAnsi="David" w:cs="David"/>
          <w:sz w:val="24"/>
          <w:szCs w:val="24"/>
          <w:rtl/>
        </w:rPr>
        <w:t xml:space="preserve">מחקרי עבר בחנו את הקשר בין ספורט למצב הבריאותי, </w:t>
      </w:r>
      <w:r w:rsidR="00045357">
        <w:rPr>
          <w:rFonts w:ascii="David" w:hAnsi="David" w:cs="David" w:hint="cs"/>
          <w:sz w:val="24"/>
          <w:szCs w:val="24"/>
          <w:rtl/>
        </w:rPr>
        <w:t>ובפרט את הקשר</w:t>
      </w:r>
      <w:r w:rsidR="00045357" w:rsidRPr="00A66EB7">
        <w:rPr>
          <w:rFonts w:ascii="David" w:hAnsi="David" w:cs="David"/>
          <w:sz w:val="24"/>
          <w:szCs w:val="24"/>
          <w:rtl/>
        </w:rPr>
        <w:t xml:space="preserve"> </w:t>
      </w:r>
      <w:r w:rsidR="00045357">
        <w:rPr>
          <w:rFonts w:ascii="David" w:hAnsi="David" w:cs="David" w:hint="cs"/>
          <w:sz w:val="24"/>
          <w:szCs w:val="24"/>
          <w:rtl/>
        </w:rPr>
        <w:t>בין ספורט ל</w:t>
      </w:r>
      <w:r w:rsidR="00045357" w:rsidRPr="00A66EB7">
        <w:rPr>
          <w:rFonts w:ascii="David" w:hAnsi="David" w:cs="David"/>
          <w:sz w:val="24"/>
          <w:szCs w:val="24"/>
          <w:rtl/>
        </w:rPr>
        <w:t>השמנת יתר</w:t>
      </w:r>
      <w:r w:rsidR="00045357">
        <w:rPr>
          <w:rFonts w:ascii="David" w:hAnsi="David" w:cs="David" w:hint="cs"/>
          <w:sz w:val="24"/>
          <w:szCs w:val="24"/>
          <w:rtl/>
        </w:rPr>
        <w:t xml:space="preserve"> </w:t>
      </w:r>
      <w:sdt>
        <w:sdtPr>
          <w:rPr>
            <w:rFonts w:ascii="David" w:hAnsi="David" w:cs="David" w:hint="cs"/>
            <w:color w:val="000000"/>
            <w:sz w:val="24"/>
            <w:szCs w:val="24"/>
            <w:rtl/>
          </w:rPr>
          <w:tag w:val="MENDELEY_CITATION_v3_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"/>
          <w:id w:val="-1765136175"/>
          <w:placeholder>
            <w:docPart w:val="A1FA4592BDEF4196893D8065810F50C1"/>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Cleven et al., 2020</w:t>
          </w:r>
          <w:r w:rsidR="002A5FB3" w:rsidRPr="002A5FB3">
            <w:rPr>
              <w:rFonts w:ascii="David" w:hAnsi="David" w:cs="David"/>
              <w:color w:val="000000"/>
              <w:sz w:val="24"/>
              <w:szCs w:val="24"/>
              <w:rtl/>
            </w:rPr>
            <w:t>)</w:t>
          </w:r>
        </w:sdtContent>
      </w:sdt>
      <w:r w:rsidR="00045357">
        <w:rPr>
          <w:rFonts w:ascii="David" w:hAnsi="David" w:cs="David" w:hint="cs"/>
          <w:sz w:val="24"/>
          <w:szCs w:val="24"/>
          <w:rtl/>
        </w:rPr>
        <w:t>, ומצאו כי פעילות גופנית קשורה לסיכון נמוך יותר להשמנת יתר</w:t>
      </w:r>
      <w:r w:rsidR="00626F86">
        <w:rPr>
          <w:rFonts w:ascii="David" w:hAnsi="David" w:cs="David" w:hint="cs"/>
          <w:sz w:val="24"/>
          <w:szCs w:val="24"/>
          <w:rtl/>
        </w:rPr>
        <w:t xml:space="preserve"> ומחלות אחרות</w:t>
      </w:r>
      <w:r w:rsidR="00045357">
        <w:rPr>
          <w:rFonts w:ascii="David" w:hAnsi="David" w:cs="David" w:hint="cs"/>
          <w:sz w:val="24"/>
          <w:szCs w:val="24"/>
          <w:rtl/>
        </w:rPr>
        <w:t>.</w:t>
      </w:r>
      <w:r w:rsidR="00626F86">
        <w:rPr>
          <w:rFonts w:ascii="David" w:hAnsi="David" w:cs="David" w:hint="cs"/>
          <w:sz w:val="24"/>
          <w:szCs w:val="24"/>
          <w:rtl/>
        </w:rPr>
        <w:t xml:space="preserve"> </w:t>
      </w:r>
      <w:r w:rsidR="000312AF">
        <w:rPr>
          <w:rFonts w:ascii="David" w:hAnsi="David" w:cs="David" w:hint="cs"/>
          <w:sz w:val="24"/>
          <w:szCs w:val="24"/>
          <w:rtl/>
        </w:rPr>
        <w:t xml:space="preserve">בנוסף, ההשערה מעניינת </w:t>
      </w:r>
      <w:r w:rsidR="004B6DA1">
        <w:rPr>
          <w:rFonts w:ascii="David" w:hAnsi="David" w:cs="David" w:hint="cs"/>
          <w:sz w:val="24"/>
          <w:szCs w:val="24"/>
          <w:rtl/>
        </w:rPr>
        <w:t>מכיוון ש</w:t>
      </w:r>
      <w:r w:rsidR="002A5FB3">
        <w:rPr>
          <w:rFonts w:ascii="David" w:hAnsi="David" w:cs="David" w:hint="cs"/>
          <w:sz w:val="24"/>
          <w:szCs w:val="24"/>
          <w:rtl/>
        </w:rPr>
        <w:t>ל</w:t>
      </w:r>
      <w:r w:rsidR="00A00C6A">
        <w:rPr>
          <w:rFonts w:ascii="David" w:hAnsi="David" w:cs="David" w:hint="cs"/>
          <w:sz w:val="24"/>
          <w:szCs w:val="24"/>
          <w:rtl/>
        </w:rPr>
        <w:t xml:space="preserve">השמנת יתר השפעות על הבריאות הגופנית </w:t>
      </w:r>
      <w:sdt>
        <w:sdtPr>
          <w:rPr>
            <w:rFonts w:ascii="David" w:hAnsi="David" w:cs="David" w:hint="cs"/>
            <w:color w:val="000000"/>
            <w:sz w:val="24"/>
            <w:szCs w:val="24"/>
            <w:rtl/>
          </w:rPr>
          <w:tag w:val="MENDELEY_CITATION_v3_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"/>
          <w:id w:val="-940995450"/>
          <w:placeholder>
            <w:docPart w:val="042D217145594E33ACD9396BD5B86C35"/>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Kopelman, 2000</w:t>
          </w:r>
          <w:r w:rsidR="002A5FB3" w:rsidRPr="002A5FB3">
            <w:rPr>
              <w:rFonts w:ascii="David" w:hAnsi="David" w:cs="David"/>
              <w:color w:val="000000"/>
              <w:sz w:val="24"/>
              <w:szCs w:val="24"/>
              <w:rtl/>
            </w:rPr>
            <w:t>)</w:t>
          </w:r>
        </w:sdtContent>
      </w:sdt>
      <w:r w:rsidR="00A00C6A" w:rsidRPr="008B4A71">
        <w:rPr>
          <w:rFonts w:ascii="David" w:hAnsi="David" w:cs="David" w:hint="cs"/>
          <w:sz w:val="24"/>
          <w:szCs w:val="24"/>
          <w:rtl/>
        </w:rPr>
        <w:t xml:space="preserve">, </w:t>
      </w:r>
      <w:r w:rsidR="00A00C6A">
        <w:rPr>
          <w:rFonts w:ascii="David" w:hAnsi="David" w:cs="David" w:hint="cs"/>
          <w:sz w:val="24"/>
          <w:szCs w:val="24"/>
          <w:rtl/>
        </w:rPr>
        <w:t xml:space="preserve">ונמצא קשר בינה לבין סיכון למחלות לבביות ואף תמותה </w:t>
      </w:r>
      <w:sdt>
        <w:sdtPr>
          <w:rPr>
            <w:rFonts w:ascii="David" w:hAnsi="David" w:cs="David" w:hint="cs"/>
            <w:color w:val="000000"/>
            <w:sz w:val="24"/>
            <w:szCs w:val="24"/>
            <w:rtl/>
          </w:rPr>
          <w:tag w:val="MENDELEY_CITATION_v3_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"/>
          <w:id w:val="1165593002"/>
          <w:placeholder>
            <w:docPart w:val="042D217145594E33ACD9396BD5B86C35"/>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The GBD 2015 Obesity Collaborators, 2017</w:t>
          </w:r>
          <w:r w:rsidR="002A5FB3" w:rsidRPr="002A5FB3">
            <w:rPr>
              <w:rFonts w:ascii="David" w:hAnsi="David" w:cs="David"/>
              <w:color w:val="000000"/>
              <w:sz w:val="24"/>
              <w:szCs w:val="24"/>
              <w:rtl/>
            </w:rPr>
            <w:t>)</w:t>
          </w:r>
        </w:sdtContent>
      </w:sdt>
      <w:r w:rsidR="00A00C6A">
        <w:rPr>
          <w:rFonts w:ascii="David" w:hAnsi="David" w:cs="David" w:hint="cs"/>
          <w:sz w:val="24"/>
          <w:szCs w:val="24"/>
          <w:rtl/>
        </w:rPr>
        <w:t>.</w:t>
      </w:r>
      <w:r w:rsidR="001257A5">
        <w:rPr>
          <w:rFonts w:ascii="David" w:hAnsi="David" w:cs="David" w:hint="cs"/>
          <w:sz w:val="24"/>
          <w:szCs w:val="24"/>
          <w:rtl/>
        </w:rPr>
        <w:t xml:space="preserve"> </w:t>
      </w:r>
    </w:p>
    <w:p w14:paraId="201F62D3" w14:textId="638CA4BC" w:rsidR="00E8364F" w:rsidRPr="00A66EB7" w:rsidRDefault="00F81442" w:rsidP="00461318">
      <w:pPr>
        <w:bidi/>
        <w:spacing w:line="360" w:lineRule="auto"/>
        <w:rPr>
          <w:rFonts w:ascii="David" w:hAnsi="David" w:cs="David"/>
          <w:sz w:val="24"/>
          <w:szCs w:val="24"/>
          <w:rtl/>
        </w:rPr>
      </w:pPr>
      <w:r>
        <w:rPr>
          <w:rFonts w:ascii="David" w:hAnsi="David" w:cs="David" w:hint="cs"/>
          <w:sz w:val="24"/>
          <w:szCs w:val="24"/>
          <w:rtl/>
        </w:rPr>
        <w:t>מכיוון ש</w:t>
      </w:r>
      <w:r w:rsidR="00134682" w:rsidRPr="008B4A71">
        <w:rPr>
          <w:rFonts w:ascii="David" w:hAnsi="David" w:cs="David" w:hint="cs"/>
          <w:sz w:val="24"/>
          <w:szCs w:val="24"/>
          <w:rtl/>
        </w:rPr>
        <w:t xml:space="preserve">ערכי </w:t>
      </w:r>
      <w:r w:rsidR="00166E4C" w:rsidRPr="008B4A71">
        <w:rPr>
          <w:rFonts w:ascii="David" w:hAnsi="David" w:cs="David"/>
          <w:sz w:val="24"/>
          <w:szCs w:val="24"/>
        </w:rPr>
        <w:t>BMI</w:t>
      </w:r>
      <w:r w:rsidR="00166E4C" w:rsidRPr="008B4A71">
        <w:rPr>
          <w:rFonts w:ascii="David" w:hAnsi="David" w:cs="David" w:hint="cs"/>
          <w:sz w:val="24"/>
          <w:szCs w:val="24"/>
          <w:rtl/>
        </w:rPr>
        <w:t xml:space="preserve"> </w:t>
      </w:r>
      <w:r w:rsidR="00134682" w:rsidRPr="008B4A71">
        <w:rPr>
          <w:rFonts w:ascii="David" w:hAnsi="David" w:cs="David" w:hint="cs"/>
          <w:sz w:val="24"/>
          <w:szCs w:val="24"/>
          <w:rtl/>
        </w:rPr>
        <w:t xml:space="preserve">גבוהים </w:t>
      </w:r>
      <w:r w:rsidR="005B356D" w:rsidRPr="008B4A71">
        <w:rPr>
          <w:rFonts w:ascii="David" w:hAnsi="David" w:cs="David" w:hint="cs"/>
          <w:sz w:val="24"/>
          <w:szCs w:val="24"/>
          <w:rtl/>
        </w:rPr>
        <w:t>מאפיינים עודף משקל (</w:t>
      </w:r>
      <w:r w:rsidR="005B356D" w:rsidRPr="008B4A71">
        <w:rPr>
          <w:rFonts w:ascii="David" w:hAnsi="David" w:cs="David"/>
          <w:sz w:val="24"/>
          <w:szCs w:val="24"/>
        </w:rPr>
        <w:t>overweight</w:t>
      </w:r>
      <w:r w:rsidR="005B356D" w:rsidRPr="008B4A71">
        <w:rPr>
          <w:rFonts w:ascii="David" w:hAnsi="David" w:cs="David" w:hint="cs"/>
          <w:sz w:val="24"/>
          <w:szCs w:val="24"/>
          <w:rtl/>
        </w:rPr>
        <w:t>) והשמנת יתר (</w:t>
      </w:r>
      <w:r w:rsidR="005B356D" w:rsidRPr="008B4A71">
        <w:rPr>
          <w:rFonts w:ascii="David" w:hAnsi="David" w:cs="David"/>
          <w:sz w:val="24"/>
          <w:szCs w:val="24"/>
        </w:rPr>
        <w:t>obesity</w:t>
      </w:r>
      <w:r w:rsidR="005B356D" w:rsidRPr="008B4A71">
        <w:rPr>
          <w:rFonts w:ascii="David" w:hAnsi="David" w:cs="David" w:hint="cs"/>
          <w:sz w:val="24"/>
          <w:szCs w:val="24"/>
          <w:rtl/>
        </w:rPr>
        <w:t>)</w:t>
      </w:r>
      <w:r w:rsidR="008F7A15">
        <w:rPr>
          <w:rFonts w:ascii="David" w:hAnsi="David" w:cs="David" w:hint="cs"/>
          <w:sz w:val="24"/>
          <w:szCs w:val="24"/>
          <w:rtl/>
        </w:rPr>
        <w:t xml:space="preserve"> בחרנו בו בתור משתנה </w:t>
      </w:r>
      <w:r w:rsidR="00AF516D">
        <w:rPr>
          <w:rFonts w:ascii="David" w:hAnsi="David" w:cs="David" w:hint="cs"/>
          <w:sz w:val="24"/>
          <w:szCs w:val="24"/>
          <w:rtl/>
        </w:rPr>
        <w:t>אופרציונלי</w:t>
      </w:r>
      <w:r w:rsidR="008F7A15">
        <w:rPr>
          <w:rFonts w:ascii="David" w:hAnsi="David" w:cs="David" w:hint="cs"/>
          <w:sz w:val="24"/>
          <w:szCs w:val="24"/>
          <w:rtl/>
        </w:rPr>
        <w:t xml:space="preserve"> לחוסר בריאות גופנית</w:t>
      </w:r>
      <w:r>
        <w:rPr>
          <w:rFonts w:ascii="David" w:hAnsi="David" w:cs="David" w:hint="cs"/>
          <w:sz w:val="24"/>
          <w:szCs w:val="24"/>
          <w:rtl/>
        </w:rPr>
        <w:t>.</w:t>
      </w:r>
      <w:r w:rsidR="00F16574" w:rsidRPr="008B4A71">
        <w:rPr>
          <w:rFonts w:ascii="David" w:hAnsi="David" w:cs="David" w:hint="cs"/>
          <w:sz w:val="24"/>
          <w:szCs w:val="24"/>
          <w:rtl/>
        </w:rPr>
        <w:t xml:space="preserve"> </w:t>
      </w:r>
      <w:r w:rsidR="0095408E">
        <w:rPr>
          <w:rFonts w:ascii="David" w:hAnsi="David" w:cs="David" w:hint="cs"/>
          <w:sz w:val="24"/>
          <w:szCs w:val="24"/>
          <w:rtl/>
        </w:rPr>
        <w:t xml:space="preserve"> </w:t>
      </w:r>
      <w:r w:rsidR="008E76A8">
        <w:rPr>
          <w:rFonts w:ascii="David" w:hAnsi="David" w:cs="David" w:hint="cs"/>
          <w:sz w:val="24"/>
          <w:szCs w:val="24"/>
          <w:rtl/>
        </w:rPr>
        <w:t xml:space="preserve">בגלל הקשר </w:t>
      </w:r>
      <w:r w:rsidR="0071224D">
        <w:rPr>
          <w:rFonts w:ascii="David" w:hAnsi="David" w:cs="David" w:hint="cs"/>
          <w:sz w:val="24"/>
          <w:szCs w:val="24"/>
          <w:rtl/>
        </w:rPr>
        <w:t xml:space="preserve">בין ספורט </w:t>
      </w:r>
      <w:r w:rsidR="0071224D">
        <w:rPr>
          <w:rFonts w:ascii="David" w:hAnsi="David" w:cs="David"/>
          <w:sz w:val="24"/>
          <w:szCs w:val="24"/>
        </w:rPr>
        <w:t>BMI</w:t>
      </w:r>
      <w:r w:rsidR="0071224D">
        <w:rPr>
          <w:rFonts w:ascii="David" w:hAnsi="David" w:cs="David" w:hint="cs"/>
          <w:sz w:val="24"/>
          <w:szCs w:val="24"/>
          <w:rtl/>
        </w:rPr>
        <w:t xml:space="preserve"> ומצב בריאותי, </w:t>
      </w:r>
      <w:r w:rsidR="002A5FB3">
        <w:rPr>
          <w:rFonts w:ascii="David" w:hAnsi="David" w:cs="David" w:hint="cs"/>
          <w:sz w:val="24"/>
          <w:szCs w:val="24"/>
          <w:rtl/>
        </w:rPr>
        <w:t xml:space="preserve">בפרויקט </w:t>
      </w:r>
      <w:r w:rsidR="007E38A7">
        <w:rPr>
          <w:rFonts w:ascii="David" w:hAnsi="David" w:cs="David" w:hint="cs"/>
          <w:sz w:val="24"/>
          <w:szCs w:val="24"/>
          <w:rtl/>
        </w:rPr>
        <w:t xml:space="preserve">אנו </w:t>
      </w:r>
      <w:r w:rsidR="004D4769">
        <w:rPr>
          <w:rFonts w:ascii="David" w:hAnsi="David" w:cs="David" w:hint="cs"/>
          <w:sz w:val="24"/>
          <w:szCs w:val="24"/>
          <w:rtl/>
        </w:rPr>
        <w:t>מעוניינים</w:t>
      </w:r>
      <w:r w:rsidR="00E169D5">
        <w:rPr>
          <w:rFonts w:ascii="David" w:hAnsi="David" w:cs="David" w:hint="cs"/>
          <w:sz w:val="24"/>
          <w:szCs w:val="24"/>
          <w:rtl/>
        </w:rPr>
        <w:t xml:space="preserve"> </w:t>
      </w:r>
      <w:r w:rsidR="004D4769">
        <w:rPr>
          <w:rFonts w:ascii="David" w:hAnsi="David" w:cs="David" w:hint="cs"/>
          <w:sz w:val="24"/>
          <w:szCs w:val="24"/>
          <w:rtl/>
        </w:rPr>
        <w:t xml:space="preserve">לבדוק באופן כללי יותר את הקשר בין פעילות </w:t>
      </w:r>
      <w:r w:rsidR="000E67A6">
        <w:rPr>
          <w:rFonts w:ascii="David" w:hAnsi="David" w:cs="David" w:hint="cs"/>
          <w:sz w:val="24"/>
          <w:szCs w:val="24"/>
          <w:rtl/>
        </w:rPr>
        <w:t>גופנית</w:t>
      </w:r>
      <w:r w:rsidR="004D4769">
        <w:rPr>
          <w:rFonts w:ascii="David" w:hAnsi="David" w:cs="David" w:hint="cs"/>
          <w:sz w:val="24"/>
          <w:szCs w:val="24"/>
          <w:rtl/>
        </w:rPr>
        <w:t xml:space="preserve"> לבין </w:t>
      </w:r>
      <w:r w:rsidR="004D4769">
        <w:rPr>
          <w:rFonts w:ascii="David" w:hAnsi="David" w:cs="David"/>
          <w:sz w:val="24"/>
          <w:szCs w:val="24"/>
        </w:rPr>
        <w:t>BMI</w:t>
      </w:r>
      <w:r w:rsidR="004D4769">
        <w:rPr>
          <w:rFonts w:ascii="David" w:hAnsi="David" w:cs="David" w:hint="cs"/>
          <w:sz w:val="24"/>
          <w:szCs w:val="24"/>
          <w:rtl/>
        </w:rPr>
        <w:t>.</w:t>
      </w:r>
    </w:p>
    <w:p w14:paraId="6552394E" w14:textId="77777777" w:rsidR="003302E0" w:rsidRPr="00A66EB7" w:rsidRDefault="003302E0" w:rsidP="00461318">
      <w:pPr>
        <w:pStyle w:val="NormalWeb"/>
        <w:bidi/>
        <w:spacing w:before="0" w:beforeAutospacing="0" w:after="0" w:afterAutospacing="0" w:line="360" w:lineRule="auto"/>
        <w:textAlignment w:val="baseline"/>
        <w:rPr>
          <w:rFonts w:ascii="David" w:hAnsi="David" w:cs="David"/>
          <w:rtl/>
        </w:rPr>
      </w:pPr>
    </w:p>
    <w:p w14:paraId="16301CA4" w14:textId="1C9A0386" w:rsidR="00371987" w:rsidRPr="00703003" w:rsidRDefault="003302E0" w:rsidP="00461318">
      <w:pPr>
        <w:pStyle w:val="Heading1"/>
        <w:rPr>
          <w:rtl/>
        </w:rPr>
      </w:pPr>
      <w:bookmarkStart w:id="1" w:name="_Toc186988745"/>
      <w:r w:rsidRPr="00A66EB7">
        <w:rPr>
          <w:rtl/>
        </w:rPr>
        <w:t>חלק 2</w:t>
      </w:r>
      <w:r w:rsidR="00737E15" w:rsidRPr="00A66EB7">
        <w:rPr>
          <w:rtl/>
        </w:rPr>
        <w:t xml:space="preserve"> - שיטה</w:t>
      </w:r>
      <w:bookmarkEnd w:id="1"/>
    </w:p>
    <w:p w14:paraId="1049985F" w14:textId="727AA1C8" w:rsidR="004C4B8A" w:rsidRPr="003E6DD0" w:rsidRDefault="000A6DF7" w:rsidP="00461318">
      <w:pPr>
        <w:bidi/>
        <w:spacing w:line="360" w:lineRule="auto"/>
        <w:rPr>
          <w:rStyle w:val="Heading2Char"/>
          <w:rtl/>
        </w:rPr>
      </w:pPr>
      <w:bookmarkStart w:id="2" w:name="_Toc186988746"/>
      <w:r w:rsidRPr="000A6DF7">
        <w:rPr>
          <w:rStyle w:val="Heading2Char"/>
          <w:rFonts w:hint="cs"/>
          <w:rtl/>
        </w:rPr>
        <w:t>1.</w:t>
      </w:r>
      <w:r>
        <w:rPr>
          <w:rStyle w:val="Heading2Char"/>
          <w:rFonts w:hint="cs"/>
          <w:rtl/>
        </w:rPr>
        <w:t xml:space="preserve"> </w:t>
      </w:r>
      <w:r w:rsidR="004C4B8A" w:rsidRPr="003E6DD0">
        <w:rPr>
          <w:rStyle w:val="Heading2Char"/>
          <w:rFonts w:hint="cs"/>
          <w:rtl/>
        </w:rPr>
        <w:t>תיאור קובץ הנתונים</w:t>
      </w:r>
      <w:bookmarkEnd w:id="2"/>
    </w:p>
    <w:p w14:paraId="6B766FE0" w14:textId="18FB4F03" w:rsidR="00034793" w:rsidRPr="00055250" w:rsidRDefault="00703003" w:rsidP="00461318">
      <w:pPr>
        <w:bidi/>
        <w:spacing w:line="360" w:lineRule="auto"/>
        <w:rPr>
          <w:rFonts w:ascii="David" w:hAnsi="David" w:cs="David"/>
          <w:sz w:val="24"/>
          <w:szCs w:val="24"/>
          <w:rtl/>
        </w:rPr>
      </w:pPr>
      <w:r>
        <w:rPr>
          <w:rFonts w:ascii="David" w:hAnsi="David" w:cs="David" w:hint="cs"/>
          <w:sz w:val="24"/>
          <w:szCs w:val="24"/>
          <w:rtl/>
        </w:rPr>
        <w:t xml:space="preserve">עבדנו </w:t>
      </w:r>
      <w:r w:rsidR="00D834A5" w:rsidRPr="00A66EB7">
        <w:rPr>
          <w:rFonts w:ascii="David" w:hAnsi="David" w:cs="David"/>
          <w:sz w:val="24"/>
          <w:szCs w:val="24"/>
          <w:rtl/>
        </w:rPr>
        <w:t xml:space="preserve">עם </w:t>
      </w:r>
      <w:r w:rsidR="00BC258B">
        <w:rPr>
          <w:rFonts w:ascii="David" w:hAnsi="David" w:cs="David" w:hint="cs"/>
          <w:sz w:val="24"/>
          <w:szCs w:val="24"/>
          <w:rtl/>
        </w:rPr>
        <w:t>קובץ הנתונים</w:t>
      </w:r>
      <w:r w:rsidR="00D834A5" w:rsidRPr="00A66EB7">
        <w:rPr>
          <w:rFonts w:ascii="David" w:hAnsi="David" w:cs="David"/>
          <w:sz w:val="24"/>
          <w:szCs w:val="24"/>
          <w:rtl/>
        </w:rPr>
        <w:t xml:space="preserve"> של </w:t>
      </w:r>
      <w:r w:rsidR="00B543BD" w:rsidRPr="00A66EB7">
        <w:rPr>
          <w:rFonts w:ascii="David" w:hAnsi="David" w:cs="David"/>
          <w:sz w:val="24"/>
          <w:szCs w:val="24"/>
        </w:rPr>
        <w:t xml:space="preserve">The </w:t>
      </w:r>
      <w:r w:rsidR="00F87E1B" w:rsidRPr="00A66EB7">
        <w:rPr>
          <w:rFonts w:ascii="David" w:hAnsi="David" w:cs="David"/>
          <w:sz w:val="24"/>
          <w:szCs w:val="24"/>
        </w:rPr>
        <w:t>Behavioral</w:t>
      </w:r>
      <w:r w:rsidR="00B543BD" w:rsidRPr="00A66EB7">
        <w:rPr>
          <w:rFonts w:ascii="David" w:hAnsi="David" w:cs="David"/>
          <w:sz w:val="24"/>
          <w:szCs w:val="24"/>
        </w:rPr>
        <w:t xml:space="preserve"> </w:t>
      </w:r>
      <w:r w:rsidR="00F87E1B" w:rsidRPr="00A66EB7">
        <w:rPr>
          <w:rFonts w:ascii="David" w:hAnsi="David" w:cs="David"/>
          <w:sz w:val="24"/>
          <w:szCs w:val="24"/>
        </w:rPr>
        <w:t>Risk Factor Surveillance System (BRFSS)</w:t>
      </w:r>
      <w:r w:rsidR="00F87E1B" w:rsidRPr="00A66EB7">
        <w:rPr>
          <w:rFonts w:ascii="David" w:hAnsi="David" w:cs="David"/>
          <w:sz w:val="24"/>
          <w:szCs w:val="24"/>
          <w:rtl/>
        </w:rPr>
        <w:t xml:space="preserve"> </w:t>
      </w:r>
      <w:r w:rsidR="00BC258B">
        <w:rPr>
          <w:rFonts w:ascii="David" w:hAnsi="David" w:cs="David" w:hint="cs"/>
          <w:sz w:val="24"/>
          <w:szCs w:val="24"/>
          <w:rtl/>
        </w:rPr>
        <w:t xml:space="preserve">משנת </w:t>
      </w:r>
      <w:r w:rsidR="00B67161">
        <w:rPr>
          <w:rFonts w:ascii="David" w:hAnsi="David" w:cs="David" w:hint="cs"/>
          <w:sz w:val="24"/>
          <w:szCs w:val="24"/>
          <w:rtl/>
        </w:rPr>
        <w:t>2015. ה-</w:t>
      </w:r>
      <w:r w:rsidR="00B67161">
        <w:rPr>
          <w:rFonts w:ascii="David" w:hAnsi="David" w:cs="David"/>
          <w:sz w:val="24"/>
          <w:szCs w:val="24"/>
        </w:rPr>
        <w:t>BRFSS</w:t>
      </w:r>
      <w:r w:rsidR="00B67161">
        <w:rPr>
          <w:rFonts w:ascii="David" w:hAnsi="David" w:cs="David" w:hint="cs"/>
          <w:sz w:val="24"/>
          <w:szCs w:val="24"/>
          <w:rtl/>
        </w:rPr>
        <w:t xml:space="preserve"> הוא סקר טלפוני שנערך מדי שנה בארצות הברית</w:t>
      </w:r>
      <w:r w:rsidR="00A02F22">
        <w:rPr>
          <w:rFonts w:ascii="David" w:hAnsi="David" w:cs="David" w:hint="cs"/>
          <w:sz w:val="24"/>
          <w:szCs w:val="24"/>
          <w:rtl/>
        </w:rPr>
        <w:t xml:space="preserve">, על ידי </w:t>
      </w:r>
      <w:r w:rsidR="008A4351">
        <w:rPr>
          <w:rFonts w:ascii="David" w:hAnsi="David" w:cs="David" w:hint="cs"/>
          <w:sz w:val="24"/>
          <w:szCs w:val="24"/>
          <w:rtl/>
        </w:rPr>
        <w:t>ה</w:t>
      </w:r>
      <w:r w:rsidR="0078308A">
        <w:rPr>
          <w:rFonts w:ascii="David" w:hAnsi="David" w:cs="David" w:hint="cs"/>
          <w:sz w:val="24"/>
          <w:szCs w:val="24"/>
          <w:rtl/>
        </w:rPr>
        <w:t>-</w:t>
      </w:r>
      <w:r w:rsidR="0078308A">
        <w:rPr>
          <w:rFonts w:ascii="David" w:hAnsi="David" w:cs="David"/>
          <w:sz w:val="24"/>
          <w:szCs w:val="24"/>
        </w:rPr>
        <w:t>CDC</w:t>
      </w:r>
      <w:r w:rsidR="00641EFE">
        <w:rPr>
          <w:rFonts w:ascii="David" w:hAnsi="David" w:cs="David" w:hint="cs"/>
          <w:sz w:val="24"/>
          <w:szCs w:val="24"/>
          <w:rtl/>
        </w:rPr>
        <w:t xml:space="preserve"> </w:t>
      </w:r>
      <w:r w:rsidR="0078308A">
        <w:rPr>
          <w:rFonts w:ascii="David" w:hAnsi="David" w:cs="David" w:hint="cs"/>
          <w:sz w:val="24"/>
          <w:szCs w:val="24"/>
          <w:rtl/>
        </w:rPr>
        <w:t>(</w:t>
      </w:r>
      <w:r w:rsidR="00B6246C" w:rsidRPr="00B6246C">
        <w:rPr>
          <w:rFonts w:ascii="David" w:hAnsi="David" w:cs="David"/>
          <w:sz w:val="24"/>
          <w:szCs w:val="24"/>
        </w:rPr>
        <w:t xml:space="preserve">Centers for </w:t>
      </w:r>
      <w:r w:rsidR="00B6246C">
        <w:rPr>
          <w:rFonts w:ascii="David" w:hAnsi="David" w:cs="David"/>
          <w:sz w:val="24"/>
          <w:szCs w:val="24"/>
        </w:rPr>
        <w:t>(</w:t>
      </w:r>
      <w:r w:rsidR="00B6246C" w:rsidRPr="00B6246C">
        <w:rPr>
          <w:rFonts w:ascii="David" w:hAnsi="David" w:cs="David"/>
          <w:sz w:val="24"/>
          <w:szCs w:val="24"/>
        </w:rPr>
        <w:t>Disease Control and Prevention</w:t>
      </w:r>
      <w:r w:rsidR="00605159">
        <w:rPr>
          <w:rFonts w:ascii="David" w:hAnsi="David" w:cs="David" w:hint="cs"/>
          <w:sz w:val="24"/>
          <w:szCs w:val="24"/>
          <w:rtl/>
        </w:rPr>
        <w:t>.</w:t>
      </w:r>
      <w:r w:rsidR="00696F2F" w:rsidRPr="00A66EB7">
        <w:rPr>
          <w:rFonts w:ascii="David" w:hAnsi="David" w:cs="David"/>
          <w:sz w:val="24"/>
          <w:szCs w:val="24"/>
          <w:rtl/>
        </w:rPr>
        <w:t xml:space="preserve"> </w:t>
      </w:r>
      <w:r w:rsidR="00605159">
        <w:rPr>
          <w:rFonts w:ascii="David" w:hAnsi="David" w:cs="David" w:hint="cs"/>
          <w:sz w:val="24"/>
          <w:szCs w:val="24"/>
          <w:rtl/>
        </w:rPr>
        <w:t xml:space="preserve">הוא מכיל </w:t>
      </w:r>
      <w:r w:rsidR="001D25D6">
        <w:rPr>
          <w:rFonts w:ascii="David" w:hAnsi="David" w:cs="David" w:hint="cs"/>
          <w:sz w:val="24"/>
          <w:szCs w:val="24"/>
          <w:rtl/>
        </w:rPr>
        <w:t>אוסף מידע</w:t>
      </w:r>
      <w:r w:rsidR="00605159">
        <w:rPr>
          <w:rFonts w:ascii="David" w:hAnsi="David" w:cs="David" w:hint="cs"/>
          <w:sz w:val="24"/>
          <w:szCs w:val="24"/>
          <w:rtl/>
        </w:rPr>
        <w:t xml:space="preserve"> </w:t>
      </w:r>
      <w:r w:rsidR="001D25D6">
        <w:rPr>
          <w:rFonts w:ascii="David" w:hAnsi="David" w:cs="David" w:hint="cs"/>
          <w:sz w:val="24"/>
          <w:szCs w:val="24"/>
          <w:rtl/>
        </w:rPr>
        <w:t xml:space="preserve">על </w:t>
      </w:r>
      <w:r w:rsidR="00597705">
        <w:rPr>
          <w:rFonts w:ascii="David" w:hAnsi="David" w:cs="David" w:hint="cs"/>
          <w:sz w:val="24"/>
          <w:szCs w:val="24"/>
          <w:rtl/>
        </w:rPr>
        <w:t>ה</w:t>
      </w:r>
      <w:r w:rsidR="0039287B" w:rsidRPr="00A66EB7">
        <w:rPr>
          <w:rFonts w:ascii="David" w:hAnsi="David" w:cs="David"/>
          <w:sz w:val="24"/>
          <w:szCs w:val="24"/>
          <w:rtl/>
        </w:rPr>
        <w:t>תנהגויות הקשורות ל</w:t>
      </w:r>
      <w:r w:rsidR="008B585C">
        <w:rPr>
          <w:rFonts w:ascii="David" w:hAnsi="David" w:cs="David" w:hint="cs"/>
          <w:sz w:val="24"/>
          <w:szCs w:val="24"/>
          <w:rtl/>
        </w:rPr>
        <w:t xml:space="preserve">סיכון </w:t>
      </w:r>
      <w:r w:rsidR="0039287B" w:rsidRPr="00A66EB7">
        <w:rPr>
          <w:rFonts w:ascii="David" w:hAnsi="David" w:cs="David"/>
          <w:sz w:val="24"/>
          <w:szCs w:val="24"/>
          <w:rtl/>
        </w:rPr>
        <w:t>בריאות</w:t>
      </w:r>
      <w:r w:rsidR="008B585C">
        <w:rPr>
          <w:rFonts w:ascii="David" w:hAnsi="David" w:cs="David" w:hint="cs"/>
          <w:sz w:val="24"/>
          <w:szCs w:val="24"/>
          <w:rtl/>
        </w:rPr>
        <w:t>י</w:t>
      </w:r>
      <w:r w:rsidR="0039287B" w:rsidRPr="00A66EB7">
        <w:rPr>
          <w:rFonts w:ascii="David" w:hAnsi="David" w:cs="David"/>
          <w:sz w:val="24"/>
          <w:szCs w:val="24"/>
          <w:rtl/>
        </w:rPr>
        <w:t xml:space="preserve"> </w:t>
      </w:r>
      <w:r w:rsidR="00055250">
        <w:rPr>
          <w:rFonts w:ascii="David" w:hAnsi="David" w:cs="David" w:hint="cs"/>
          <w:sz w:val="24"/>
          <w:szCs w:val="24"/>
          <w:rtl/>
        </w:rPr>
        <w:t>ו</w:t>
      </w:r>
      <w:r w:rsidR="001D25D6">
        <w:rPr>
          <w:rFonts w:ascii="David" w:hAnsi="David" w:cs="David" w:hint="cs"/>
          <w:sz w:val="24"/>
          <w:szCs w:val="24"/>
          <w:rtl/>
        </w:rPr>
        <w:t xml:space="preserve">הרגלים הקשורים </w:t>
      </w:r>
      <w:r w:rsidR="001D25D6" w:rsidRPr="00DC3CA5">
        <w:rPr>
          <w:rFonts w:ascii="David" w:hAnsi="David" w:cs="David"/>
          <w:sz w:val="24"/>
          <w:szCs w:val="24"/>
          <w:rtl/>
        </w:rPr>
        <w:t>לרפואה מונעת</w:t>
      </w:r>
      <w:r w:rsidR="00EE1293" w:rsidRPr="00DC3CA5">
        <w:rPr>
          <w:rFonts w:ascii="David" w:hAnsi="David" w:cs="David"/>
          <w:sz w:val="24"/>
          <w:szCs w:val="24"/>
          <w:rtl/>
        </w:rPr>
        <w:t xml:space="preserve">. בנוסף נאסף מידע על </w:t>
      </w:r>
      <w:r w:rsidR="00A46139" w:rsidRPr="00DC3CA5">
        <w:rPr>
          <w:rFonts w:ascii="David" w:hAnsi="David" w:cs="David"/>
          <w:sz w:val="24"/>
          <w:szCs w:val="24"/>
          <w:rtl/>
        </w:rPr>
        <w:t>גישה לשירותי רפואה</w:t>
      </w:r>
      <w:r w:rsidR="00EE1293" w:rsidRPr="00DC3CA5">
        <w:rPr>
          <w:rFonts w:ascii="David" w:hAnsi="David" w:cs="David"/>
          <w:sz w:val="24"/>
          <w:szCs w:val="24"/>
          <w:rtl/>
        </w:rPr>
        <w:t>, מחלות כרוניות ופציעות.</w:t>
      </w:r>
      <w:r w:rsidR="00034793" w:rsidRPr="00DC3CA5">
        <w:rPr>
          <w:rFonts w:ascii="David" w:hAnsi="David" w:cs="David"/>
          <w:sz w:val="24"/>
          <w:szCs w:val="24"/>
          <w:rtl/>
        </w:rPr>
        <w:t xml:space="preserve"> </w:t>
      </w:r>
      <w:r w:rsidR="00842268" w:rsidRPr="00DC3CA5">
        <w:rPr>
          <w:rFonts w:ascii="David" w:hAnsi="David" w:cs="David"/>
          <w:sz w:val="24"/>
          <w:szCs w:val="24"/>
          <w:rtl/>
        </w:rPr>
        <w:t>העונים על הסקר הם מעל גיל 18</w:t>
      </w:r>
      <w:r w:rsidR="000D2451" w:rsidRPr="00DC3CA5">
        <w:rPr>
          <w:rFonts w:ascii="David" w:hAnsi="David" w:cs="David"/>
          <w:sz w:val="24"/>
          <w:szCs w:val="24"/>
          <w:rtl/>
        </w:rPr>
        <w:t xml:space="preserve"> </w:t>
      </w:r>
      <w:sdt>
        <w:sdtPr>
          <w:rPr>
            <w:rFonts w:ascii="David" w:hAnsi="David" w:cs="David"/>
            <w:color w:val="000000"/>
            <w:sz w:val="24"/>
            <w:szCs w:val="24"/>
            <w:rtl/>
          </w:rPr>
          <w:tag w:val="MENDELEY_CITATION_v3_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"/>
          <w:id w:val="-2006734392"/>
          <w:placeholder>
            <w:docPart w:val="DefaultPlaceholder_-1854013440"/>
          </w:placeholder>
        </w:sdtPr>
        <w:sdtContent>
          <w:r w:rsidR="002A5FB3" w:rsidRPr="002A5FB3">
            <w:rPr>
              <w:rFonts w:ascii="David" w:eastAsia="Times New Roman" w:hAnsi="David" w:cs="David"/>
              <w:color w:val="000000"/>
              <w:sz w:val="24"/>
            </w:rPr>
            <w:t>(Behavioral Risk Factor Surveillance System (BRFSS) - Healthy People 2030 | Odphp.Health.Gov</w:t>
          </w:r>
          <w:r w:rsidR="00BC1645">
            <w:rPr>
              <w:rFonts w:ascii="David" w:eastAsia="Times New Roman" w:hAnsi="David" w:cs="David"/>
              <w:color w:val="000000"/>
              <w:sz w:val="24"/>
            </w:rPr>
            <w:t>)</w:t>
          </w:r>
        </w:sdtContent>
      </w:sdt>
      <w:r w:rsidR="00842268" w:rsidRPr="00F20F6C">
        <w:rPr>
          <w:rFonts w:ascii="David" w:hAnsi="David" w:cs="David"/>
          <w:sz w:val="24"/>
          <w:szCs w:val="24"/>
          <w:rtl/>
        </w:rPr>
        <w:t>.</w:t>
      </w:r>
      <w:r w:rsidR="00424CCF" w:rsidRPr="00F20F6C">
        <w:rPr>
          <w:rFonts w:ascii="David" w:hAnsi="David" w:cs="David"/>
          <w:sz w:val="24"/>
          <w:szCs w:val="24"/>
          <w:rtl/>
        </w:rPr>
        <w:t xml:space="preserve"> קובץ</w:t>
      </w:r>
      <w:r w:rsidR="00424CCF" w:rsidRPr="00055250">
        <w:rPr>
          <w:rFonts w:ascii="David" w:hAnsi="David" w:cs="David"/>
          <w:sz w:val="24"/>
          <w:szCs w:val="24"/>
          <w:rtl/>
        </w:rPr>
        <w:t xml:space="preserve"> הנתונים מכיל 441,456 רשומות.</w:t>
      </w:r>
      <w:r w:rsidR="006D0592">
        <w:rPr>
          <w:rFonts w:ascii="David" w:hAnsi="David" w:cs="David" w:hint="cs"/>
          <w:sz w:val="24"/>
          <w:szCs w:val="24"/>
          <w:rtl/>
        </w:rPr>
        <w:t xml:space="preserve"> מקור הקובץ נמצא בנספחי</w:t>
      </w:r>
      <w:r w:rsidR="00517095">
        <w:rPr>
          <w:rFonts w:ascii="David" w:hAnsi="David" w:cs="David" w:hint="cs"/>
          <w:sz w:val="24"/>
          <w:szCs w:val="24"/>
          <w:rtl/>
        </w:rPr>
        <w:t>ם.</w:t>
      </w:r>
      <w:r w:rsidR="006D0592">
        <w:rPr>
          <w:rFonts w:ascii="David" w:hAnsi="David" w:cs="David" w:hint="cs"/>
          <w:sz w:val="24"/>
          <w:szCs w:val="24"/>
          <w:rtl/>
        </w:rPr>
        <w:t xml:space="preserve"> </w:t>
      </w:r>
    </w:p>
    <w:p w14:paraId="2CBB526D" w14:textId="668C7681" w:rsidR="007602D4" w:rsidRPr="00A66EB7" w:rsidRDefault="00737E15" w:rsidP="00461318">
      <w:pPr>
        <w:pStyle w:val="Heading2"/>
        <w:rPr>
          <w:rtl/>
        </w:rPr>
      </w:pPr>
      <w:bookmarkStart w:id="3" w:name="_Toc186988747"/>
      <w:r w:rsidRPr="00A66EB7">
        <w:rPr>
          <w:rtl/>
        </w:rPr>
        <w:t xml:space="preserve">2. </w:t>
      </w:r>
      <w:r w:rsidR="00733C67" w:rsidRPr="00A66EB7">
        <w:rPr>
          <w:rtl/>
        </w:rPr>
        <w:t xml:space="preserve">מידע עבור המשתנים: </w:t>
      </w:r>
      <w:r w:rsidR="007A1BF0" w:rsidRPr="00A66EB7">
        <w:t xml:space="preserve"> </w:t>
      </w:r>
      <w:r w:rsidR="00C50AC2">
        <w:t>BMI</w:t>
      </w:r>
      <w:r w:rsidR="00CC3D9D" w:rsidRPr="00A66EB7">
        <w:rPr>
          <w:rtl/>
        </w:rPr>
        <w:t>ו</w:t>
      </w:r>
      <w:r w:rsidR="00B30C9E">
        <w:rPr>
          <w:rFonts w:hint="cs"/>
          <w:rtl/>
        </w:rPr>
        <w:t>משך</w:t>
      </w:r>
      <w:r w:rsidR="00F73A7E">
        <w:rPr>
          <w:rFonts w:hint="cs"/>
          <w:rtl/>
        </w:rPr>
        <w:t xml:space="preserve"> הביצוע של פעילות גופנית בשב</w:t>
      </w:r>
      <w:r w:rsidR="0033750A">
        <w:rPr>
          <w:rFonts w:hint="cs"/>
          <w:rtl/>
        </w:rPr>
        <w:t>ו</w:t>
      </w:r>
      <w:r w:rsidR="00F73A7E">
        <w:rPr>
          <w:rFonts w:hint="cs"/>
          <w:rtl/>
        </w:rPr>
        <w:t>ע</w:t>
      </w:r>
      <w:bookmarkEnd w:id="3"/>
    </w:p>
    <w:p w14:paraId="32FC2A4F" w14:textId="7D61B5BE" w:rsidR="00E57519" w:rsidRDefault="003A35AD" w:rsidP="00461318">
      <w:pPr>
        <w:bidi/>
        <w:spacing w:line="360" w:lineRule="auto"/>
        <w:rPr>
          <w:rFonts w:ascii="David" w:hAnsi="David" w:cs="David"/>
          <w:sz w:val="24"/>
          <w:szCs w:val="24"/>
          <w:u w:val="single"/>
          <w:rtl/>
        </w:rPr>
      </w:pPr>
      <w:r w:rsidRPr="00A66EB7">
        <w:rPr>
          <w:rFonts w:ascii="David" w:hAnsi="David" w:cs="David"/>
          <w:noProof/>
          <w:sz w:val="24"/>
          <w:szCs w:val="24"/>
        </w:rPr>
        <w:t xml:space="preserve"> </w:t>
      </w:r>
      <w:r w:rsidR="00E57519" w:rsidRPr="00E57519">
        <w:rPr>
          <w:rFonts w:ascii="David" w:hAnsi="David" w:cs="David"/>
          <w:sz w:val="24"/>
          <w:szCs w:val="24"/>
          <w:u w:val="single"/>
        </w:rPr>
        <w:t>BMI</w:t>
      </w:r>
    </w:p>
    <w:p w14:paraId="15265111" w14:textId="0357B78F" w:rsidR="00B5730B" w:rsidRDefault="00B342C7" w:rsidP="00461318">
      <w:pPr>
        <w:bidi/>
        <w:spacing w:line="360" w:lineRule="auto"/>
        <w:rPr>
          <w:rFonts w:ascii="David" w:hAnsi="David" w:cs="David"/>
          <w:sz w:val="24"/>
          <w:szCs w:val="24"/>
        </w:rPr>
      </w:pPr>
      <w:r>
        <w:rPr>
          <w:rFonts w:ascii="David" w:hAnsi="David" w:cs="David" w:hint="cs"/>
          <w:sz w:val="24"/>
          <w:szCs w:val="24"/>
          <w:rtl/>
        </w:rPr>
        <w:t xml:space="preserve">מדובר במשתנה מנה. </w:t>
      </w:r>
      <w:r w:rsidR="00E57519">
        <w:rPr>
          <w:rFonts w:ascii="David" w:hAnsi="David" w:cs="David" w:hint="cs"/>
          <w:sz w:val="24"/>
          <w:szCs w:val="24"/>
          <w:rtl/>
        </w:rPr>
        <w:t>ערך ה-</w:t>
      </w:r>
      <w:r w:rsidR="00507D85">
        <w:rPr>
          <w:rFonts w:ascii="David" w:hAnsi="David" w:cs="David"/>
          <w:sz w:val="24"/>
          <w:szCs w:val="24"/>
        </w:rPr>
        <w:t>BMI</w:t>
      </w:r>
      <w:r w:rsidR="00507D85">
        <w:rPr>
          <w:rFonts w:ascii="David" w:hAnsi="David" w:cs="David" w:hint="cs"/>
          <w:sz w:val="24"/>
          <w:szCs w:val="24"/>
          <w:rtl/>
        </w:rPr>
        <w:t xml:space="preserve"> </w:t>
      </w:r>
      <w:r w:rsidR="00AF7F92">
        <w:rPr>
          <w:rFonts w:ascii="David" w:hAnsi="David" w:cs="David" w:hint="cs"/>
          <w:sz w:val="24"/>
          <w:szCs w:val="24"/>
          <w:rtl/>
        </w:rPr>
        <w:t>המופיע בקובץ הנתונים חושב על ידי הסוקרים</w:t>
      </w:r>
      <w:r w:rsidR="0069272B">
        <w:rPr>
          <w:rFonts w:ascii="David" w:hAnsi="David" w:cs="David" w:hint="cs"/>
          <w:sz w:val="24"/>
          <w:szCs w:val="24"/>
          <w:rtl/>
        </w:rPr>
        <w:t xml:space="preserve"> מתוך המשקל והגובה שסיפקנו הנשאלים</w:t>
      </w:r>
      <w:r w:rsidR="0013669F">
        <w:rPr>
          <w:rFonts w:ascii="David" w:hAnsi="David" w:cs="David" w:hint="cs"/>
          <w:sz w:val="24"/>
          <w:szCs w:val="24"/>
          <w:rtl/>
        </w:rPr>
        <w:t>.</w:t>
      </w:r>
      <w:r>
        <w:rPr>
          <w:rFonts w:ascii="David" w:hAnsi="David" w:cs="David" w:hint="cs"/>
          <w:sz w:val="24"/>
          <w:szCs w:val="24"/>
          <w:rtl/>
        </w:rPr>
        <w:t xml:space="preserve"> </w:t>
      </w:r>
      <w:r w:rsidR="00716F80">
        <w:rPr>
          <w:rFonts w:ascii="David" w:hAnsi="David" w:cs="David" w:hint="cs"/>
          <w:sz w:val="24"/>
          <w:szCs w:val="24"/>
          <w:rtl/>
        </w:rPr>
        <w:t>טווח הערכים של ה-</w:t>
      </w:r>
      <w:r w:rsidR="00716F80">
        <w:rPr>
          <w:rFonts w:ascii="David" w:hAnsi="David" w:cs="David"/>
          <w:sz w:val="24"/>
          <w:szCs w:val="24"/>
        </w:rPr>
        <w:t>BMI</w:t>
      </w:r>
      <w:r w:rsidR="00716F80">
        <w:rPr>
          <w:rFonts w:ascii="David" w:hAnsi="David" w:cs="David" w:hint="cs"/>
          <w:sz w:val="24"/>
          <w:szCs w:val="24"/>
          <w:rtl/>
        </w:rPr>
        <w:t xml:space="preserve"> הוא בין </w:t>
      </w:r>
      <w:r w:rsidR="00A33623">
        <w:rPr>
          <w:rFonts w:ascii="David" w:hAnsi="David" w:cs="David" w:hint="cs"/>
          <w:sz w:val="24"/>
          <w:szCs w:val="24"/>
          <w:rtl/>
        </w:rPr>
        <w:t xml:space="preserve">12.02 ל-99.95. </w:t>
      </w:r>
      <w:r>
        <w:rPr>
          <w:rFonts w:ascii="David" w:hAnsi="David" w:cs="David" w:hint="cs"/>
          <w:sz w:val="24"/>
          <w:szCs w:val="24"/>
          <w:rtl/>
        </w:rPr>
        <w:t>ל</w:t>
      </w:r>
      <w:r w:rsidR="0068616C">
        <w:rPr>
          <w:rFonts w:ascii="David" w:hAnsi="David" w:cs="David" w:hint="cs"/>
          <w:sz w:val="24"/>
          <w:szCs w:val="24"/>
          <w:rtl/>
        </w:rPr>
        <w:t>-</w:t>
      </w:r>
      <w:r w:rsidR="0068616C">
        <w:rPr>
          <w:rFonts w:ascii="David" w:hAnsi="David" w:cs="David"/>
          <w:sz w:val="24"/>
          <w:szCs w:val="24"/>
        </w:rPr>
        <w:t>BMI</w:t>
      </w:r>
      <w:r w:rsidR="0068616C">
        <w:rPr>
          <w:rFonts w:ascii="David" w:hAnsi="David" w:cs="David" w:hint="cs"/>
          <w:sz w:val="24"/>
          <w:szCs w:val="24"/>
          <w:rtl/>
        </w:rPr>
        <w:t xml:space="preserve"> </w:t>
      </w:r>
      <w:r w:rsidR="00B5730B">
        <w:rPr>
          <w:rFonts w:ascii="David" w:hAnsi="David" w:cs="David" w:hint="cs"/>
          <w:sz w:val="24"/>
          <w:szCs w:val="24"/>
          <w:rtl/>
        </w:rPr>
        <w:t>יש מספר ערכים קיצוניים בריאותית</w:t>
      </w:r>
      <w:r w:rsidR="0068616C">
        <w:rPr>
          <w:rFonts w:ascii="David" w:hAnsi="David" w:cs="David" w:hint="cs"/>
          <w:sz w:val="24"/>
          <w:szCs w:val="24"/>
          <w:rtl/>
        </w:rPr>
        <w:t xml:space="preserve"> הנחשבים מסוכנים</w:t>
      </w:r>
      <w:r w:rsidR="00B5730B">
        <w:rPr>
          <w:rFonts w:ascii="David" w:hAnsi="David" w:cs="David" w:hint="cs"/>
          <w:sz w:val="24"/>
          <w:szCs w:val="24"/>
          <w:rtl/>
        </w:rPr>
        <w:t>, אך אין ערכים חריגים</w:t>
      </w:r>
      <w:r>
        <w:rPr>
          <w:rFonts w:ascii="David" w:hAnsi="David" w:cs="David" w:hint="cs"/>
          <w:sz w:val="24"/>
          <w:szCs w:val="24"/>
          <w:rtl/>
        </w:rPr>
        <w:t xml:space="preserve"> באופן חד משמעי</w:t>
      </w:r>
      <w:r w:rsidR="00B5730B">
        <w:rPr>
          <w:rFonts w:ascii="David" w:hAnsi="David" w:cs="David" w:hint="cs"/>
          <w:sz w:val="24"/>
          <w:szCs w:val="24"/>
          <w:rtl/>
        </w:rPr>
        <w:t xml:space="preserve">. </w:t>
      </w:r>
    </w:p>
    <w:p w14:paraId="7B2C5910" w14:textId="08CCABC9" w:rsidR="00704E7C" w:rsidRDefault="005D6240" w:rsidP="00461318">
      <w:pPr>
        <w:bidi/>
        <w:spacing w:line="360" w:lineRule="auto"/>
        <w:rPr>
          <w:rFonts w:ascii="David" w:hAnsi="David" w:cs="David"/>
          <w:sz w:val="24"/>
          <w:szCs w:val="24"/>
          <w:rtl/>
        </w:rPr>
      </w:pPr>
      <w:r>
        <w:rPr>
          <w:rFonts w:ascii="David" w:hAnsi="David" w:cs="David" w:hint="cs"/>
          <w:sz w:val="24"/>
          <w:szCs w:val="24"/>
          <w:rtl/>
        </w:rPr>
        <w:t xml:space="preserve">יש </w:t>
      </w:r>
      <w:r w:rsidR="000C6941">
        <w:rPr>
          <w:rFonts w:ascii="David" w:hAnsi="David" w:cs="David" w:hint="cs"/>
          <w:sz w:val="24"/>
          <w:szCs w:val="24"/>
          <w:rtl/>
        </w:rPr>
        <w:t>%</w:t>
      </w:r>
      <w:r w:rsidR="000C6941" w:rsidRPr="000C6941">
        <w:rPr>
          <w:rFonts w:ascii="David" w:hAnsi="David" w:cs="David"/>
          <w:sz w:val="24"/>
          <w:szCs w:val="24"/>
        </w:rPr>
        <w:t>8.24</w:t>
      </w:r>
      <w:r w:rsidR="000C6941">
        <w:rPr>
          <w:rFonts w:ascii="David" w:hAnsi="David" w:cs="David" w:hint="cs"/>
          <w:sz w:val="24"/>
          <w:szCs w:val="24"/>
          <w:rtl/>
        </w:rPr>
        <w:t xml:space="preserve"> </w:t>
      </w:r>
      <w:r>
        <w:rPr>
          <w:rFonts w:ascii="David" w:hAnsi="David" w:cs="David" w:hint="cs"/>
          <w:sz w:val="24"/>
          <w:szCs w:val="24"/>
          <w:rtl/>
        </w:rPr>
        <w:t xml:space="preserve">אחוז ערכים חסרים, שנובעים </w:t>
      </w:r>
      <w:r w:rsidR="000C6941">
        <w:rPr>
          <w:rFonts w:ascii="David" w:hAnsi="David" w:cs="David" w:hint="cs"/>
          <w:sz w:val="24"/>
          <w:szCs w:val="24"/>
          <w:rtl/>
        </w:rPr>
        <w:t xml:space="preserve">מערך חסר של </w:t>
      </w:r>
      <w:r w:rsidR="00704E7C">
        <w:rPr>
          <w:rFonts w:ascii="David" w:hAnsi="David" w:cs="David" w:hint="cs"/>
          <w:sz w:val="24"/>
          <w:szCs w:val="24"/>
          <w:rtl/>
        </w:rPr>
        <w:t>משקל או גובה.</w:t>
      </w:r>
      <w:r w:rsidR="00422D94">
        <w:rPr>
          <w:rFonts w:ascii="David" w:hAnsi="David" w:cs="David" w:hint="cs"/>
          <w:sz w:val="24"/>
          <w:szCs w:val="24"/>
          <w:rtl/>
        </w:rPr>
        <w:t xml:space="preserve"> </w:t>
      </w:r>
      <w:r w:rsidR="00240192">
        <w:rPr>
          <w:rFonts w:ascii="David" w:hAnsi="David" w:cs="David" w:hint="cs"/>
          <w:sz w:val="24"/>
          <w:szCs w:val="24"/>
          <w:rtl/>
        </w:rPr>
        <w:t xml:space="preserve">רבים מהערכים החסרים נובעים מאנשים שסירבנו לענות על שאלת המשקל </w:t>
      </w:r>
      <w:r w:rsidR="00F70779">
        <w:rPr>
          <w:rFonts w:ascii="David" w:hAnsi="David" w:cs="David" w:hint="cs"/>
          <w:sz w:val="24"/>
          <w:szCs w:val="24"/>
          <w:rtl/>
        </w:rPr>
        <w:t>(מידע זה מתועד בקובץ הנתונים)</w:t>
      </w:r>
      <w:r w:rsidR="00B63E6E">
        <w:rPr>
          <w:rFonts w:ascii="David" w:hAnsi="David" w:cs="David" w:hint="cs"/>
          <w:sz w:val="24"/>
          <w:szCs w:val="24"/>
          <w:rtl/>
        </w:rPr>
        <w:t xml:space="preserve">. </w:t>
      </w:r>
      <w:r w:rsidR="00B342C7">
        <w:rPr>
          <w:rFonts w:ascii="David" w:hAnsi="David" w:cs="David" w:hint="cs"/>
          <w:sz w:val="24"/>
          <w:szCs w:val="24"/>
          <w:rtl/>
        </w:rPr>
        <w:t xml:space="preserve">לדעתנו דפוס הערכים החסרים הוא  </w:t>
      </w:r>
      <w:r w:rsidR="00B342C7">
        <w:rPr>
          <w:rFonts w:ascii="David" w:hAnsi="David" w:cs="David"/>
          <w:sz w:val="24"/>
          <w:szCs w:val="24"/>
        </w:rPr>
        <w:t>Missing not at Random (MNAR)</w:t>
      </w:r>
      <w:r w:rsidR="00B342C7">
        <w:rPr>
          <w:rFonts w:ascii="David" w:hAnsi="David" w:cs="David" w:hint="cs"/>
          <w:sz w:val="24"/>
          <w:szCs w:val="24"/>
          <w:rtl/>
        </w:rPr>
        <w:t>, מפני ש</w:t>
      </w:r>
      <w:r w:rsidR="00782D21">
        <w:rPr>
          <w:rFonts w:ascii="David" w:hAnsi="David" w:cs="David" w:hint="cs"/>
          <w:sz w:val="24"/>
          <w:szCs w:val="24"/>
          <w:rtl/>
        </w:rPr>
        <w:t xml:space="preserve">לדעתנו </w:t>
      </w:r>
      <w:r w:rsidR="00B342C7">
        <w:rPr>
          <w:rFonts w:ascii="David" w:hAnsi="David" w:cs="David" w:hint="cs"/>
          <w:sz w:val="24"/>
          <w:szCs w:val="24"/>
          <w:rtl/>
        </w:rPr>
        <w:t xml:space="preserve">ככול הנראה לאותם אנשים הייתה סיבה אישית לסרב לשאלה (אולי </w:t>
      </w:r>
      <w:r w:rsidR="001B6ABB">
        <w:rPr>
          <w:rFonts w:ascii="David" w:hAnsi="David" w:cs="David" w:hint="cs"/>
          <w:sz w:val="24"/>
          <w:szCs w:val="24"/>
          <w:rtl/>
        </w:rPr>
        <w:t xml:space="preserve">לאנשים עם משקל גבוה </w:t>
      </w:r>
      <w:r w:rsidR="00604466">
        <w:rPr>
          <w:rFonts w:ascii="David" w:hAnsi="David" w:cs="David" w:hint="cs"/>
          <w:sz w:val="24"/>
          <w:szCs w:val="24"/>
          <w:rtl/>
        </w:rPr>
        <w:t>חשו חוסר נוחות לענות על השאלה</w:t>
      </w:r>
      <w:r w:rsidR="00B342C7">
        <w:rPr>
          <w:rFonts w:ascii="David" w:hAnsi="David" w:cs="David" w:hint="cs"/>
          <w:sz w:val="24"/>
          <w:szCs w:val="24"/>
          <w:rtl/>
        </w:rPr>
        <w:t>).</w:t>
      </w:r>
    </w:p>
    <w:p w14:paraId="66B32812" w14:textId="43DA9B95" w:rsidR="00C22EE8" w:rsidRPr="00A66EB7" w:rsidRDefault="00C22EE8" w:rsidP="00461318">
      <w:pPr>
        <w:bidi/>
        <w:spacing w:line="360" w:lineRule="auto"/>
        <w:rPr>
          <w:rFonts w:ascii="David" w:hAnsi="David" w:cs="David"/>
          <w:b/>
          <w:bCs/>
          <w:sz w:val="24"/>
          <w:szCs w:val="24"/>
          <w:rtl/>
        </w:rPr>
      </w:pPr>
      <w:r w:rsidRPr="00A66EB7">
        <w:rPr>
          <w:rFonts w:ascii="David" w:hAnsi="David" w:cs="David"/>
          <w:b/>
          <w:bCs/>
          <w:sz w:val="24"/>
          <w:szCs w:val="24"/>
          <w:rtl/>
        </w:rPr>
        <w:t>ניתוח סטטיסטי</w:t>
      </w:r>
    </w:p>
    <w:p w14:paraId="59329DFE" w14:textId="5DE8AD67" w:rsidR="001D25A9" w:rsidRPr="00A66EB7" w:rsidRDefault="003F2A6C" w:rsidP="00461318">
      <w:pPr>
        <w:spacing w:line="360" w:lineRule="auto"/>
        <w:rPr>
          <w:rFonts w:ascii="David" w:hAnsi="David" w:cs="David"/>
          <w:sz w:val="24"/>
          <w:szCs w:val="24"/>
        </w:rPr>
      </w:pPr>
      <w:r w:rsidRPr="00A66EB7">
        <w:rPr>
          <w:rFonts w:ascii="David" w:hAnsi="David" w:cs="David"/>
          <w:sz w:val="24"/>
          <w:szCs w:val="24"/>
        </w:rPr>
        <w:t xml:space="preserve">Mean: </w:t>
      </w:r>
      <w:r w:rsidR="005B3DA2" w:rsidRPr="005B3DA2">
        <w:rPr>
          <w:rFonts w:ascii="David" w:hAnsi="David" w:cs="David"/>
          <w:sz w:val="24"/>
          <w:szCs w:val="24"/>
        </w:rPr>
        <w:t>28.0</w:t>
      </w:r>
      <w:r w:rsidR="005B3DA2">
        <w:rPr>
          <w:rFonts w:ascii="David" w:hAnsi="David" w:cs="David"/>
          <w:sz w:val="24"/>
          <w:szCs w:val="24"/>
        </w:rPr>
        <w:t>4</w:t>
      </w:r>
      <w:r w:rsidRPr="00A66EB7">
        <w:rPr>
          <w:rFonts w:ascii="David" w:hAnsi="David" w:cs="David"/>
          <w:sz w:val="24"/>
          <w:szCs w:val="24"/>
        </w:rPr>
        <w:t xml:space="preserve">, Median: </w:t>
      </w:r>
      <w:r w:rsidR="005B3DA2" w:rsidRPr="005B3DA2">
        <w:rPr>
          <w:rFonts w:ascii="David" w:hAnsi="David" w:cs="David"/>
          <w:sz w:val="24"/>
          <w:szCs w:val="24"/>
        </w:rPr>
        <w:t>26.95</w:t>
      </w:r>
      <w:r w:rsidRPr="00A66EB7">
        <w:rPr>
          <w:rFonts w:ascii="David" w:hAnsi="David" w:cs="David"/>
          <w:sz w:val="24"/>
          <w:szCs w:val="24"/>
        </w:rPr>
        <w:t xml:space="preserve">, Standard Deviation: </w:t>
      </w:r>
      <w:r w:rsidR="009A35C4" w:rsidRPr="009A35C4">
        <w:rPr>
          <w:rFonts w:ascii="David" w:hAnsi="David" w:cs="David"/>
          <w:sz w:val="24"/>
          <w:szCs w:val="24"/>
        </w:rPr>
        <w:t>6.65</w:t>
      </w:r>
      <w:r w:rsidRPr="00A66EB7">
        <w:rPr>
          <w:rFonts w:ascii="David" w:hAnsi="David" w:cs="David"/>
          <w:sz w:val="24"/>
          <w:szCs w:val="24"/>
        </w:rPr>
        <w:t>, Min: 12</w:t>
      </w:r>
      <w:r w:rsidR="001D25A9" w:rsidRPr="00A66EB7">
        <w:rPr>
          <w:rFonts w:ascii="David" w:hAnsi="David" w:cs="David"/>
          <w:sz w:val="24"/>
          <w:szCs w:val="24"/>
        </w:rPr>
        <w:t>.</w:t>
      </w:r>
      <w:r w:rsidRPr="00A66EB7">
        <w:rPr>
          <w:rFonts w:ascii="David" w:hAnsi="David" w:cs="David"/>
          <w:sz w:val="24"/>
          <w:szCs w:val="24"/>
        </w:rPr>
        <w:t xml:space="preserve">02, Max: </w:t>
      </w:r>
      <w:r w:rsidR="00A06739" w:rsidRPr="00A06739">
        <w:rPr>
          <w:rFonts w:ascii="David" w:hAnsi="David" w:cs="David"/>
          <w:sz w:val="24"/>
          <w:szCs w:val="24"/>
        </w:rPr>
        <w:t>99.95</w:t>
      </w:r>
      <w:r w:rsidRPr="00A66EB7">
        <w:rPr>
          <w:rFonts w:ascii="David" w:hAnsi="David" w:cs="David"/>
          <w:sz w:val="24"/>
          <w:szCs w:val="24"/>
        </w:rPr>
        <w:t>,</w:t>
      </w:r>
    </w:p>
    <w:p w14:paraId="3908E16F" w14:textId="15DABB08" w:rsidR="0013669F" w:rsidRDefault="003F2A6C" w:rsidP="00461318">
      <w:pPr>
        <w:spacing w:line="360" w:lineRule="auto"/>
        <w:rPr>
          <w:rFonts w:ascii="David" w:hAnsi="David" w:cs="David"/>
          <w:sz w:val="24"/>
          <w:szCs w:val="24"/>
        </w:rPr>
      </w:pPr>
      <w:r w:rsidRPr="00A66EB7">
        <w:rPr>
          <w:rFonts w:ascii="David" w:hAnsi="David" w:cs="David"/>
          <w:sz w:val="24"/>
          <w:szCs w:val="24"/>
        </w:rPr>
        <w:t xml:space="preserve"> Q1</w:t>
      </w:r>
      <w:r w:rsidR="001379D5">
        <w:rPr>
          <w:rFonts w:ascii="David" w:hAnsi="David" w:cs="David"/>
          <w:sz w:val="24"/>
          <w:szCs w:val="24"/>
        </w:rPr>
        <w:t>:</w:t>
      </w:r>
      <w:r w:rsidRPr="00A66EB7">
        <w:rPr>
          <w:rFonts w:ascii="David" w:hAnsi="David" w:cs="David"/>
          <w:sz w:val="24"/>
          <w:szCs w:val="24"/>
        </w:rPr>
        <w:t xml:space="preserve"> </w:t>
      </w:r>
      <w:r w:rsidR="00784F47" w:rsidRPr="00784F47">
        <w:rPr>
          <w:rFonts w:ascii="David" w:hAnsi="David" w:cs="David"/>
          <w:sz w:val="24"/>
          <w:szCs w:val="24"/>
        </w:rPr>
        <w:t>23.73</w:t>
      </w:r>
      <w:r w:rsidRPr="00A66EB7">
        <w:rPr>
          <w:rFonts w:ascii="David" w:hAnsi="David" w:cs="David"/>
          <w:sz w:val="24"/>
          <w:szCs w:val="24"/>
        </w:rPr>
        <w:t>, Q3</w:t>
      </w:r>
      <w:r w:rsidR="001379D5">
        <w:rPr>
          <w:rFonts w:ascii="David" w:hAnsi="David" w:cs="David"/>
          <w:sz w:val="24"/>
          <w:szCs w:val="24"/>
        </w:rPr>
        <w:t xml:space="preserve">: </w:t>
      </w:r>
      <w:r w:rsidR="00784F47" w:rsidRPr="00784F47">
        <w:rPr>
          <w:rFonts w:ascii="David" w:hAnsi="David" w:cs="David"/>
          <w:sz w:val="24"/>
          <w:szCs w:val="24"/>
        </w:rPr>
        <w:t>30.9</w:t>
      </w:r>
      <w:r w:rsidR="001379D5">
        <w:rPr>
          <w:rFonts w:ascii="David" w:hAnsi="David" w:cs="David"/>
          <w:sz w:val="24"/>
          <w:szCs w:val="24"/>
        </w:rPr>
        <w:t>,</w:t>
      </w:r>
      <w:r w:rsidRPr="00A66EB7">
        <w:rPr>
          <w:rFonts w:ascii="David" w:hAnsi="David" w:cs="David"/>
          <w:sz w:val="24"/>
          <w:szCs w:val="24"/>
        </w:rPr>
        <w:t xml:space="preserve"> IQR </w:t>
      </w:r>
      <w:r w:rsidR="00525A1E" w:rsidRPr="00525A1E">
        <w:rPr>
          <w:rFonts w:ascii="David" w:hAnsi="David" w:cs="David"/>
          <w:sz w:val="24"/>
          <w:szCs w:val="24"/>
        </w:rPr>
        <w:t>7.1</w:t>
      </w:r>
      <w:r w:rsidR="00525A1E">
        <w:rPr>
          <w:rFonts w:ascii="David" w:hAnsi="David" w:cs="David"/>
          <w:sz w:val="24"/>
          <w:szCs w:val="24"/>
        </w:rPr>
        <w:t>7</w:t>
      </w:r>
    </w:p>
    <w:p w14:paraId="4996F9AE" w14:textId="6E0FF104" w:rsidR="00816C73" w:rsidRDefault="00446320" w:rsidP="00461318">
      <w:pPr>
        <w:bidi/>
        <w:spacing w:line="360" w:lineRule="auto"/>
        <w:rPr>
          <w:rFonts w:ascii="David" w:hAnsi="David" w:cs="David"/>
          <w:sz w:val="24"/>
          <w:szCs w:val="24"/>
          <w:u w:val="single"/>
        </w:rPr>
      </w:pPr>
      <w:r>
        <w:rPr>
          <w:noProof/>
        </w:rPr>
        <w:drawing>
          <wp:inline distT="0" distB="0" distL="0" distR="0" wp14:anchorId="0CFD19BA" wp14:editId="4E1DAE35">
            <wp:extent cx="4828393" cy="2880000"/>
            <wp:effectExtent l="0" t="0" r="0" b="0"/>
            <wp:docPr id="117792170" name="Picture 1" descr="A graph of distribution of b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2170" name="Picture 1" descr="A graph of distribution of bm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393" cy="2880000"/>
                    </a:xfrm>
                    <a:prstGeom prst="rect">
                      <a:avLst/>
                    </a:prstGeom>
                    <a:noFill/>
                    <a:ln>
                      <a:noFill/>
                    </a:ln>
                  </pic:spPr>
                </pic:pic>
              </a:graphicData>
            </a:graphic>
          </wp:inline>
        </w:drawing>
      </w:r>
    </w:p>
    <w:p w14:paraId="70FC41AD" w14:textId="418177F0" w:rsidR="001379D5" w:rsidRPr="007A77C4" w:rsidRDefault="007A77C4" w:rsidP="00461318">
      <w:pPr>
        <w:bidi/>
        <w:spacing w:line="360" w:lineRule="auto"/>
        <w:rPr>
          <w:rFonts w:ascii="David" w:hAnsi="David" w:cs="David"/>
          <w:sz w:val="24"/>
          <w:szCs w:val="24"/>
          <w:rtl/>
        </w:rPr>
      </w:pPr>
      <w:proofErr w:type="spellStart"/>
      <w:r>
        <w:rPr>
          <w:rFonts w:ascii="David" w:hAnsi="David" w:cs="David" w:hint="cs"/>
          <w:sz w:val="24"/>
          <w:szCs w:val="24"/>
          <w:rtl/>
        </w:rPr>
        <w:t>בהיסטוגרמה</w:t>
      </w:r>
      <w:proofErr w:type="spellEnd"/>
      <w:r>
        <w:rPr>
          <w:rFonts w:ascii="David" w:hAnsi="David" w:cs="David" w:hint="cs"/>
          <w:sz w:val="24"/>
          <w:szCs w:val="24"/>
          <w:rtl/>
        </w:rPr>
        <w:t xml:space="preserve"> ניתן לראות את הזנב הימני של ערכי ה-</w:t>
      </w:r>
      <w:r>
        <w:rPr>
          <w:rFonts w:ascii="David" w:hAnsi="David" w:cs="David"/>
          <w:sz w:val="24"/>
          <w:szCs w:val="24"/>
        </w:rPr>
        <w:t>BMI</w:t>
      </w:r>
      <w:r>
        <w:rPr>
          <w:rFonts w:ascii="David" w:hAnsi="David" w:cs="David" w:hint="cs"/>
          <w:sz w:val="24"/>
          <w:szCs w:val="24"/>
          <w:rtl/>
        </w:rPr>
        <w:t xml:space="preserve"> הקיצוניים. </w:t>
      </w:r>
      <w:r w:rsidR="007E0484">
        <w:rPr>
          <w:rFonts w:ascii="David" w:hAnsi="David" w:cs="David" w:hint="cs"/>
          <w:sz w:val="24"/>
          <w:szCs w:val="24"/>
          <w:rtl/>
        </w:rPr>
        <w:t>רוב הערכים מרוכזים בתחום צר.</w:t>
      </w:r>
    </w:p>
    <w:p w14:paraId="4871DCA8" w14:textId="69ACB996" w:rsidR="00047C92" w:rsidRDefault="008A190F" w:rsidP="00461318">
      <w:pPr>
        <w:bidi/>
        <w:spacing w:line="360" w:lineRule="auto"/>
        <w:rPr>
          <w:rFonts w:ascii="David" w:hAnsi="David" w:cs="David"/>
          <w:sz w:val="24"/>
          <w:szCs w:val="24"/>
          <w:rtl/>
        </w:rPr>
      </w:pPr>
      <w:r>
        <w:rPr>
          <w:rFonts w:ascii="David" w:hAnsi="David" w:cs="David" w:hint="cs"/>
          <w:sz w:val="24"/>
          <w:szCs w:val="24"/>
          <w:u w:val="single"/>
          <w:rtl/>
        </w:rPr>
        <w:t>משך</w:t>
      </w:r>
      <w:r w:rsidR="00047C92" w:rsidRPr="00047C92">
        <w:rPr>
          <w:rFonts w:ascii="David" w:hAnsi="David" w:cs="David" w:hint="cs"/>
          <w:sz w:val="24"/>
          <w:szCs w:val="24"/>
          <w:u w:val="single"/>
          <w:rtl/>
        </w:rPr>
        <w:t xml:space="preserve"> </w:t>
      </w:r>
      <w:r w:rsidR="003D0ED9">
        <w:rPr>
          <w:rFonts w:ascii="David" w:hAnsi="David" w:cs="David" w:hint="cs"/>
          <w:sz w:val="24"/>
          <w:szCs w:val="24"/>
          <w:u w:val="single"/>
          <w:rtl/>
        </w:rPr>
        <w:t>ה</w:t>
      </w:r>
      <w:r w:rsidR="00047C92" w:rsidRPr="00047C92">
        <w:rPr>
          <w:rFonts w:ascii="David" w:hAnsi="David" w:cs="David" w:hint="cs"/>
          <w:sz w:val="24"/>
          <w:szCs w:val="24"/>
          <w:u w:val="single"/>
          <w:rtl/>
        </w:rPr>
        <w:t xml:space="preserve">ביצוע </w:t>
      </w:r>
      <w:r w:rsidR="003D0ED9">
        <w:rPr>
          <w:rFonts w:ascii="David" w:hAnsi="David" w:cs="David" w:hint="cs"/>
          <w:sz w:val="24"/>
          <w:szCs w:val="24"/>
          <w:u w:val="single"/>
          <w:rtl/>
        </w:rPr>
        <w:t xml:space="preserve">של </w:t>
      </w:r>
      <w:r w:rsidR="00047C92" w:rsidRPr="00047C92">
        <w:rPr>
          <w:rFonts w:ascii="David" w:hAnsi="David" w:cs="David" w:hint="cs"/>
          <w:sz w:val="24"/>
          <w:szCs w:val="24"/>
          <w:u w:val="single"/>
          <w:rtl/>
        </w:rPr>
        <w:t xml:space="preserve">פעילות </w:t>
      </w:r>
      <w:r w:rsidR="003D0ED9">
        <w:rPr>
          <w:rFonts w:ascii="David" w:hAnsi="David" w:cs="David" w:hint="cs"/>
          <w:sz w:val="24"/>
          <w:szCs w:val="24"/>
          <w:u w:val="single"/>
          <w:rtl/>
        </w:rPr>
        <w:t>ג</w:t>
      </w:r>
      <w:r w:rsidR="00047C92" w:rsidRPr="00047C92">
        <w:rPr>
          <w:rFonts w:ascii="David" w:hAnsi="David" w:cs="David" w:hint="cs"/>
          <w:sz w:val="24"/>
          <w:szCs w:val="24"/>
          <w:u w:val="single"/>
          <w:rtl/>
        </w:rPr>
        <w:t>ופנית בשבוע</w:t>
      </w:r>
      <w:r w:rsidR="00047C92">
        <w:rPr>
          <w:rFonts w:ascii="David" w:hAnsi="David" w:cs="David" w:hint="cs"/>
          <w:sz w:val="24"/>
          <w:szCs w:val="24"/>
          <w:rtl/>
        </w:rPr>
        <w:t xml:space="preserve"> </w:t>
      </w:r>
    </w:p>
    <w:p w14:paraId="5BA29892" w14:textId="7CA24E20" w:rsidR="00A20F4D" w:rsidRDefault="00E4200E" w:rsidP="00461318">
      <w:pPr>
        <w:bidi/>
        <w:spacing w:line="360" w:lineRule="auto"/>
        <w:rPr>
          <w:rFonts w:ascii="David" w:hAnsi="David" w:cs="David"/>
          <w:sz w:val="24"/>
          <w:szCs w:val="24"/>
          <w:rtl/>
        </w:rPr>
      </w:pPr>
      <w:r>
        <w:rPr>
          <w:rFonts w:ascii="David" w:hAnsi="David" w:cs="David" w:hint="cs"/>
          <w:sz w:val="24"/>
          <w:szCs w:val="24"/>
          <w:rtl/>
        </w:rPr>
        <w:t>מ</w:t>
      </w:r>
      <w:r w:rsidRPr="00A66EB7">
        <w:rPr>
          <w:rFonts w:ascii="David" w:hAnsi="David" w:cs="David"/>
          <w:sz w:val="24"/>
          <w:szCs w:val="24"/>
          <w:rtl/>
        </w:rPr>
        <w:t xml:space="preserve">דובר על משתנה </w:t>
      </w:r>
      <w:r w:rsidRPr="00466485">
        <w:rPr>
          <w:rFonts w:ascii="David" w:hAnsi="David" w:cs="David"/>
          <w:sz w:val="24"/>
          <w:szCs w:val="24"/>
          <w:rtl/>
        </w:rPr>
        <w:t>מנה</w:t>
      </w:r>
      <w:r>
        <w:rPr>
          <w:rFonts w:ascii="David" w:hAnsi="David" w:cs="David" w:hint="cs"/>
          <w:sz w:val="24"/>
          <w:szCs w:val="24"/>
          <w:rtl/>
        </w:rPr>
        <w:t xml:space="preserve">. </w:t>
      </w:r>
      <w:r w:rsidR="00A20F4D">
        <w:rPr>
          <w:rFonts w:ascii="David" w:hAnsi="David" w:cs="David" w:hint="cs"/>
          <w:sz w:val="24"/>
          <w:szCs w:val="24"/>
          <w:rtl/>
        </w:rPr>
        <w:t>ערך זה חושב</w:t>
      </w:r>
      <w:r w:rsidR="00E87EB5">
        <w:rPr>
          <w:rFonts w:ascii="David" w:hAnsi="David" w:cs="David" w:hint="cs"/>
          <w:sz w:val="24"/>
          <w:szCs w:val="24"/>
          <w:rtl/>
        </w:rPr>
        <w:t xml:space="preserve"> על ידינו </w:t>
      </w:r>
      <w:r w:rsidR="005E3BAF">
        <w:rPr>
          <w:rFonts w:ascii="David" w:hAnsi="David" w:cs="David" w:hint="cs"/>
          <w:sz w:val="24"/>
          <w:szCs w:val="24"/>
          <w:rtl/>
        </w:rPr>
        <w:t>על ידי הכפלה</w:t>
      </w:r>
      <w:r w:rsidR="00E87EB5">
        <w:rPr>
          <w:rFonts w:ascii="David" w:hAnsi="David" w:cs="David" w:hint="cs"/>
          <w:sz w:val="24"/>
          <w:szCs w:val="24"/>
          <w:rtl/>
        </w:rPr>
        <w:t xml:space="preserve"> </w:t>
      </w:r>
      <w:r w:rsidR="005E3BAF">
        <w:rPr>
          <w:rFonts w:ascii="David" w:hAnsi="David" w:cs="David" w:hint="cs"/>
          <w:sz w:val="24"/>
          <w:szCs w:val="24"/>
          <w:rtl/>
        </w:rPr>
        <w:t>של ה</w:t>
      </w:r>
      <w:r w:rsidR="00E87EB5">
        <w:rPr>
          <w:rFonts w:ascii="David" w:hAnsi="David" w:cs="David" w:hint="cs"/>
          <w:sz w:val="24"/>
          <w:szCs w:val="24"/>
          <w:rtl/>
        </w:rPr>
        <w:t>נתונים על תדירות ביצוע פעילות גופנית, ומשך הביצוע של הפעילות הגופנית בכל פעם שבוצעה</w:t>
      </w:r>
      <w:r w:rsidR="005E3BAF">
        <w:rPr>
          <w:rFonts w:ascii="David" w:hAnsi="David" w:cs="David" w:hint="cs"/>
          <w:sz w:val="24"/>
          <w:szCs w:val="24"/>
          <w:rtl/>
        </w:rPr>
        <w:t xml:space="preserve"> (תיאור מפורט מופיע בנספחים)</w:t>
      </w:r>
      <w:r w:rsidR="00E87EB5">
        <w:rPr>
          <w:rFonts w:ascii="David" w:hAnsi="David" w:cs="David" w:hint="cs"/>
          <w:sz w:val="24"/>
          <w:szCs w:val="24"/>
          <w:rtl/>
        </w:rPr>
        <w:t>.</w:t>
      </w:r>
    </w:p>
    <w:p w14:paraId="2FBE65CB" w14:textId="046EE33E" w:rsidR="00081A6E" w:rsidRDefault="00C92750" w:rsidP="00461318">
      <w:pPr>
        <w:bidi/>
        <w:spacing w:line="360" w:lineRule="auto"/>
        <w:rPr>
          <w:rFonts w:ascii="David" w:hAnsi="David" w:cs="David"/>
          <w:sz w:val="24"/>
          <w:szCs w:val="24"/>
          <w:rtl/>
        </w:rPr>
      </w:pPr>
      <w:r>
        <w:rPr>
          <w:rFonts w:ascii="David" w:hAnsi="David" w:cs="David" w:hint="cs"/>
          <w:sz w:val="24"/>
          <w:szCs w:val="24"/>
          <w:rtl/>
        </w:rPr>
        <w:t xml:space="preserve">יש </w:t>
      </w:r>
      <w:r w:rsidR="00E4200E">
        <w:rPr>
          <w:rFonts w:ascii="David" w:hAnsi="David" w:cs="David" w:hint="cs"/>
          <w:sz w:val="24"/>
          <w:szCs w:val="24"/>
          <w:rtl/>
        </w:rPr>
        <w:t xml:space="preserve">למשתנה </w:t>
      </w:r>
      <w:r>
        <w:rPr>
          <w:rFonts w:ascii="David" w:hAnsi="David" w:cs="David" w:hint="cs"/>
          <w:sz w:val="24"/>
          <w:szCs w:val="24"/>
          <w:rtl/>
        </w:rPr>
        <w:t>10.95%</w:t>
      </w:r>
      <w:r>
        <w:rPr>
          <w:rFonts w:ascii="David" w:hAnsi="David" w:cs="David"/>
          <w:sz w:val="24"/>
          <w:szCs w:val="24"/>
        </w:rPr>
        <w:t xml:space="preserve"> </w:t>
      </w:r>
      <w:r>
        <w:rPr>
          <w:rFonts w:ascii="David" w:hAnsi="David" w:cs="David" w:hint="cs"/>
          <w:sz w:val="24"/>
          <w:szCs w:val="24"/>
          <w:rtl/>
        </w:rPr>
        <w:t xml:space="preserve"> ערכים חסרים</w:t>
      </w:r>
      <w:r w:rsidR="00081A6E">
        <w:rPr>
          <w:rFonts w:ascii="David" w:hAnsi="David" w:cs="David" w:hint="cs"/>
          <w:sz w:val="24"/>
          <w:szCs w:val="24"/>
          <w:rtl/>
        </w:rPr>
        <w:t>. לדעתנו כמו במקרה של ה-</w:t>
      </w:r>
      <w:r w:rsidR="00081A6E">
        <w:rPr>
          <w:rFonts w:ascii="David" w:hAnsi="David" w:cs="David"/>
          <w:sz w:val="24"/>
          <w:szCs w:val="24"/>
        </w:rPr>
        <w:t>BMI</w:t>
      </w:r>
      <w:r w:rsidR="00081A6E">
        <w:rPr>
          <w:rFonts w:ascii="David" w:hAnsi="David" w:cs="David" w:hint="cs"/>
          <w:sz w:val="24"/>
          <w:szCs w:val="24"/>
          <w:rtl/>
        </w:rPr>
        <w:t xml:space="preserve">, דפוס החוסרים הוא ככל הנראה </w:t>
      </w:r>
      <w:r w:rsidR="00081A6E">
        <w:rPr>
          <w:rFonts w:ascii="David" w:hAnsi="David" w:cs="David"/>
          <w:sz w:val="24"/>
          <w:szCs w:val="24"/>
        </w:rPr>
        <w:t>Missing not</w:t>
      </w:r>
      <w:r w:rsidR="005A2442">
        <w:rPr>
          <w:rFonts w:ascii="David" w:hAnsi="David" w:cs="David"/>
          <w:sz w:val="24"/>
          <w:szCs w:val="24"/>
        </w:rPr>
        <w:t xml:space="preserve"> at Random</w:t>
      </w:r>
      <w:r w:rsidR="005A2442">
        <w:rPr>
          <w:rFonts w:ascii="David" w:hAnsi="David" w:cs="David" w:hint="cs"/>
          <w:sz w:val="24"/>
          <w:szCs w:val="24"/>
          <w:rtl/>
        </w:rPr>
        <w:t xml:space="preserve"> מכיוון שאולי חלק מהאנשים לא רצו לענות על השאלה מסיבות אישיות.</w:t>
      </w:r>
      <w:r w:rsidR="00003DCC">
        <w:rPr>
          <w:rFonts w:ascii="David" w:hAnsi="David" w:cs="David" w:hint="cs"/>
          <w:sz w:val="24"/>
          <w:szCs w:val="24"/>
          <w:rtl/>
        </w:rPr>
        <w:t xml:space="preserve"> בגלל כמות </w:t>
      </w:r>
      <w:r w:rsidR="00B54F4A">
        <w:rPr>
          <w:rFonts w:ascii="David" w:hAnsi="David" w:cs="David" w:hint="cs"/>
          <w:sz w:val="24"/>
          <w:szCs w:val="24"/>
          <w:rtl/>
        </w:rPr>
        <w:t>הרשומות הגדולה ואופי הנתונים החסרים, לא נתייחס אליהם בביצוע המבחנים.</w:t>
      </w:r>
    </w:p>
    <w:p w14:paraId="50EFCC9E" w14:textId="22A6A007" w:rsidR="007C4AA8" w:rsidRDefault="007C4AA8" w:rsidP="00461318">
      <w:pPr>
        <w:bidi/>
        <w:spacing w:line="360" w:lineRule="auto"/>
        <w:rPr>
          <w:rFonts w:ascii="David" w:hAnsi="David" w:cs="David"/>
          <w:sz w:val="24"/>
          <w:szCs w:val="24"/>
          <w:rtl/>
        </w:rPr>
      </w:pPr>
      <w:r>
        <w:rPr>
          <w:rFonts w:ascii="David" w:hAnsi="David" w:cs="David" w:hint="cs"/>
          <w:sz w:val="24"/>
          <w:szCs w:val="24"/>
          <w:rtl/>
        </w:rPr>
        <w:t>ערכים חריגים ב</w:t>
      </w:r>
      <w:r w:rsidR="008B0082">
        <w:rPr>
          <w:rFonts w:ascii="David" w:hAnsi="David" w:cs="David" w:hint="cs"/>
          <w:sz w:val="24"/>
          <w:szCs w:val="24"/>
          <w:rtl/>
        </w:rPr>
        <w:t>משך ביצוע הפעילות הגופנית בשבוע</w:t>
      </w:r>
      <w:r>
        <w:rPr>
          <w:rFonts w:ascii="David" w:hAnsi="David" w:cs="David" w:hint="cs"/>
          <w:sz w:val="24"/>
          <w:szCs w:val="24"/>
          <w:rtl/>
        </w:rPr>
        <w:t xml:space="preserve"> </w:t>
      </w:r>
      <w:r w:rsidR="00F536E3">
        <w:rPr>
          <w:rFonts w:ascii="David" w:hAnsi="David" w:cs="David" w:hint="cs"/>
          <w:sz w:val="24"/>
          <w:szCs w:val="24"/>
          <w:rtl/>
        </w:rPr>
        <w:t xml:space="preserve">נובעים מערכים חרגים </w:t>
      </w:r>
      <w:r w:rsidR="00785063">
        <w:rPr>
          <w:rFonts w:ascii="David" w:hAnsi="David" w:cs="David" w:hint="cs"/>
          <w:sz w:val="24"/>
          <w:szCs w:val="24"/>
          <w:rtl/>
        </w:rPr>
        <w:t>בתדירות</w:t>
      </w:r>
      <w:r w:rsidR="00F536E3">
        <w:rPr>
          <w:rFonts w:ascii="David" w:hAnsi="David" w:cs="David" w:hint="cs"/>
          <w:sz w:val="24"/>
          <w:szCs w:val="24"/>
          <w:rtl/>
        </w:rPr>
        <w:t xml:space="preserve"> הפעילות הגופנית או במשך </w:t>
      </w:r>
      <w:r w:rsidR="002C0B7E">
        <w:rPr>
          <w:rFonts w:ascii="David" w:hAnsi="David" w:cs="David" w:hint="cs"/>
          <w:sz w:val="24"/>
          <w:szCs w:val="24"/>
          <w:rtl/>
        </w:rPr>
        <w:t>הפעילות</w:t>
      </w:r>
      <w:r w:rsidR="00F536E3">
        <w:rPr>
          <w:rFonts w:ascii="David" w:hAnsi="David" w:cs="David" w:hint="cs"/>
          <w:sz w:val="24"/>
          <w:szCs w:val="24"/>
          <w:rtl/>
        </w:rPr>
        <w:t xml:space="preserve">. </w:t>
      </w:r>
      <w:r w:rsidR="00751EDD">
        <w:rPr>
          <w:rFonts w:ascii="David" w:hAnsi="David" w:cs="David" w:hint="cs"/>
          <w:sz w:val="24"/>
          <w:szCs w:val="24"/>
          <w:rtl/>
        </w:rPr>
        <w:t>הנחנו שפעילות גופנית של יותר מ-</w:t>
      </w:r>
      <w:r w:rsidR="00571495">
        <w:rPr>
          <w:rFonts w:ascii="David" w:hAnsi="David" w:cs="David" w:hint="cs"/>
          <w:sz w:val="24"/>
          <w:szCs w:val="24"/>
          <w:rtl/>
        </w:rPr>
        <w:t>12</w:t>
      </w:r>
      <w:r w:rsidR="00751EDD">
        <w:rPr>
          <w:rFonts w:ascii="David" w:hAnsi="David" w:cs="David" w:hint="cs"/>
          <w:sz w:val="24"/>
          <w:szCs w:val="24"/>
          <w:rtl/>
        </w:rPr>
        <w:t xml:space="preserve"> שעות ביום </w:t>
      </w:r>
      <w:r w:rsidR="002C0AD3">
        <w:rPr>
          <w:rFonts w:ascii="David" w:hAnsi="David" w:cs="David" w:hint="cs"/>
          <w:sz w:val="24"/>
          <w:szCs w:val="24"/>
          <w:rtl/>
        </w:rPr>
        <w:t>(</w:t>
      </w:r>
      <w:r w:rsidR="0029773E" w:rsidRPr="0029773E">
        <w:rPr>
          <w:rFonts w:ascii="David" w:hAnsi="David" w:cs="David"/>
          <w:sz w:val="24"/>
          <w:szCs w:val="24"/>
        </w:rPr>
        <w:t>5040</w:t>
      </w:r>
      <w:r w:rsidR="0029773E">
        <w:rPr>
          <w:rFonts w:ascii="David" w:hAnsi="David" w:cs="David" w:hint="cs"/>
          <w:sz w:val="24"/>
          <w:szCs w:val="24"/>
          <w:rtl/>
        </w:rPr>
        <w:t xml:space="preserve"> </w:t>
      </w:r>
      <w:r w:rsidR="002C0AD3">
        <w:rPr>
          <w:rFonts w:ascii="David" w:hAnsi="David" w:cs="David" w:hint="cs"/>
          <w:sz w:val="24"/>
          <w:szCs w:val="24"/>
          <w:rtl/>
        </w:rPr>
        <w:t xml:space="preserve">דקות) </w:t>
      </w:r>
      <w:r w:rsidR="00751EDD">
        <w:rPr>
          <w:rFonts w:ascii="David" w:hAnsi="David" w:cs="David" w:hint="cs"/>
          <w:sz w:val="24"/>
          <w:szCs w:val="24"/>
          <w:rtl/>
        </w:rPr>
        <w:t xml:space="preserve">היא </w:t>
      </w:r>
      <w:r w:rsidR="00F25753">
        <w:rPr>
          <w:rFonts w:ascii="David" w:hAnsi="David" w:cs="David" w:hint="cs"/>
          <w:sz w:val="24"/>
          <w:szCs w:val="24"/>
          <w:rtl/>
        </w:rPr>
        <w:t xml:space="preserve">ערך חריג, </w:t>
      </w:r>
      <w:r w:rsidR="00390230">
        <w:rPr>
          <w:rFonts w:ascii="David" w:hAnsi="David" w:cs="David" w:hint="cs"/>
          <w:sz w:val="24"/>
          <w:szCs w:val="24"/>
          <w:rtl/>
        </w:rPr>
        <w:t>ותחת הנחה זו יש</w:t>
      </w:r>
      <w:r w:rsidR="00F25753">
        <w:rPr>
          <w:rFonts w:ascii="David" w:hAnsi="David" w:cs="David" w:hint="cs"/>
          <w:sz w:val="24"/>
          <w:szCs w:val="24"/>
          <w:rtl/>
        </w:rPr>
        <w:t xml:space="preserve"> </w:t>
      </w:r>
      <w:r w:rsidR="007E358D" w:rsidRPr="007E358D">
        <w:rPr>
          <w:rFonts w:ascii="David" w:hAnsi="David" w:cs="David"/>
          <w:sz w:val="24"/>
          <w:szCs w:val="24"/>
        </w:rPr>
        <w:t>189</w:t>
      </w:r>
      <w:r w:rsidR="007E358D" w:rsidRPr="007E358D">
        <w:rPr>
          <w:rFonts w:ascii="David" w:hAnsi="David" w:cs="David" w:hint="cs"/>
          <w:sz w:val="24"/>
          <w:szCs w:val="24"/>
          <w:rtl/>
        </w:rPr>
        <w:t xml:space="preserve"> </w:t>
      </w:r>
      <w:r w:rsidR="00390230">
        <w:rPr>
          <w:rFonts w:ascii="David" w:hAnsi="David" w:cs="David" w:hint="cs"/>
          <w:sz w:val="24"/>
          <w:szCs w:val="24"/>
          <w:rtl/>
        </w:rPr>
        <w:t>רשומות עם ערכים חריגים</w:t>
      </w:r>
      <w:r w:rsidR="00751EDD">
        <w:rPr>
          <w:rFonts w:ascii="David" w:hAnsi="David" w:cs="David" w:hint="cs"/>
          <w:sz w:val="24"/>
          <w:szCs w:val="24"/>
          <w:rtl/>
        </w:rPr>
        <w:t xml:space="preserve">. </w:t>
      </w:r>
      <w:r w:rsidR="00CE202E">
        <w:rPr>
          <w:rFonts w:ascii="David" w:hAnsi="David" w:cs="David" w:hint="cs"/>
          <w:sz w:val="24"/>
          <w:szCs w:val="24"/>
          <w:rtl/>
        </w:rPr>
        <w:t xml:space="preserve">בנוסף יש </w:t>
      </w:r>
      <w:r w:rsidR="0017068B" w:rsidRPr="0017068B">
        <w:rPr>
          <w:rFonts w:ascii="David" w:hAnsi="David" w:cs="David"/>
          <w:sz w:val="24"/>
          <w:szCs w:val="24"/>
        </w:rPr>
        <w:t>32</w:t>
      </w:r>
      <w:r w:rsidR="0017068B" w:rsidRPr="0017068B">
        <w:rPr>
          <w:rFonts w:ascii="David" w:hAnsi="David" w:cs="David" w:hint="cs"/>
          <w:sz w:val="24"/>
          <w:szCs w:val="24"/>
          <w:rtl/>
        </w:rPr>
        <w:t xml:space="preserve"> </w:t>
      </w:r>
      <w:r w:rsidR="00CE202E">
        <w:rPr>
          <w:rFonts w:ascii="David" w:hAnsi="David" w:cs="David" w:hint="cs"/>
          <w:sz w:val="24"/>
          <w:szCs w:val="24"/>
          <w:rtl/>
        </w:rPr>
        <w:t>ערכים החורגים מעל כמות הדקות הכוללת בשבוע, ולכן אינם אפשריים.</w:t>
      </w:r>
    </w:p>
    <w:p w14:paraId="48945B12" w14:textId="44F8D882" w:rsidR="00B63429" w:rsidRPr="00A66EB7" w:rsidRDefault="00B63429" w:rsidP="00461318">
      <w:pPr>
        <w:bidi/>
        <w:spacing w:line="360" w:lineRule="auto"/>
        <w:rPr>
          <w:rFonts w:ascii="David" w:hAnsi="David" w:cs="David"/>
          <w:b/>
          <w:bCs/>
          <w:sz w:val="24"/>
          <w:szCs w:val="24"/>
          <w:rtl/>
        </w:rPr>
      </w:pPr>
      <w:r w:rsidRPr="00A66EB7">
        <w:rPr>
          <w:rFonts w:ascii="David" w:hAnsi="David" w:cs="David"/>
          <w:b/>
          <w:bCs/>
          <w:sz w:val="24"/>
          <w:szCs w:val="24"/>
          <w:rtl/>
        </w:rPr>
        <w:t>ניתוח סטטיסטי</w:t>
      </w:r>
    </w:p>
    <w:p w14:paraId="06CD925D" w14:textId="52051D1C" w:rsidR="00AA33FA" w:rsidRDefault="0007282A" w:rsidP="00461318">
      <w:pPr>
        <w:spacing w:line="360" w:lineRule="auto"/>
        <w:rPr>
          <w:rFonts w:ascii="David" w:hAnsi="David" w:cs="David"/>
          <w:sz w:val="24"/>
          <w:szCs w:val="24"/>
        </w:rPr>
      </w:pPr>
      <w:r w:rsidRPr="00A66EB7">
        <w:rPr>
          <w:rFonts w:ascii="David" w:hAnsi="David" w:cs="David"/>
          <w:sz w:val="24"/>
          <w:szCs w:val="24"/>
        </w:rPr>
        <w:t xml:space="preserve">Mean: </w:t>
      </w:r>
      <w:r w:rsidR="00B01279" w:rsidRPr="00B01279">
        <w:rPr>
          <w:rFonts w:ascii="David" w:hAnsi="David" w:cs="David"/>
          <w:sz w:val="24"/>
          <w:szCs w:val="24"/>
        </w:rPr>
        <w:t>275.88</w:t>
      </w:r>
      <w:r w:rsidRPr="00A66EB7">
        <w:rPr>
          <w:rFonts w:ascii="David" w:hAnsi="David" w:cs="David"/>
          <w:sz w:val="24"/>
          <w:szCs w:val="24"/>
        </w:rPr>
        <w:t xml:space="preserve">, Median: </w:t>
      </w:r>
      <w:r w:rsidR="00B01279">
        <w:rPr>
          <w:rFonts w:ascii="David" w:hAnsi="David" w:cs="David"/>
          <w:sz w:val="24"/>
          <w:szCs w:val="24"/>
        </w:rPr>
        <w:t>150.0</w:t>
      </w:r>
      <w:r w:rsidR="00EB7523">
        <w:rPr>
          <w:rFonts w:ascii="David" w:hAnsi="David" w:cs="David"/>
          <w:sz w:val="24"/>
          <w:szCs w:val="24"/>
        </w:rPr>
        <w:t>0</w:t>
      </w:r>
      <w:r w:rsidR="0059035B" w:rsidRPr="00A66EB7">
        <w:rPr>
          <w:rFonts w:ascii="David" w:hAnsi="David" w:cs="David"/>
          <w:sz w:val="24"/>
          <w:szCs w:val="24"/>
        </w:rPr>
        <w:t>,</w:t>
      </w:r>
      <w:r w:rsidRPr="00A66EB7">
        <w:rPr>
          <w:rFonts w:ascii="David" w:hAnsi="David" w:cs="David"/>
          <w:sz w:val="24"/>
          <w:szCs w:val="24"/>
        </w:rPr>
        <w:t xml:space="preserve"> Standard Deviation: </w:t>
      </w:r>
      <w:r w:rsidR="00843FE4" w:rsidRPr="00843FE4">
        <w:rPr>
          <w:rFonts w:ascii="David" w:hAnsi="David" w:cs="David"/>
          <w:sz w:val="24"/>
          <w:szCs w:val="24"/>
        </w:rPr>
        <w:t>469.22</w:t>
      </w:r>
      <w:r w:rsidRPr="00A66EB7">
        <w:rPr>
          <w:rFonts w:ascii="David" w:hAnsi="David" w:cs="David"/>
          <w:sz w:val="24"/>
          <w:szCs w:val="24"/>
        </w:rPr>
        <w:t>, Min: 0.0,</w:t>
      </w:r>
      <w:r w:rsidR="00AA33FA">
        <w:rPr>
          <w:rFonts w:ascii="David" w:hAnsi="David" w:cs="David"/>
          <w:sz w:val="24"/>
          <w:szCs w:val="24"/>
        </w:rPr>
        <w:t xml:space="preserve"> </w:t>
      </w:r>
      <w:r w:rsidRPr="00A66EB7">
        <w:rPr>
          <w:rFonts w:ascii="David" w:hAnsi="David" w:cs="David"/>
          <w:sz w:val="24"/>
          <w:szCs w:val="24"/>
        </w:rPr>
        <w:t>Ma</w:t>
      </w:r>
      <w:r w:rsidR="0059035B" w:rsidRPr="00A66EB7">
        <w:rPr>
          <w:rFonts w:ascii="David" w:hAnsi="David" w:cs="David"/>
          <w:sz w:val="24"/>
          <w:szCs w:val="24"/>
        </w:rPr>
        <w:t>x</w:t>
      </w:r>
      <w:r w:rsidRPr="00A66EB7">
        <w:rPr>
          <w:rFonts w:ascii="David" w:hAnsi="David" w:cs="David"/>
          <w:sz w:val="24"/>
          <w:szCs w:val="24"/>
        </w:rPr>
        <w:t xml:space="preserve">: </w:t>
      </w:r>
      <w:r w:rsidR="00633A23" w:rsidRPr="00633A23">
        <w:rPr>
          <w:rFonts w:ascii="David" w:hAnsi="David" w:cs="David"/>
          <w:sz w:val="24"/>
          <w:szCs w:val="24"/>
        </w:rPr>
        <w:t>41670.00</w:t>
      </w:r>
      <w:r w:rsidRPr="00A66EB7">
        <w:rPr>
          <w:rFonts w:ascii="David" w:hAnsi="David" w:cs="David"/>
          <w:sz w:val="24"/>
          <w:szCs w:val="24"/>
        </w:rPr>
        <w:t xml:space="preserve">, </w:t>
      </w:r>
    </w:p>
    <w:p w14:paraId="6F7ACE17" w14:textId="46A00BB3" w:rsidR="000F14E5" w:rsidRPr="00A66EB7" w:rsidRDefault="0059035B" w:rsidP="00461318">
      <w:pPr>
        <w:spacing w:line="360" w:lineRule="auto"/>
        <w:rPr>
          <w:rFonts w:ascii="David" w:hAnsi="David" w:cs="David"/>
          <w:sz w:val="24"/>
          <w:szCs w:val="24"/>
          <w:rtl/>
        </w:rPr>
      </w:pPr>
      <w:r w:rsidRPr="00A66EB7">
        <w:rPr>
          <w:rFonts w:ascii="David" w:hAnsi="David" w:cs="David"/>
          <w:sz w:val="24"/>
          <w:szCs w:val="24"/>
        </w:rPr>
        <w:t>Q</w:t>
      </w:r>
      <w:r w:rsidR="009432C5" w:rsidRPr="00A66EB7">
        <w:rPr>
          <w:rFonts w:ascii="David" w:hAnsi="David" w:cs="David"/>
          <w:sz w:val="24"/>
          <w:szCs w:val="24"/>
        </w:rPr>
        <w:t>1</w:t>
      </w:r>
      <w:r w:rsidR="0007282A" w:rsidRPr="00A66EB7">
        <w:rPr>
          <w:rFonts w:ascii="David" w:hAnsi="David" w:cs="David"/>
          <w:sz w:val="24"/>
          <w:szCs w:val="24"/>
        </w:rPr>
        <w:t xml:space="preserve"> </w:t>
      </w:r>
      <w:r w:rsidRPr="00A66EB7">
        <w:rPr>
          <w:rFonts w:ascii="David" w:hAnsi="David" w:cs="David"/>
          <w:sz w:val="24"/>
          <w:szCs w:val="24"/>
        </w:rPr>
        <w:t xml:space="preserve">= </w:t>
      </w:r>
      <w:r w:rsidR="0007282A" w:rsidRPr="00A66EB7">
        <w:rPr>
          <w:rFonts w:ascii="David" w:hAnsi="David" w:cs="David"/>
          <w:sz w:val="24"/>
          <w:szCs w:val="24"/>
        </w:rPr>
        <w:t>0.0</w:t>
      </w:r>
      <w:r w:rsidRPr="00A66EB7">
        <w:rPr>
          <w:rFonts w:ascii="David" w:hAnsi="David" w:cs="David"/>
          <w:sz w:val="24"/>
          <w:szCs w:val="24"/>
        </w:rPr>
        <w:t>, Q</w:t>
      </w:r>
      <w:r w:rsidR="009432C5" w:rsidRPr="00A66EB7">
        <w:rPr>
          <w:rFonts w:ascii="David" w:hAnsi="David" w:cs="David"/>
          <w:sz w:val="24"/>
          <w:szCs w:val="24"/>
        </w:rPr>
        <w:t>3</w:t>
      </w:r>
      <w:r w:rsidRPr="00A66EB7">
        <w:rPr>
          <w:rFonts w:ascii="David" w:hAnsi="David" w:cs="David"/>
          <w:sz w:val="24"/>
          <w:szCs w:val="24"/>
        </w:rPr>
        <w:t xml:space="preserve"> = </w:t>
      </w:r>
      <w:r w:rsidR="00633A23" w:rsidRPr="00633A23">
        <w:rPr>
          <w:rFonts w:ascii="David" w:hAnsi="David" w:cs="David"/>
          <w:sz w:val="24"/>
          <w:szCs w:val="24"/>
        </w:rPr>
        <w:t>347.66</w:t>
      </w:r>
      <w:r w:rsidR="00AA33FA">
        <w:rPr>
          <w:rFonts w:ascii="David" w:hAnsi="David" w:cs="David"/>
          <w:sz w:val="24"/>
          <w:szCs w:val="24"/>
        </w:rPr>
        <w:t xml:space="preserve">, </w:t>
      </w:r>
      <w:r w:rsidR="00F30A5D" w:rsidRPr="00A66EB7">
        <w:rPr>
          <w:rFonts w:ascii="David" w:hAnsi="David" w:cs="David"/>
          <w:sz w:val="24"/>
          <w:szCs w:val="24"/>
        </w:rPr>
        <w:t xml:space="preserve">IQR = </w:t>
      </w:r>
      <w:r w:rsidR="00633A23" w:rsidRPr="00633A23">
        <w:rPr>
          <w:rFonts w:ascii="David" w:hAnsi="David" w:cs="David"/>
          <w:sz w:val="24"/>
          <w:szCs w:val="24"/>
        </w:rPr>
        <w:t>347.66</w:t>
      </w:r>
    </w:p>
    <w:p w14:paraId="7EF89F0F" w14:textId="2C7B6E83" w:rsidR="000F14E5" w:rsidRDefault="007F761A" w:rsidP="00461318">
      <w:pPr>
        <w:bidi/>
        <w:spacing w:line="360" w:lineRule="auto"/>
        <w:rPr>
          <w:rFonts w:ascii="David" w:hAnsi="David" w:cs="David"/>
          <w:sz w:val="24"/>
          <w:szCs w:val="24"/>
          <w:rtl/>
        </w:rPr>
      </w:pPr>
      <w:r>
        <w:rPr>
          <w:rFonts w:ascii="David" w:hAnsi="David" w:cs="David" w:hint="cs"/>
          <w:sz w:val="24"/>
          <w:szCs w:val="24"/>
          <w:rtl/>
        </w:rPr>
        <w:t>הממוצע וסטיית התקן</w:t>
      </w:r>
      <w:r w:rsidR="0085546F">
        <w:rPr>
          <w:rFonts w:ascii="David" w:hAnsi="David" w:cs="David" w:hint="cs"/>
          <w:sz w:val="24"/>
          <w:szCs w:val="24"/>
          <w:rtl/>
        </w:rPr>
        <w:t xml:space="preserve"> מושפעים מהערכים החריגים</w:t>
      </w:r>
      <w:r>
        <w:rPr>
          <w:rFonts w:ascii="David" w:hAnsi="David" w:cs="David" w:hint="cs"/>
          <w:sz w:val="24"/>
          <w:szCs w:val="24"/>
          <w:rtl/>
        </w:rPr>
        <w:t>, ו</w:t>
      </w:r>
      <w:r w:rsidR="0085546F">
        <w:rPr>
          <w:rFonts w:ascii="David" w:hAnsi="David" w:cs="David" w:hint="cs"/>
          <w:sz w:val="24"/>
          <w:szCs w:val="24"/>
          <w:rtl/>
        </w:rPr>
        <w:t xml:space="preserve">בלעדיהם הממוצע קטן </w:t>
      </w:r>
      <w:r w:rsidR="002C2CC9">
        <w:rPr>
          <w:rFonts w:ascii="David" w:hAnsi="David" w:cs="David" w:hint="cs"/>
          <w:sz w:val="24"/>
          <w:szCs w:val="24"/>
          <w:rtl/>
        </w:rPr>
        <w:t>ל-</w:t>
      </w:r>
      <w:r w:rsidR="00D92C1A" w:rsidRPr="00D92C1A">
        <w:rPr>
          <w:rFonts w:ascii="David" w:hAnsi="David" w:cs="David"/>
          <w:sz w:val="24"/>
          <w:szCs w:val="24"/>
        </w:rPr>
        <w:t>272.09</w:t>
      </w:r>
      <w:r w:rsidR="00D92C1A">
        <w:rPr>
          <w:rFonts w:ascii="David" w:hAnsi="David" w:cs="David" w:hint="cs"/>
          <w:sz w:val="24"/>
          <w:szCs w:val="24"/>
          <w:rtl/>
        </w:rPr>
        <w:t xml:space="preserve"> </w:t>
      </w:r>
      <w:r w:rsidR="002C2CC9">
        <w:rPr>
          <w:rFonts w:ascii="David" w:hAnsi="David" w:cs="David" w:hint="cs"/>
          <w:sz w:val="24"/>
          <w:szCs w:val="24"/>
          <w:rtl/>
        </w:rPr>
        <w:t>וסטיית התקן קטנה ל-</w:t>
      </w:r>
      <w:r w:rsidR="000751CF" w:rsidRPr="000751CF">
        <w:rPr>
          <w:rtl/>
        </w:rPr>
        <w:t xml:space="preserve"> </w:t>
      </w:r>
      <w:r w:rsidR="00BF313A" w:rsidRPr="00BF313A">
        <w:rPr>
          <w:rFonts w:ascii="David" w:hAnsi="David" w:cs="David"/>
          <w:sz w:val="24"/>
          <w:szCs w:val="24"/>
        </w:rPr>
        <w:t>423.62</w:t>
      </w:r>
      <w:r w:rsidR="001F659F">
        <w:rPr>
          <w:rFonts w:ascii="David" w:hAnsi="David" w:cs="David" w:hint="cs"/>
          <w:sz w:val="24"/>
          <w:szCs w:val="24"/>
          <w:rtl/>
        </w:rPr>
        <w:t>.</w:t>
      </w:r>
    </w:p>
    <w:p w14:paraId="7645E1F5" w14:textId="3B3E80E8" w:rsidR="00CF20E7" w:rsidRDefault="00327628" w:rsidP="00461318">
      <w:pPr>
        <w:bidi/>
        <w:spacing w:line="360" w:lineRule="auto"/>
        <w:jc w:val="center"/>
        <w:rPr>
          <w:rFonts w:ascii="David" w:hAnsi="David" w:cs="David"/>
          <w:sz w:val="24"/>
          <w:szCs w:val="24"/>
        </w:rPr>
      </w:pPr>
      <w:r>
        <w:rPr>
          <w:noProof/>
        </w:rPr>
        <w:drawing>
          <wp:inline distT="0" distB="0" distL="0" distR="0" wp14:anchorId="6677FFD6" wp14:editId="10B541E8">
            <wp:extent cx="4828393" cy="2880000"/>
            <wp:effectExtent l="0" t="0" r="0" b="0"/>
            <wp:docPr id="230564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393" cy="2880000"/>
                    </a:xfrm>
                    <a:prstGeom prst="rect">
                      <a:avLst/>
                    </a:prstGeom>
                    <a:noFill/>
                    <a:ln>
                      <a:noFill/>
                    </a:ln>
                  </pic:spPr>
                </pic:pic>
              </a:graphicData>
            </a:graphic>
          </wp:inline>
        </w:drawing>
      </w:r>
    </w:p>
    <w:p w14:paraId="43E49990" w14:textId="55BD0699" w:rsidR="007F7F2E" w:rsidRPr="00A66EB7" w:rsidRDefault="007F7F2E" w:rsidP="00461318">
      <w:pPr>
        <w:bidi/>
        <w:spacing w:line="360" w:lineRule="auto"/>
        <w:rPr>
          <w:rFonts w:ascii="David" w:hAnsi="David" w:cs="David"/>
          <w:sz w:val="24"/>
          <w:szCs w:val="24"/>
          <w:rtl/>
        </w:rPr>
      </w:pPr>
      <w:proofErr w:type="spellStart"/>
      <w:r>
        <w:rPr>
          <w:rFonts w:ascii="David" w:hAnsi="David" w:cs="David" w:hint="cs"/>
          <w:sz w:val="24"/>
          <w:szCs w:val="24"/>
          <w:rtl/>
        </w:rPr>
        <w:t>בהיסטוגרמה</w:t>
      </w:r>
      <w:proofErr w:type="spellEnd"/>
      <w:r>
        <w:rPr>
          <w:rFonts w:ascii="David" w:hAnsi="David" w:cs="David" w:hint="cs"/>
          <w:sz w:val="24"/>
          <w:szCs w:val="24"/>
          <w:rtl/>
        </w:rPr>
        <w:t xml:space="preserve"> ניתן לראות את התפלגות </w:t>
      </w:r>
      <w:r w:rsidR="002C4181">
        <w:rPr>
          <w:rFonts w:ascii="David" w:hAnsi="David" w:cs="David" w:hint="cs"/>
          <w:sz w:val="24"/>
          <w:szCs w:val="24"/>
          <w:rtl/>
        </w:rPr>
        <w:t xml:space="preserve">זמני הפעילות הגופנית. מכיוון שלערכים יש זנב ימני ארוך מאוד </w:t>
      </w:r>
      <w:r w:rsidR="00137BD0">
        <w:rPr>
          <w:rFonts w:ascii="David" w:hAnsi="David" w:cs="David" w:hint="cs"/>
          <w:sz w:val="24"/>
          <w:szCs w:val="24"/>
          <w:rtl/>
        </w:rPr>
        <w:t>הצגנו</w:t>
      </w:r>
      <w:r w:rsidR="002C4181">
        <w:rPr>
          <w:rFonts w:ascii="David" w:hAnsi="David" w:cs="David" w:hint="cs"/>
          <w:sz w:val="24"/>
          <w:szCs w:val="24"/>
          <w:rtl/>
        </w:rPr>
        <w:t xml:space="preserve"> רק ערכים קטנים מ-1500</w:t>
      </w:r>
      <w:r w:rsidR="002C4181">
        <w:rPr>
          <w:rFonts w:ascii="David" w:hAnsi="David" w:cs="David"/>
          <w:sz w:val="24"/>
          <w:szCs w:val="24"/>
        </w:rPr>
        <w:t xml:space="preserve"> </w:t>
      </w:r>
      <w:r w:rsidR="002C4181">
        <w:rPr>
          <w:rFonts w:ascii="David" w:hAnsi="David" w:cs="David" w:hint="cs"/>
          <w:sz w:val="24"/>
          <w:szCs w:val="24"/>
          <w:rtl/>
        </w:rPr>
        <w:t>דקות</w:t>
      </w:r>
      <w:r w:rsidR="0057515A">
        <w:rPr>
          <w:rFonts w:ascii="David" w:hAnsi="David" w:cs="David" w:hint="cs"/>
          <w:sz w:val="24"/>
          <w:szCs w:val="24"/>
          <w:rtl/>
        </w:rPr>
        <w:t xml:space="preserve"> (אלו 9</w:t>
      </w:r>
      <w:r w:rsidR="005F00FE">
        <w:rPr>
          <w:rFonts w:ascii="David" w:hAnsi="David" w:cs="David" w:hint="cs"/>
          <w:sz w:val="24"/>
          <w:szCs w:val="24"/>
          <w:rtl/>
        </w:rPr>
        <w:t>7.8</w:t>
      </w:r>
      <w:r w:rsidR="0057515A">
        <w:rPr>
          <w:rFonts w:ascii="David" w:hAnsi="David" w:cs="David" w:hint="cs"/>
          <w:sz w:val="24"/>
          <w:szCs w:val="24"/>
          <w:rtl/>
        </w:rPr>
        <w:t>% מהערכים)</w:t>
      </w:r>
      <w:r w:rsidR="002C4181">
        <w:rPr>
          <w:rFonts w:ascii="David" w:hAnsi="David" w:cs="David" w:hint="cs"/>
          <w:sz w:val="24"/>
          <w:szCs w:val="24"/>
          <w:rtl/>
        </w:rPr>
        <w:t>.</w:t>
      </w:r>
      <w:r w:rsidR="0057515A">
        <w:rPr>
          <w:rFonts w:ascii="David" w:hAnsi="David" w:cs="David" w:hint="cs"/>
          <w:sz w:val="24"/>
          <w:szCs w:val="24"/>
          <w:rtl/>
        </w:rPr>
        <w:t xml:space="preserve"> </w:t>
      </w:r>
      <w:r w:rsidR="00757074">
        <w:rPr>
          <w:rFonts w:ascii="David" w:hAnsi="David" w:cs="David" w:hint="cs"/>
          <w:sz w:val="24"/>
          <w:szCs w:val="24"/>
          <w:rtl/>
        </w:rPr>
        <w:t xml:space="preserve">0 הוא הערך השכיח, </w:t>
      </w:r>
      <w:r w:rsidR="00380224">
        <w:rPr>
          <w:rFonts w:ascii="David" w:hAnsi="David" w:cs="David" w:hint="cs"/>
          <w:sz w:val="24"/>
          <w:szCs w:val="24"/>
          <w:rtl/>
        </w:rPr>
        <w:t>ש</w:t>
      </w:r>
      <w:r w:rsidR="00757074">
        <w:rPr>
          <w:rFonts w:ascii="David" w:hAnsi="David" w:cs="David" w:hint="cs"/>
          <w:sz w:val="24"/>
          <w:szCs w:val="24"/>
          <w:rtl/>
        </w:rPr>
        <w:t>מהווה כ-</w:t>
      </w:r>
      <w:r w:rsidR="000A74FE">
        <w:rPr>
          <w:rFonts w:ascii="David" w:hAnsi="David" w:cs="David" w:hint="cs"/>
          <w:sz w:val="24"/>
          <w:szCs w:val="24"/>
          <w:rtl/>
        </w:rPr>
        <w:t>27%</w:t>
      </w:r>
      <w:r w:rsidR="00500AD2">
        <w:rPr>
          <w:rFonts w:ascii="David" w:hAnsi="David" w:cs="David" w:hint="cs"/>
          <w:sz w:val="24"/>
          <w:szCs w:val="24"/>
          <w:rtl/>
        </w:rPr>
        <w:t>.</w:t>
      </w:r>
      <w:r w:rsidR="002C4181">
        <w:rPr>
          <w:rFonts w:ascii="David" w:hAnsi="David" w:cs="David" w:hint="cs"/>
          <w:sz w:val="24"/>
          <w:szCs w:val="24"/>
          <w:rtl/>
        </w:rPr>
        <w:t xml:space="preserve">   </w:t>
      </w:r>
    </w:p>
    <w:p w14:paraId="66CF8DB0" w14:textId="12CD3EB3" w:rsidR="00577A86" w:rsidRPr="00577A86" w:rsidRDefault="000A6DF7" w:rsidP="00461318">
      <w:pPr>
        <w:pStyle w:val="Heading2"/>
      </w:pPr>
      <w:bookmarkStart w:id="4" w:name="_Toc186988748"/>
      <w:r>
        <w:rPr>
          <w:rFonts w:hint="cs"/>
          <w:rtl/>
        </w:rPr>
        <w:t xml:space="preserve">3. </w:t>
      </w:r>
      <w:r w:rsidR="00EB050B" w:rsidRPr="00A66EB7">
        <w:rPr>
          <w:rtl/>
        </w:rPr>
        <w:t>תוקף ומהימנות</w:t>
      </w:r>
      <w:bookmarkEnd w:id="4"/>
    </w:p>
    <w:p w14:paraId="77AF1225" w14:textId="76CDB944" w:rsidR="00DA4EDC" w:rsidRPr="00891C9A" w:rsidRDefault="00891C9A" w:rsidP="00461318">
      <w:pPr>
        <w:bidi/>
        <w:spacing w:line="360" w:lineRule="auto"/>
        <w:rPr>
          <w:rFonts w:ascii="David" w:hAnsi="David" w:cs="David"/>
          <w:b/>
          <w:bCs/>
          <w:sz w:val="24"/>
          <w:szCs w:val="24"/>
        </w:rPr>
      </w:pPr>
      <w:r w:rsidRPr="00891C9A">
        <w:rPr>
          <w:rFonts w:ascii="David" w:hAnsi="David" w:cs="David" w:hint="cs"/>
          <w:b/>
          <w:bCs/>
          <w:sz w:val="24"/>
          <w:szCs w:val="24"/>
          <w:rtl/>
        </w:rPr>
        <w:t>תוקף</w:t>
      </w:r>
      <w:r w:rsidRPr="00891C9A">
        <w:rPr>
          <w:rFonts w:ascii="David" w:hAnsi="David" w:cs="David"/>
          <w:b/>
          <w:bCs/>
          <w:sz w:val="24"/>
          <w:szCs w:val="24"/>
        </w:rPr>
        <w:t xml:space="preserve"> </w:t>
      </w:r>
      <w:r>
        <w:rPr>
          <w:rFonts w:ascii="David" w:hAnsi="David" w:cs="David" w:hint="cs"/>
          <w:b/>
          <w:bCs/>
          <w:sz w:val="24"/>
          <w:szCs w:val="24"/>
          <w:rtl/>
        </w:rPr>
        <w:t>ה-</w:t>
      </w:r>
      <w:r w:rsidR="00D42E01" w:rsidRPr="00891C9A">
        <w:rPr>
          <w:rFonts w:ascii="David" w:hAnsi="David" w:cs="David"/>
          <w:b/>
          <w:bCs/>
          <w:sz w:val="24"/>
          <w:szCs w:val="24"/>
        </w:rPr>
        <w:t>BMI</w:t>
      </w:r>
    </w:p>
    <w:p w14:paraId="5E876880" w14:textId="5BE28410" w:rsidR="00AE2265" w:rsidRDefault="0088239F" w:rsidP="00461318">
      <w:pPr>
        <w:bidi/>
        <w:spacing w:line="360" w:lineRule="auto"/>
        <w:rPr>
          <w:rFonts w:ascii="David" w:hAnsi="David" w:cs="David"/>
          <w:sz w:val="24"/>
          <w:szCs w:val="24"/>
          <w:rtl/>
        </w:rPr>
      </w:pPr>
      <w:r w:rsidRPr="0088239F">
        <w:rPr>
          <w:rFonts w:ascii="David" w:hAnsi="David" w:cs="David" w:hint="cs"/>
          <w:sz w:val="24"/>
          <w:szCs w:val="24"/>
          <w:u w:val="single"/>
          <w:rtl/>
        </w:rPr>
        <w:t>תוקף פנים</w:t>
      </w:r>
      <w:r>
        <w:rPr>
          <w:rFonts w:ascii="David" w:hAnsi="David" w:cs="David" w:hint="cs"/>
          <w:sz w:val="24"/>
          <w:szCs w:val="24"/>
          <w:rtl/>
        </w:rPr>
        <w:t xml:space="preserve">: </w:t>
      </w:r>
      <w:r w:rsidR="00A66F46">
        <w:rPr>
          <w:rFonts w:ascii="David" w:hAnsi="David" w:cs="David" w:hint="cs"/>
          <w:sz w:val="24"/>
          <w:szCs w:val="24"/>
          <w:rtl/>
        </w:rPr>
        <w:t>לדעתנו ל-</w:t>
      </w:r>
      <w:r w:rsidR="00A66F46">
        <w:rPr>
          <w:rFonts w:ascii="David" w:hAnsi="David" w:cs="David"/>
          <w:sz w:val="24"/>
          <w:szCs w:val="24"/>
        </w:rPr>
        <w:t xml:space="preserve"> BMI</w:t>
      </w:r>
      <w:r w:rsidR="00A66F46">
        <w:rPr>
          <w:rFonts w:ascii="David" w:hAnsi="David" w:cs="David" w:hint="cs"/>
          <w:sz w:val="24"/>
          <w:szCs w:val="24"/>
          <w:rtl/>
        </w:rPr>
        <w:t xml:space="preserve"> </w:t>
      </w:r>
      <w:r w:rsidR="006D0E76">
        <w:rPr>
          <w:rFonts w:ascii="David" w:hAnsi="David" w:cs="David" w:hint="cs"/>
          <w:sz w:val="24"/>
          <w:szCs w:val="24"/>
          <w:rtl/>
        </w:rPr>
        <w:t xml:space="preserve">יש </w:t>
      </w:r>
      <w:r w:rsidR="00A66F46">
        <w:rPr>
          <w:rFonts w:ascii="David" w:hAnsi="David" w:cs="David" w:hint="cs"/>
          <w:sz w:val="24"/>
          <w:szCs w:val="24"/>
          <w:rtl/>
        </w:rPr>
        <w:t xml:space="preserve">תוקף גבוה </w:t>
      </w:r>
      <w:r w:rsidR="000B2B85">
        <w:rPr>
          <w:rFonts w:ascii="David" w:hAnsi="David" w:cs="David" w:hint="cs"/>
          <w:sz w:val="24"/>
          <w:szCs w:val="24"/>
          <w:rtl/>
        </w:rPr>
        <w:t xml:space="preserve">עבור </w:t>
      </w:r>
      <w:r w:rsidR="00A66F46">
        <w:rPr>
          <w:rFonts w:ascii="David" w:hAnsi="David" w:cs="David" w:hint="cs"/>
          <w:sz w:val="24"/>
          <w:szCs w:val="24"/>
          <w:rtl/>
        </w:rPr>
        <w:t>חוסר בריאות גופנית</w:t>
      </w:r>
      <w:r w:rsidR="00A87CCC">
        <w:rPr>
          <w:rFonts w:ascii="David" w:hAnsi="David" w:cs="David" w:hint="cs"/>
          <w:sz w:val="24"/>
          <w:szCs w:val="24"/>
          <w:rtl/>
        </w:rPr>
        <w:t>,</w:t>
      </w:r>
      <w:r w:rsidR="00A66F46">
        <w:rPr>
          <w:rFonts w:ascii="David" w:hAnsi="David" w:cs="David" w:hint="cs"/>
          <w:sz w:val="24"/>
          <w:szCs w:val="24"/>
          <w:rtl/>
        </w:rPr>
        <w:t xml:space="preserve"> </w:t>
      </w:r>
      <w:r w:rsidR="007E3D17">
        <w:rPr>
          <w:rFonts w:ascii="David" w:hAnsi="David" w:cs="David" w:hint="cs"/>
          <w:sz w:val="24"/>
          <w:szCs w:val="24"/>
          <w:rtl/>
        </w:rPr>
        <w:t>מכיוון ש</w:t>
      </w:r>
      <w:r w:rsidR="00F426E2">
        <w:rPr>
          <w:rFonts w:ascii="David" w:hAnsi="David" w:cs="David" w:hint="cs"/>
          <w:sz w:val="24"/>
          <w:szCs w:val="24"/>
          <w:rtl/>
        </w:rPr>
        <w:t xml:space="preserve">מחקרי עבר </w:t>
      </w:r>
      <w:r w:rsidR="00A87CCC">
        <w:rPr>
          <w:rFonts w:ascii="David" w:hAnsi="David" w:cs="David" w:hint="cs"/>
          <w:sz w:val="24"/>
          <w:szCs w:val="24"/>
          <w:rtl/>
        </w:rPr>
        <w:t>מצאו</w:t>
      </w:r>
      <w:r w:rsidR="00F426E2">
        <w:rPr>
          <w:rFonts w:ascii="David" w:hAnsi="David" w:cs="David" w:hint="cs"/>
          <w:sz w:val="24"/>
          <w:szCs w:val="24"/>
          <w:rtl/>
        </w:rPr>
        <w:t xml:space="preserve"> קשר בין </w:t>
      </w:r>
      <w:r w:rsidR="00F426E2">
        <w:rPr>
          <w:rFonts w:ascii="David" w:hAnsi="David" w:cs="David"/>
          <w:sz w:val="24"/>
          <w:szCs w:val="24"/>
        </w:rPr>
        <w:t>BMI</w:t>
      </w:r>
      <w:r w:rsidR="00F426E2">
        <w:rPr>
          <w:rFonts w:ascii="David" w:hAnsi="David" w:cs="David" w:hint="cs"/>
          <w:sz w:val="24"/>
          <w:szCs w:val="24"/>
          <w:rtl/>
        </w:rPr>
        <w:t xml:space="preserve"> לבין מגוון </w:t>
      </w:r>
      <w:r w:rsidR="00506825">
        <w:rPr>
          <w:rFonts w:ascii="David" w:hAnsi="David" w:cs="David" w:hint="cs"/>
          <w:sz w:val="24"/>
          <w:szCs w:val="24"/>
          <w:rtl/>
        </w:rPr>
        <w:t>מחלות</w:t>
      </w:r>
      <w:r w:rsidR="0007276F">
        <w:rPr>
          <w:rFonts w:ascii="David" w:hAnsi="David" w:cs="David" w:hint="cs"/>
          <w:sz w:val="24"/>
          <w:szCs w:val="24"/>
          <w:rtl/>
        </w:rPr>
        <w:t xml:space="preserve"> </w:t>
      </w:r>
      <w:sdt>
        <w:sdtPr>
          <w:rPr>
            <w:rFonts w:ascii="David" w:hAnsi="David" w:cs="David" w:hint="cs"/>
            <w:color w:val="000000"/>
            <w:sz w:val="24"/>
            <w:szCs w:val="24"/>
            <w:rtl/>
          </w:rPr>
          <w:tag w:val="MENDELEY_CITATION_v3_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"/>
          <w:id w:val="133307138"/>
          <w:placeholder>
            <w:docPart w:val="DefaultPlaceholder_-1854013440"/>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Kopelman, 2000</w:t>
          </w:r>
          <w:r w:rsidR="002A5FB3" w:rsidRPr="002A5FB3">
            <w:rPr>
              <w:rFonts w:ascii="David" w:hAnsi="David" w:cs="David"/>
              <w:color w:val="000000"/>
              <w:sz w:val="24"/>
              <w:szCs w:val="24"/>
              <w:rtl/>
            </w:rPr>
            <w:t>)</w:t>
          </w:r>
        </w:sdtContent>
      </w:sdt>
      <w:r w:rsidR="00EB2FCD">
        <w:rPr>
          <w:rFonts w:ascii="David" w:hAnsi="David" w:cs="David" w:hint="cs"/>
          <w:sz w:val="24"/>
          <w:szCs w:val="24"/>
          <w:rtl/>
        </w:rPr>
        <w:t xml:space="preserve">. </w:t>
      </w:r>
      <w:r w:rsidR="00506825">
        <w:rPr>
          <w:rFonts w:ascii="David" w:hAnsi="David" w:cs="David" w:hint="cs"/>
          <w:sz w:val="24"/>
          <w:szCs w:val="24"/>
          <w:rtl/>
        </w:rPr>
        <w:t xml:space="preserve">למרות זאת, בעיה שפוגעת בתוקף של </w:t>
      </w:r>
      <w:r>
        <w:rPr>
          <w:rFonts w:ascii="David" w:hAnsi="David" w:cs="David"/>
          <w:sz w:val="24"/>
          <w:szCs w:val="24"/>
        </w:rPr>
        <w:t>BMI</w:t>
      </w:r>
      <w:r>
        <w:rPr>
          <w:rFonts w:ascii="David" w:hAnsi="David" w:cs="David" w:hint="cs"/>
          <w:sz w:val="24"/>
          <w:szCs w:val="24"/>
          <w:rtl/>
        </w:rPr>
        <w:t xml:space="preserve"> היא שערכי </w:t>
      </w:r>
      <w:r>
        <w:rPr>
          <w:rFonts w:ascii="David" w:hAnsi="David" w:cs="David"/>
          <w:sz w:val="24"/>
          <w:szCs w:val="24"/>
        </w:rPr>
        <w:t>BMI</w:t>
      </w:r>
      <w:r>
        <w:rPr>
          <w:rFonts w:ascii="David" w:hAnsi="David" w:cs="David" w:hint="cs"/>
          <w:sz w:val="24"/>
          <w:szCs w:val="24"/>
          <w:rtl/>
        </w:rPr>
        <w:t xml:space="preserve"> נמוכים (תת-משקל) גם אינם טובים לבריאות.</w:t>
      </w:r>
      <w:r w:rsidR="005C0C20">
        <w:rPr>
          <w:rFonts w:ascii="David" w:hAnsi="David" w:cs="David" w:hint="cs"/>
          <w:sz w:val="24"/>
          <w:szCs w:val="24"/>
          <w:rtl/>
        </w:rPr>
        <w:t xml:space="preserve"> בנוסף, </w:t>
      </w:r>
      <w:r w:rsidR="005C0C20">
        <w:rPr>
          <w:rFonts w:ascii="David" w:hAnsi="David" w:cs="David"/>
          <w:sz w:val="24"/>
          <w:szCs w:val="24"/>
        </w:rPr>
        <w:t>BMI</w:t>
      </w:r>
      <w:r w:rsidR="005C0C20">
        <w:rPr>
          <w:rFonts w:ascii="David" w:hAnsi="David" w:cs="David" w:hint="cs"/>
          <w:sz w:val="24"/>
          <w:szCs w:val="24"/>
          <w:rtl/>
        </w:rPr>
        <w:t xml:space="preserve"> לא תמיד משקף </w:t>
      </w:r>
      <w:r w:rsidR="003B00E4">
        <w:rPr>
          <w:rFonts w:ascii="David" w:hAnsi="David" w:cs="David" w:hint="cs"/>
          <w:sz w:val="24"/>
          <w:szCs w:val="24"/>
          <w:rtl/>
        </w:rPr>
        <w:t xml:space="preserve">מצב בריאותי חיובי או שלילי </w:t>
      </w:r>
      <w:r w:rsidR="00D365D6">
        <w:rPr>
          <w:rFonts w:ascii="David" w:hAnsi="David" w:cs="David" w:hint="cs"/>
          <w:sz w:val="24"/>
          <w:szCs w:val="24"/>
          <w:rtl/>
        </w:rPr>
        <w:t>עבור בן אדם בודד</w:t>
      </w:r>
      <w:r w:rsidR="00621F5D">
        <w:rPr>
          <w:rFonts w:ascii="David" w:hAnsi="David" w:cs="David" w:hint="cs"/>
          <w:sz w:val="24"/>
          <w:szCs w:val="24"/>
          <w:rtl/>
        </w:rPr>
        <w:t>.</w:t>
      </w:r>
      <w:r w:rsidR="00AE2265">
        <w:rPr>
          <w:rFonts w:ascii="David" w:hAnsi="David" w:cs="David" w:hint="cs"/>
          <w:sz w:val="24"/>
          <w:szCs w:val="24"/>
          <w:rtl/>
        </w:rPr>
        <w:t xml:space="preserve"> למרות שה-</w:t>
      </w:r>
      <w:r w:rsidR="00AE2265">
        <w:rPr>
          <w:rFonts w:ascii="David" w:hAnsi="David" w:cs="David"/>
          <w:sz w:val="24"/>
          <w:szCs w:val="24"/>
        </w:rPr>
        <w:t>BMI</w:t>
      </w:r>
      <w:r w:rsidR="00AE2265">
        <w:rPr>
          <w:rFonts w:ascii="David" w:hAnsi="David" w:cs="David" w:hint="cs"/>
          <w:sz w:val="24"/>
          <w:szCs w:val="24"/>
          <w:rtl/>
        </w:rPr>
        <w:t xml:space="preserve"> נובע מערכים מדווחים לגובה ומשקל, </w:t>
      </w:r>
      <w:r w:rsidR="00B30683">
        <w:rPr>
          <w:rFonts w:ascii="David" w:hAnsi="David" w:cs="David" w:hint="cs"/>
          <w:sz w:val="24"/>
          <w:szCs w:val="24"/>
          <w:rtl/>
        </w:rPr>
        <w:t xml:space="preserve">לדעתנו </w:t>
      </w:r>
      <w:r w:rsidR="00AE2265">
        <w:rPr>
          <w:rFonts w:ascii="David" w:hAnsi="David" w:cs="David" w:hint="cs"/>
          <w:sz w:val="24"/>
          <w:szCs w:val="24"/>
          <w:rtl/>
        </w:rPr>
        <w:t>רוב האנשים ידווחו את הערכים הנכונים, ולכן ערכי ה-</w:t>
      </w:r>
      <w:r w:rsidR="00AE2265">
        <w:rPr>
          <w:rFonts w:ascii="David" w:hAnsi="David" w:cs="David"/>
          <w:sz w:val="24"/>
          <w:szCs w:val="24"/>
        </w:rPr>
        <w:t>BMI</w:t>
      </w:r>
      <w:r w:rsidR="00AE2265">
        <w:rPr>
          <w:rFonts w:ascii="David" w:hAnsi="David" w:cs="David" w:hint="cs"/>
          <w:sz w:val="24"/>
          <w:szCs w:val="24"/>
          <w:rtl/>
        </w:rPr>
        <w:t xml:space="preserve"> המדווחים יהיו קרובים לערכי ה-</w:t>
      </w:r>
      <w:r w:rsidR="00AE2265">
        <w:rPr>
          <w:rFonts w:ascii="David" w:hAnsi="David" w:cs="David"/>
          <w:sz w:val="24"/>
          <w:szCs w:val="24"/>
        </w:rPr>
        <w:t>BMI</w:t>
      </w:r>
      <w:r w:rsidR="00AE2265">
        <w:rPr>
          <w:rFonts w:ascii="David" w:hAnsi="David" w:cs="David" w:hint="cs"/>
          <w:sz w:val="24"/>
          <w:szCs w:val="24"/>
          <w:rtl/>
        </w:rPr>
        <w:t xml:space="preserve"> הנכונים.</w:t>
      </w:r>
    </w:p>
    <w:p w14:paraId="2A2EB5AE" w14:textId="56A6A1CC" w:rsidR="00B36F2A" w:rsidRPr="00450005" w:rsidRDefault="00761146" w:rsidP="00461318">
      <w:pPr>
        <w:bidi/>
        <w:spacing w:line="360" w:lineRule="auto"/>
        <w:rPr>
          <w:rFonts w:ascii="David" w:hAnsi="David" w:cs="David"/>
          <w:i/>
          <w:sz w:val="24"/>
          <w:szCs w:val="24"/>
          <w:rtl/>
        </w:rPr>
      </w:pPr>
      <w:r w:rsidRPr="00761146">
        <w:rPr>
          <w:rFonts w:ascii="David" w:hAnsi="David" w:cs="David" w:hint="cs"/>
          <w:sz w:val="24"/>
          <w:szCs w:val="24"/>
          <w:u w:val="single"/>
          <w:rtl/>
        </w:rPr>
        <w:t>תוקף מתכנס</w:t>
      </w:r>
      <w:r>
        <w:rPr>
          <w:rFonts w:ascii="David" w:hAnsi="David" w:cs="David" w:hint="cs"/>
          <w:sz w:val="24"/>
          <w:szCs w:val="24"/>
          <w:rtl/>
        </w:rPr>
        <w:t xml:space="preserve">: מכיוון שבקובץ הנתונים שלנו יש </w:t>
      </w:r>
      <w:r w:rsidR="00D12167">
        <w:rPr>
          <w:rFonts w:ascii="David" w:hAnsi="David" w:cs="David" w:hint="cs"/>
          <w:sz w:val="24"/>
          <w:szCs w:val="24"/>
          <w:rtl/>
        </w:rPr>
        <w:t xml:space="preserve">משתנים שונים שיכולים </w:t>
      </w:r>
      <w:r w:rsidR="00F248B3">
        <w:rPr>
          <w:rFonts w:ascii="David" w:hAnsi="David" w:cs="David" w:hint="cs"/>
          <w:sz w:val="24"/>
          <w:szCs w:val="24"/>
          <w:rtl/>
        </w:rPr>
        <w:t xml:space="preserve">להוות משתנים </w:t>
      </w:r>
      <w:proofErr w:type="spellStart"/>
      <w:r w:rsidR="00F248B3">
        <w:rPr>
          <w:rFonts w:ascii="David" w:hAnsi="David" w:cs="David" w:hint="cs"/>
          <w:sz w:val="24"/>
          <w:szCs w:val="24"/>
          <w:rtl/>
        </w:rPr>
        <w:t>אופרציונאליים</w:t>
      </w:r>
      <w:proofErr w:type="spellEnd"/>
      <w:r w:rsidR="00F248B3">
        <w:rPr>
          <w:rFonts w:ascii="David" w:hAnsi="David" w:cs="David" w:hint="cs"/>
          <w:sz w:val="24"/>
          <w:szCs w:val="24"/>
          <w:rtl/>
        </w:rPr>
        <w:t xml:space="preserve"> לחוסר בריאות גופנית</w:t>
      </w:r>
      <w:r w:rsidR="00D12167">
        <w:rPr>
          <w:rFonts w:ascii="David" w:hAnsi="David" w:cs="David" w:hint="cs"/>
          <w:sz w:val="24"/>
          <w:szCs w:val="24"/>
          <w:rtl/>
        </w:rPr>
        <w:t xml:space="preserve">, </w:t>
      </w:r>
      <w:r w:rsidR="005E2793">
        <w:rPr>
          <w:rFonts w:ascii="David" w:hAnsi="David" w:cs="David" w:hint="cs"/>
          <w:sz w:val="24"/>
          <w:szCs w:val="24"/>
          <w:rtl/>
        </w:rPr>
        <w:t xml:space="preserve">אנו יכולים לבדוק את התוקף המתכנס של </w:t>
      </w:r>
      <w:r w:rsidR="005E2793">
        <w:rPr>
          <w:rFonts w:ascii="David" w:hAnsi="David" w:cs="David"/>
          <w:sz w:val="24"/>
          <w:szCs w:val="24"/>
        </w:rPr>
        <w:t>BMI</w:t>
      </w:r>
      <w:r w:rsidR="005E2793">
        <w:rPr>
          <w:rFonts w:ascii="David" w:hAnsi="David" w:cs="David" w:hint="cs"/>
          <w:sz w:val="24"/>
          <w:szCs w:val="24"/>
          <w:rtl/>
        </w:rPr>
        <w:t>.</w:t>
      </w:r>
      <w:r w:rsidR="00201AE3">
        <w:rPr>
          <w:rFonts w:ascii="David" w:hAnsi="David" w:cs="David" w:hint="cs"/>
          <w:sz w:val="24"/>
          <w:szCs w:val="24"/>
          <w:rtl/>
        </w:rPr>
        <w:t xml:space="preserve"> בחרנו לבדוק את הקשר בין </w:t>
      </w:r>
      <w:r w:rsidR="00201AE3">
        <w:rPr>
          <w:rFonts w:ascii="David" w:hAnsi="David" w:cs="David"/>
          <w:sz w:val="24"/>
          <w:szCs w:val="24"/>
        </w:rPr>
        <w:t>BMI</w:t>
      </w:r>
      <w:r w:rsidR="00201AE3">
        <w:rPr>
          <w:rFonts w:ascii="David" w:hAnsi="David" w:cs="David" w:hint="cs"/>
          <w:sz w:val="24"/>
          <w:szCs w:val="24"/>
          <w:rtl/>
        </w:rPr>
        <w:t xml:space="preserve"> לבין בעיות לבביות</w:t>
      </w:r>
      <w:r w:rsidR="00AD74F9">
        <w:rPr>
          <w:rFonts w:ascii="David" w:hAnsi="David" w:cs="David" w:hint="cs"/>
          <w:sz w:val="24"/>
          <w:szCs w:val="24"/>
          <w:rtl/>
        </w:rPr>
        <w:t>, ש</w:t>
      </w:r>
      <w:r w:rsidR="00611F70">
        <w:rPr>
          <w:rFonts w:ascii="David" w:hAnsi="David" w:cs="David" w:hint="cs"/>
          <w:sz w:val="24"/>
          <w:szCs w:val="24"/>
          <w:rtl/>
        </w:rPr>
        <w:t xml:space="preserve">גם </w:t>
      </w:r>
      <w:r w:rsidR="00AD74F9">
        <w:rPr>
          <w:rFonts w:ascii="David" w:hAnsi="David" w:cs="David" w:hint="cs"/>
          <w:sz w:val="24"/>
          <w:szCs w:val="24"/>
          <w:rtl/>
        </w:rPr>
        <w:t>הן</w:t>
      </w:r>
      <w:r w:rsidR="00611F70">
        <w:rPr>
          <w:rFonts w:ascii="David" w:hAnsi="David" w:cs="David" w:hint="cs"/>
          <w:sz w:val="24"/>
          <w:szCs w:val="24"/>
          <w:rtl/>
        </w:rPr>
        <w:t xml:space="preserve"> משתנה </w:t>
      </w:r>
      <w:proofErr w:type="spellStart"/>
      <w:r w:rsidR="00611F70">
        <w:rPr>
          <w:rFonts w:ascii="David" w:hAnsi="David" w:cs="David" w:hint="cs"/>
          <w:sz w:val="24"/>
          <w:szCs w:val="24"/>
          <w:rtl/>
        </w:rPr>
        <w:t>אופרציונאלי</w:t>
      </w:r>
      <w:proofErr w:type="spellEnd"/>
      <w:r w:rsidR="00611F70">
        <w:rPr>
          <w:rFonts w:ascii="David" w:hAnsi="David" w:cs="David" w:hint="cs"/>
          <w:sz w:val="24"/>
          <w:szCs w:val="24"/>
          <w:rtl/>
        </w:rPr>
        <w:t xml:space="preserve"> לחוסר בריאות גופנית </w:t>
      </w:r>
      <w:r w:rsidR="00201AE3">
        <w:rPr>
          <w:rFonts w:ascii="David" w:hAnsi="David" w:cs="David" w:hint="cs"/>
          <w:sz w:val="24"/>
          <w:szCs w:val="24"/>
          <w:rtl/>
        </w:rPr>
        <w:t xml:space="preserve">. </w:t>
      </w:r>
      <w:r w:rsidR="00450005">
        <w:rPr>
          <w:rFonts w:ascii="David" w:hAnsi="David" w:cs="David" w:hint="cs"/>
          <w:sz w:val="24"/>
          <w:szCs w:val="24"/>
          <w:rtl/>
        </w:rPr>
        <w:t>שני משתנים רלוונטיים ש</w:t>
      </w:r>
      <w:r w:rsidR="00AC04D9">
        <w:rPr>
          <w:rFonts w:ascii="David" w:hAnsi="David" w:cs="David" w:hint="cs"/>
          <w:sz w:val="24"/>
          <w:szCs w:val="24"/>
          <w:rtl/>
        </w:rPr>
        <w:t>מכיל</w:t>
      </w:r>
      <w:r w:rsidR="00450005">
        <w:rPr>
          <w:rFonts w:ascii="David" w:hAnsi="David" w:cs="David" w:hint="cs"/>
          <w:sz w:val="24"/>
          <w:szCs w:val="24"/>
          <w:rtl/>
        </w:rPr>
        <w:t xml:space="preserve"> קובץ הנתונים הם, </w:t>
      </w:r>
      <w:r w:rsidR="001E2904">
        <w:rPr>
          <w:rFonts w:ascii="David" w:hAnsi="David" w:cs="David" w:hint="cs"/>
          <w:sz w:val="24"/>
          <w:szCs w:val="24"/>
          <w:rtl/>
        </w:rPr>
        <w:t xml:space="preserve">האם הנשאל חווה התקף לב, </w:t>
      </w:r>
      <w:r w:rsidR="00450005">
        <w:rPr>
          <w:rFonts w:ascii="David" w:hAnsi="David" w:cs="David" w:hint="cs"/>
          <w:sz w:val="24"/>
          <w:szCs w:val="24"/>
          <w:rtl/>
        </w:rPr>
        <w:t>ו</w:t>
      </w:r>
      <w:r w:rsidR="001E2904">
        <w:rPr>
          <w:rFonts w:ascii="David" w:hAnsi="David" w:cs="David" w:hint="cs"/>
          <w:sz w:val="24"/>
          <w:szCs w:val="24"/>
          <w:rtl/>
        </w:rPr>
        <w:t xml:space="preserve">האם הוא סובל </w:t>
      </w:r>
      <w:r w:rsidR="0030546B">
        <w:rPr>
          <w:rFonts w:ascii="David" w:hAnsi="David" w:cs="David" w:hint="cs"/>
          <w:sz w:val="24"/>
          <w:szCs w:val="24"/>
          <w:rtl/>
        </w:rPr>
        <w:t>מאנגינה</w:t>
      </w:r>
      <w:r w:rsidR="00B36F2A">
        <w:rPr>
          <w:rFonts w:ascii="David" w:hAnsi="David" w:cs="David" w:hint="cs"/>
          <w:sz w:val="24"/>
          <w:szCs w:val="24"/>
          <w:rtl/>
        </w:rPr>
        <w:t xml:space="preserve"> </w:t>
      </w:r>
      <w:r w:rsidR="00FB106F">
        <w:rPr>
          <w:rFonts w:ascii="David" w:hAnsi="David" w:cs="David" w:hint="cs"/>
          <w:sz w:val="24"/>
          <w:szCs w:val="24"/>
          <w:rtl/>
        </w:rPr>
        <w:t>או ממחלה לבבית</w:t>
      </w:r>
      <w:r w:rsidR="001E2904">
        <w:rPr>
          <w:rFonts w:ascii="David" w:hAnsi="David" w:cs="David" w:hint="cs"/>
          <w:sz w:val="24"/>
          <w:szCs w:val="24"/>
          <w:rtl/>
        </w:rPr>
        <w:t>.</w:t>
      </w:r>
      <w:r w:rsidR="0030546B">
        <w:rPr>
          <w:rFonts w:ascii="David" w:hAnsi="David" w:cs="David" w:hint="cs"/>
          <w:sz w:val="24"/>
          <w:szCs w:val="24"/>
          <w:rtl/>
        </w:rPr>
        <w:t xml:space="preserve"> </w:t>
      </w:r>
      <w:r w:rsidR="00EC4FB8">
        <w:rPr>
          <w:rFonts w:ascii="David" w:hAnsi="David" w:cs="David" w:hint="cs"/>
          <w:sz w:val="24"/>
          <w:szCs w:val="24"/>
          <w:rtl/>
        </w:rPr>
        <w:t>הגד</w:t>
      </w:r>
      <w:r w:rsidR="00450005">
        <w:rPr>
          <w:rFonts w:ascii="David" w:hAnsi="David" w:cs="David" w:hint="cs"/>
          <w:sz w:val="24"/>
          <w:szCs w:val="24"/>
          <w:rtl/>
        </w:rPr>
        <w:t>ר</w:t>
      </w:r>
      <w:r w:rsidR="00EC4FB8">
        <w:rPr>
          <w:rFonts w:ascii="David" w:hAnsi="David" w:cs="David" w:hint="cs"/>
          <w:sz w:val="24"/>
          <w:szCs w:val="24"/>
          <w:rtl/>
        </w:rPr>
        <w:t xml:space="preserve">נו שנשאל סובל </w:t>
      </w:r>
      <w:r w:rsidR="00B36F2A">
        <w:rPr>
          <w:rFonts w:ascii="David" w:hAnsi="David" w:cs="David" w:hint="cs"/>
          <w:sz w:val="24"/>
          <w:szCs w:val="24"/>
          <w:rtl/>
        </w:rPr>
        <w:t xml:space="preserve">מבעיות </w:t>
      </w:r>
      <w:r w:rsidR="002F5FF8">
        <w:rPr>
          <w:rFonts w:ascii="David" w:hAnsi="David" w:cs="David" w:hint="cs"/>
          <w:sz w:val="24"/>
          <w:szCs w:val="24"/>
          <w:rtl/>
        </w:rPr>
        <w:t xml:space="preserve">לבביות </w:t>
      </w:r>
      <w:r w:rsidR="00450005">
        <w:rPr>
          <w:rFonts w:ascii="David" w:hAnsi="David" w:cs="David" w:hint="cs"/>
          <w:sz w:val="24"/>
          <w:szCs w:val="24"/>
          <w:rtl/>
        </w:rPr>
        <w:t xml:space="preserve">אם לפחות </w:t>
      </w:r>
      <w:r w:rsidR="00FB106F">
        <w:rPr>
          <w:rFonts w:ascii="David" w:hAnsi="David" w:cs="David" w:hint="cs"/>
          <w:sz w:val="24"/>
          <w:szCs w:val="24"/>
          <w:rtl/>
        </w:rPr>
        <w:t>אחד התנאים מתקיים לגביו</w:t>
      </w:r>
      <w:r w:rsidR="000618EC">
        <w:rPr>
          <w:rFonts w:ascii="David" w:hAnsi="David" w:cs="David" w:hint="cs"/>
          <w:sz w:val="24"/>
          <w:szCs w:val="24"/>
          <w:rtl/>
        </w:rPr>
        <w:t xml:space="preserve"> (שמות העמודות מופיע</w:t>
      </w:r>
      <w:r w:rsidR="0085500B">
        <w:rPr>
          <w:rFonts w:ascii="David" w:hAnsi="David" w:cs="David" w:hint="cs"/>
          <w:sz w:val="24"/>
          <w:szCs w:val="24"/>
          <w:rtl/>
        </w:rPr>
        <w:t>ים</w:t>
      </w:r>
      <w:r w:rsidR="000618EC">
        <w:rPr>
          <w:rFonts w:ascii="David" w:hAnsi="David" w:cs="David" w:hint="cs"/>
          <w:sz w:val="24"/>
          <w:szCs w:val="24"/>
          <w:rtl/>
        </w:rPr>
        <w:t xml:space="preserve"> בנספחים)</w:t>
      </w:r>
      <w:r w:rsidR="00FB106F">
        <w:rPr>
          <w:rFonts w:ascii="David" w:hAnsi="David" w:cs="David" w:hint="cs"/>
          <w:sz w:val="24"/>
          <w:szCs w:val="24"/>
          <w:rtl/>
        </w:rPr>
        <w:t>. ביצענו מבחן רגרסיה לוגיסטית</w:t>
      </w:r>
      <w:r w:rsidR="0042253B">
        <w:rPr>
          <w:rFonts w:ascii="David" w:hAnsi="David" w:cs="David" w:hint="cs"/>
          <w:sz w:val="24"/>
          <w:szCs w:val="24"/>
          <w:rtl/>
        </w:rPr>
        <w:t xml:space="preserve"> כדי לבד</w:t>
      </w:r>
      <w:r w:rsidR="006B5B25">
        <w:rPr>
          <w:rFonts w:ascii="David" w:hAnsi="David" w:cs="David" w:hint="cs"/>
          <w:sz w:val="24"/>
          <w:szCs w:val="24"/>
          <w:rtl/>
        </w:rPr>
        <w:t>ו</w:t>
      </w:r>
      <w:r w:rsidR="0042253B">
        <w:rPr>
          <w:rFonts w:ascii="David" w:hAnsi="David" w:cs="David" w:hint="cs"/>
          <w:sz w:val="24"/>
          <w:szCs w:val="24"/>
          <w:rtl/>
        </w:rPr>
        <w:t xml:space="preserve">ק את הקשר בין </w:t>
      </w:r>
      <w:r w:rsidR="0042253B">
        <w:rPr>
          <w:rFonts w:ascii="David" w:hAnsi="David" w:cs="David"/>
          <w:sz w:val="24"/>
          <w:szCs w:val="24"/>
        </w:rPr>
        <w:t>BMI</w:t>
      </w:r>
      <w:r w:rsidR="0042253B">
        <w:rPr>
          <w:rFonts w:ascii="David" w:hAnsi="David" w:cs="David" w:hint="cs"/>
          <w:sz w:val="24"/>
          <w:szCs w:val="24"/>
          <w:rtl/>
        </w:rPr>
        <w:t xml:space="preserve"> לבין </w:t>
      </w:r>
      <w:r w:rsidR="002F5FF8">
        <w:rPr>
          <w:rFonts w:ascii="David" w:hAnsi="David" w:cs="David" w:hint="cs"/>
          <w:sz w:val="24"/>
          <w:szCs w:val="24"/>
          <w:rtl/>
        </w:rPr>
        <w:t xml:space="preserve">בעיות לבביות. קיבלנו </w:t>
      </w:r>
      <m:oMath>
        <m:r>
          <w:rPr>
            <w:rFonts w:ascii="Cambria Math" w:hAnsi="Cambria Math" w:cs="David"/>
            <w:sz w:val="24"/>
            <w:szCs w:val="24"/>
          </w:rPr>
          <m:t>β= 0.0242</m:t>
        </m:r>
      </m:oMath>
      <w:r w:rsidR="002A7A96">
        <w:rPr>
          <w:rFonts w:ascii="David" w:hAnsi="David" w:cs="David" w:hint="cs"/>
          <w:sz w:val="24"/>
          <w:szCs w:val="24"/>
          <w:rtl/>
        </w:rPr>
        <w:t xml:space="preserve"> ו-</w:t>
      </w:r>
      <m:oMath>
        <m:r>
          <w:rPr>
            <w:rFonts w:ascii="Cambria Math" w:hAnsi="Cambria Math" w:cs="David"/>
            <w:sz w:val="24"/>
            <w:szCs w:val="24"/>
          </w:rPr>
          <m:t>p&lt;0.001</m:t>
        </m:r>
      </m:oMath>
      <w:r w:rsidR="002A7A96">
        <w:rPr>
          <w:rFonts w:ascii="David" w:hAnsi="David" w:cs="David" w:hint="cs"/>
          <w:sz w:val="24"/>
          <w:szCs w:val="24"/>
          <w:rtl/>
        </w:rPr>
        <w:t xml:space="preserve">. </w:t>
      </w:r>
      <w:r w:rsidR="00EB24D1">
        <w:rPr>
          <w:rFonts w:ascii="David" w:hAnsi="David" w:cs="David" w:hint="cs"/>
          <w:sz w:val="24"/>
          <w:szCs w:val="24"/>
          <w:rtl/>
        </w:rPr>
        <w:t>(</w:t>
      </w:r>
      <m:oMath>
        <m:r>
          <w:rPr>
            <w:rFonts w:ascii="Cambria Math" w:hAnsi="Cambria Math" w:cs="David"/>
            <w:sz w:val="24"/>
            <w:szCs w:val="24"/>
          </w:rPr>
          <m:t xml:space="preserve">pseudo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r>
          <w:rPr>
            <w:rFonts w:ascii="Cambria Math" w:hAnsi="Cambria Math" w:cs="David"/>
            <w:sz w:val="24"/>
            <w:szCs w:val="24"/>
          </w:rPr>
          <m:t>= 0.0043</m:t>
        </m:r>
      </m:oMath>
      <w:r w:rsidR="00C52240">
        <w:rPr>
          <w:rFonts w:ascii="David" w:hAnsi="David" w:cs="David" w:hint="cs"/>
          <w:sz w:val="24"/>
          <w:szCs w:val="24"/>
          <w:rtl/>
        </w:rPr>
        <w:t xml:space="preserve">, וסטטיסטי המבחן </w:t>
      </w:r>
      <m:oMath>
        <m:r>
          <w:rPr>
            <w:rFonts w:ascii="Cambria Math" w:hAnsi="Cambria Math" w:cs="David"/>
            <w:sz w:val="24"/>
            <w:szCs w:val="24"/>
          </w:rPr>
          <m:t>LLR</m:t>
        </m:r>
        <m:d>
          <m:dPr>
            <m:ctrlPr>
              <w:rPr>
                <w:rFonts w:ascii="Cambria Math" w:hAnsi="Cambria Math" w:cs="David"/>
                <w:i/>
                <w:sz w:val="24"/>
                <w:szCs w:val="24"/>
              </w:rPr>
            </m:ctrlPr>
          </m:dPr>
          <m:e>
            <m:r>
              <w:rPr>
                <w:rFonts w:ascii="Cambria Math" w:hAnsi="Cambria Math" w:cs="David"/>
                <w:sz w:val="24"/>
                <w:szCs w:val="24"/>
              </w:rPr>
              <m:t>1</m:t>
            </m:r>
          </m:e>
        </m:d>
        <m:r>
          <w:rPr>
            <w:rFonts w:ascii="Cambria Math" w:hAnsi="Cambria Math" w:cs="David"/>
            <w:sz w:val="24"/>
            <w:szCs w:val="24"/>
          </w:rPr>
          <m:t>=1049.45</m:t>
        </m:r>
      </m:oMath>
      <w:r w:rsidR="00EB24D1">
        <w:rPr>
          <w:rFonts w:ascii="David" w:hAnsi="David" w:cs="David" w:hint="cs"/>
          <w:i/>
          <w:sz w:val="24"/>
          <w:szCs w:val="24"/>
          <w:rtl/>
        </w:rPr>
        <w:t xml:space="preserve">). </w:t>
      </w:r>
      <w:r w:rsidR="00846D27">
        <w:rPr>
          <w:rFonts w:ascii="David" w:hAnsi="David" w:cs="David" w:hint="cs"/>
          <w:i/>
          <w:sz w:val="24"/>
          <w:szCs w:val="24"/>
          <w:rtl/>
        </w:rPr>
        <w:t>קיבלנו קשר מובהק סטטיסטי</w:t>
      </w:r>
      <w:r w:rsidR="005360E4">
        <w:rPr>
          <w:rFonts w:ascii="David" w:hAnsi="David" w:cs="David" w:hint="cs"/>
          <w:i/>
          <w:sz w:val="24"/>
          <w:szCs w:val="24"/>
          <w:rtl/>
        </w:rPr>
        <w:t>ת</w:t>
      </w:r>
      <w:r w:rsidR="00846D27">
        <w:rPr>
          <w:rFonts w:ascii="David" w:hAnsi="David" w:cs="David" w:hint="cs"/>
          <w:i/>
          <w:sz w:val="24"/>
          <w:szCs w:val="24"/>
          <w:rtl/>
        </w:rPr>
        <w:t xml:space="preserve"> בין </w:t>
      </w:r>
      <w:r w:rsidR="00846D27" w:rsidRPr="00846D27">
        <w:rPr>
          <w:rFonts w:ascii="David" w:hAnsi="David" w:cs="David"/>
          <w:iCs/>
          <w:sz w:val="24"/>
          <w:szCs w:val="24"/>
        </w:rPr>
        <w:t>BMI</w:t>
      </w:r>
      <w:r w:rsidR="00846D27">
        <w:rPr>
          <w:rFonts w:ascii="David" w:hAnsi="David" w:cs="David" w:hint="cs"/>
          <w:i/>
          <w:sz w:val="24"/>
          <w:szCs w:val="24"/>
          <w:rtl/>
        </w:rPr>
        <w:t xml:space="preserve"> לבין בעיות לבביות</w:t>
      </w:r>
      <w:r w:rsidR="00FD4BA3">
        <w:rPr>
          <w:rFonts w:ascii="David" w:hAnsi="David" w:cs="David" w:hint="cs"/>
          <w:i/>
          <w:sz w:val="24"/>
          <w:szCs w:val="24"/>
          <w:rtl/>
        </w:rPr>
        <w:t xml:space="preserve">, </w:t>
      </w:r>
      <w:r w:rsidR="00C56398">
        <w:rPr>
          <w:rFonts w:ascii="David" w:hAnsi="David" w:cs="David" w:hint="cs"/>
          <w:i/>
          <w:sz w:val="24"/>
          <w:szCs w:val="24"/>
          <w:rtl/>
        </w:rPr>
        <w:t>למרות שערך ה-</w:t>
      </w:r>
      <m:oMath>
        <m:r>
          <w:rPr>
            <w:rFonts w:ascii="Cambria Math" w:hAnsi="Cambria Math" w:cs="David"/>
            <w:sz w:val="24"/>
            <w:szCs w:val="24"/>
          </w:rPr>
          <m:t xml:space="preserve">pseudo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oMath>
      <w:r w:rsidR="00C56398">
        <w:rPr>
          <w:rFonts w:ascii="David" w:hAnsi="David" w:cs="David" w:hint="cs"/>
          <w:i/>
          <w:sz w:val="24"/>
          <w:szCs w:val="24"/>
          <w:rtl/>
        </w:rPr>
        <w:t xml:space="preserve"> נמוך. </w:t>
      </w:r>
      <w:r w:rsidR="00FD4BA3">
        <w:rPr>
          <w:rFonts w:ascii="David" w:hAnsi="David" w:cs="David" w:hint="cs"/>
          <w:i/>
          <w:sz w:val="24"/>
          <w:szCs w:val="24"/>
          <w:rtl/>
        </w:rPr>
        <w:t xml:space="preserve">הדבר מחזק </w:t>
      </w:r>
      <w:r w:rsidR="00C56398">
        <w:rPr>
          <w:rFonts w:ascii="David" w:hAnsi="David" w:cs="David" w:hint="cs"/>
          <w:i/>
          <w:sz w:val="24"/>
          <w:szCs w:val="24"/>
          <w:rtl/>
        </w:rPr>
        <w:t xml:space="preserve">במידה מסוימת </w:t>
      </w:r>
      <w:r w:rsidR="00FD4BA3">
        <w:rPr>
          <w:rFonts w:ascii="David" w:hAnsi="David" w:cs="David" w:hint="cs"/>
          <w:i/>
          <w:sz w:val="24"/>
          <w:szCs w:val="24"/>
          <w:rtl/>
        </w:rPr>
        <w:t>את התוקף המתכנס של ה-</w:t>
      </w:r>
      <w:r w:rsidR="00FD4BA3">
        <w:rPr>
          <w:rFonts w:ascii="David" w:hAnsi="David" w:cs="David"/>
          <w:iCs/>
          <w:sz w:val="24"/>
          <w:szCs w:val="24"/>
        </w:rPr>
        <w:t xml:space="preserve"> </w:t>
      </w:r>
      <w:r w:rsidR="00FD4BA3" w:rsidRPr="00FD4BA3">
        <w:rPr>
          <w:rFonts w:ascii="David" w:hAnsi="David" w:cs="David"/>
          <w:iCs/>
          <w:sz w:val="24"/>
          <w:szCs w:val="24"/>
        </w:rPr>
        <w:t>BMI</w:t>
      </w:r>
      <w:r w:rsidR="00FD4BA3">
        <w:rPr>
          <w:rFonts w:ascii="David" w:hAnsi="David" w:cs="David" w:hint="cs"/>
          <w:i/>
          <w:sz w:val="24"/>
          <w:szCs w:val="24"/>
          <w:rtl/>
        </w:rPr>
        <w:t xml:space="preserve"> בתור משנה אופרציונלי לחוסר בריאות גופנית.</w:t>
      </w:r>
    </w:p>
    <w:p w14:paraId="3B926E6A" w14:textId="05FDA92E" w:rsidR="00C525F5" w:rsidRDefault="006F6F9A" w:rsidP="00461318">
      <w:pPr>
        <w:bidi/>
        <w:spacing w:line="360" w:lineRule="auto"/>
        <w:rPr>
          <w:rFonts w:ascii="David" w:hAnsi="David" w:cs="David"/>
          <w:b/>
          <w:bCs/>
          <w:sz w:val="24"/>
          <w:szCs w:val="24"/>
        </w:rPr>
      </w:pPr>
      <w:r w:rsidRPr="00A66EB7">
        <w:rPr>
          <w:rFonts w:ascii="David" w:hAnsi="David" w:cs="David"/>
          <w:b/>
          <w:bCs/>
          <w:sz w:val="24"/>
          <w:szCs w:val="24"/>
          <w:rtl/>
        </w:rPr>
        <w:t>מהימנות</w:t>
      </w:r>
      <w:r>
        <w:rPr>
          <w:rFonts w:ascii="David" w:hAnsi="David" w:cs="David" w:hint="cs"/>
          <w:b/>
          <w:bCs/>
          <w:sz w:val="24"/>
          <w:szCs w:val="24"/>
          <w:rtl/>
        </w:rPr>
        <w:t xml:space="preserve"> ה-</w:t>
      </w:r>
      <w:r w:rsidR="00891C9A">
        <w:rPr>
          <w:rFonts w:ascii="David" w:hAnsi="David" w:cs="David"/>
          <w:b/>
          <w:bCs/>
          <w:sz w:val="24"/>
          <w:szCs w:val="24"/>
        </w:rPr>
        <w:t>BMI</w:t>
      </w:r>
    </w:p>
    <w:p w14:paraId="64DD98D9" w14:textId="38FC3467" w:rsidR="000441EC" w:rsidRDefault="00750167" w:rsidP="00461318">
      <w:pPr>
        <w:bidi/>
        <w:spacing w:line="360" w:lineRule="auto"/>
        <w:rPr>
          <w:rFonts w:ascii="David" w:hAnsi="David" w:cs="David"/>
          <w:sz w:val="24"/>
          <w:szCs w:val="24"/>
          <w:rtl/>
        </w:rPr>
      </w:pPr>
      <w:r w:rsidRPr="00193091">
        <w:rPr>
          <w:rFonts w:ascii="David" w:hAnsi="David" w:cs="David" w:hint="cs"/>
          <w:sz w:val="24"/>
          <w:szCs w:val="24"/>
          <w:u w:val="single"/>
          <w:rtl/>
        </w:rPr>
        <w:t xml:space="preserve">מהימנות </w:t>
      </w:r>
      <w:r w:rsidRPr="00193091">
        <w:rPr>
          <w:rFonts w:ascii="David" w:hAnsi="David" w:cs="David"/>
          <w:sz w:val="24"/>
          <w:szCs w:val="24"/>
          <w:u w:val="single"/>
        </w:rPr>
        <w:t>test-retest</w:t>
      </w:r>
      <w:r>
        <w:rPr>
          <w:rFonts w:ascii="David" w:hAnsi="David" w:cs="David" w:hint="cs"/>
          <w:sz w:val="24"/>
          <w:szCs w:val="24"/>
          <w:rtl/>
        </w:rPr>
        <w:t xml:space="preserve">: </w:t>
      </w:r>
      <w:r w:rsidR="003F60C7">
        <w:rPr>
          <w:rFonts w:ascii="David" w:hAnsi="David" w:cs="David" w:hint="cs"/>
          <w:sz w:val="24"/>
          <w:szCs w:val="24"/>
          <w:rtl/>
        </w:rPr>
        <w:t xml:space="preserve">אנשים רבים </w:t>
      </w:r>
      <w:r w:rsidR="00603100">
        <w:rPr>
          <w:rFonts w:ascii="David" w:hAnsi="David" w:cs="David" w:hint="cs"/>
          <w:sz w:val="24"/>
          <w:szCs w:val="24"/>
          <w:rtl/>
        </w:rPr>
        <w:t>יודעים את הגובה והמשקל שלהם בדיוק יחסית גבוה</w:t>
      </w:r>
      <w:r w:rsidR="00D015DF">
        <w:rPr>
          <w:rFonts w:ascii="David" w:hAnsi="David" w:cs="David" w:hint="cs"/>
          <w:sz w:val="24"/>
          <w:szCs w:val="24"/>
          <w:rtl/>
        </w:rPr>
        <w:t>, והם קלים למדידה</w:t>
      </w:r>
      <w:r w:rsidR="009A2B7E">
        <w:rPr>
          <w:rFonts w:ascii="David" w:hAnsi="David" w:cs="David" w:hint="cs"/>
          <w:sz w:val="24"/>
          <w:szCs w:val="24"/>
          <w:rtl/>
        </w:rPr>
        <w:t>,</w:t>
      </w:r>
      <w:r w:rsidR="00603100">
        <w:rPr>
          <w:rFonts w:ascii="David" w:hAnsi="David" w:cs="David" w:hint="cs"/>
          <w:sz w:val="24"/>
          <w:szCs w:val="24"/>
          <w:rtl/>
        </w:rPr>
        <w:t xml:space="preserve"> </w:t>
      </w:r>
      <w:r w:rsidR="006D6F88">
        <w:rPr>
          <w:rFonts w:ascii="David" w:hAnsi="David" w:cs="David" w:hint="cs"/>
          <w:sz w:val="24"/>
          <w:szCs w:val="24"/>
          <w:rtl/>
        </w:rPr>
        <w:t xml:space="preserve">לכן לדעתנו למשתנה זה מהימנות גבוהה. </w:t>
      </w:r>
      <w:r w:rsidR="00CD5F4F">
        <w:rPr>
          <w:rFonts w:ascii="David" w:hAnsi="David" w:cs="David" w:hint="cs"/>
          <w:sz w:val="24"/>
          <w:szCs w:val="24"/>
          <w:rtl/>
        </w:rPr>
        <w:t>בנוסף, עבור אנשים בוגרים (הנב</w:t>
      </w:r>
      <w:r w:rsidR="00D85AFE">
        <w:rPr>
          <w:rFonts w:ascii="David" w:hAnsi="David" w:cs="David" w:hint="cs"/>
          <w:sz w:val="24"/>
          <w:szCs w:val="24"/>
          <w:rtl/>
        </w:rPr>
        <w:t>ד</w:t>
      </w:r>
      <w:r w:rsidR="00CD5F4F">
        <w:rPr>
          <w:rFonts w:ascii="David" w:hAnsi="David" w:cs="David" w:hint="cs"/>
          <w:sz w:val="24"/>
          <w:szCs w:val="24"/>
          <w:rtl/>
        </w:rPr>
        <w:t xml:space="preserve">קים מעל גיל 18), </w:t>
      </w:r>
      <w:r w:rsidR="00AC1CBB">
        <w:rPr>
          <w:rFonts w:ascii="David" w:hAnsi="David" w:cs="David" w:hint="cs"/>
          <w:sz w:val="24"/>
          <w:szCs w:val="24"/>
          <w:rtl/>
        </w:rPr>
        <w:t>הגובה אינו מש</w:t>
      </w:r>
      <w:r w:rsidR="0025209F">
        <w:rPr>
          <w:rFonts w:ascii="David" w:hAnsi="David" w:cs="David" w:hint="cs"/>
          <w:sz w:val="24"/>
          <w:szCs w:val="24"/>
          <w:rtl/>
        </w:rPr>
        <w:t>ת</w:t>
      </w:r>
      <w:r w:rsidR="00AC1CBB">
        <w:rPr>
          <w:rFonts w:ascii="David" w:hAnsi="David" w:cs="David" w:hint="cs"/>
          <w:sz w:val="24"/>
          <w:szCs w:val="24"/>
          <w:rtl/>
        </w:rPr>
        <w:t xml:space="preserve">נה באופן </w:t>
      </w:r>
      <w:r w:rsidR="00960D3B">
        <w:rPr>
          <w:rFonts w:ascii="David" w:hAnsi="David" w:cs="David" w:hint="cs"/>
          <w:sz w:val="24"/>
          <w:szCs w:val="24"/>
          <w:rtl/>
        </w:rPr>
        <w:t>ניכר</w:t>
      </w:r>
      <w:r w:rsidR="00AC1CBB">
        <w:rPr>
          <w:rFonts w:ascii="David" w:hAnsi="David" w:cs="David" w:hint="cs"/>
          <w:sz w:val="24"/>
          <w:szCs w:val="24"/>
          <w:rtl/>
        </w:rPr>
        <w:t xml:space="preserve">, וככל הנראה השינויים במשקל אינם </w:t>
      </w:r>
      <w:r w:rsidR="00472228">
        <w:rPr>
          <w:rFonts w:ascii="David" w:hAnsi="David" w:cs="David" w:hint="cs"/>
          <w:sz w:val="24"/>
          <w:szCs w:val="24"/>
          <w:rtl/>
        </w:rPr>
        <w:t xml:space="preserve">קורים בטווחים זמן קצרים. </w:t>
      </w:r>
    </w:p>
    <w:p w14:paraId="47BF364D" w14:textId="0C30561A" w:rsidR="00020D0B" w:rsidRPr="00E93842" w:rsidRDefault="00E93842" w:rsidP="00461318">
      <w:pPr>
        <w:bidi/>
        <w:spacing w:line="360" w:lineRule="auto"/>
        <w:rPr>
          <w:rFonts w:ascii="David" w:hAnsi="David" w:cs="David"/>
          <w:sz w:val="24"/>
          <w:szCs w:val="24"/>
          <w:rtl/>
        </w:rPr>
      </w:pPr>
      <w:r w:rsidRPr="00E93842">
        <w:rPr>
          <w:rFonts w:ascii="David" w:hAnsi="David" w:cs="David" w:hint="cs"/>
          <w:b/>
          <w:bCs/>
          <w:sz w:val="24"/>
          <w:szCs w:val="24"/>
          <w:rtl/>
        </w:rPr>
        <w:t xml:space="preserve">תוקף </w:t>
      </w:r>
      <w:r w:rsidR="00D03311" w:rsidRPr="00E93842">
        <w:rPr>
          <w:rFonts w:ascii="David" w:hAnsi="David" w:cs="David" w:hint="cs"/>
          <w:b/>
          <w:bCs/>
          <w:sz w:val="24"/>
          <w:szCs w:val="24"/>
          <w:rtl/>
        </w:rPr>
        <w:t>הזמן המוקדש ל</w:t>
      </w:r>
      <w:r w:rsidR="00D50BF8" w:rsidRPr="00E93842">
        <w:rPr>
          <w:rFonts w:ascii="David" w:hAnsi="David" w:cs="David" w:hint="cs"/>
          <w:b/>
          <w:bCs/>
          <w:sz w:val="24"/>
          <w:szCs w:val="24"/>
          <w:rtl/>
        </w:rPr>
        <w:t xml:space="preserve">ביצוע פעילות </w:t>
      </w:r>
      <w:r w:rsidR="000E67A6">
        <w:rPr>
          <w:rFonts w:ascii="David" w:hAnsi="David" w:cs="David" w:hint="cs"/>
          <w:b/>
          <w:bCs/>
          <w:sz w:val="24"/>
          <w:szCs w:val="24"/>
          <w:rtl/>
        </w:rPr>
        <w:t>גופנית</w:t>
      </w:r>
    </w:p>
    <w:p w14:paraId="5A6069C1" w14:textId="6AD31F57" w:rsidR="00020D0B" w:rsidRPr="00020D0B" w:rsidRDefault="00020D0B" w:rsidP="00461318">
      <w:pPr>
        <w:bidi/>
        <w:spacing w:line="360" w:lineRule="auto"/>
        <w:rPr>
          <w:rFonts w:ascii="David" w:hAnsi="David" w:cs="David"/>
          <w:sz w:val="24"/>
          <w:szCs w:val="24"/>
        </w:rPr>
      </w:pPr>
      <w:r w:rsidRPr="00020D0B">
        <w:rPr>
          <w:rFonts w:ascii="David" w:hAnsi="David" w:cs="David" w:hint="cs"/>
          <w:sz w:val="24"/>
          <w:szCs w:val="24"/>
          <w:u w:val="single"/>
          <w:rtl/>
        </w:rPr>
        <w:t>תוקף פנים</w:t>
      </w:r>
      <w:r w:rsidRPr="00020D0B">
        <w:rPr>
          <w:rFonts w:ascii="David" w:hAnsi="David" w:cs="David" w:hint="cs"/>
          <w:sz w:val="24"/>
          <w:szCs w:val="24"/>
          <w:rtl/>
        </w:rPr>
        <w:t>:</w:t>
      </w:r>
      <w:r>
        <w:rPr>
          <w:rFonts w:ascii="David" w:hAnsi="David" w:cs="David" w:hint="cs"/>
          <w:sz w:val="24"/>
          <w:szCs w:val="24"/>
          <w:rtl/>
        </w:rPr>
        <w:t xml:space="preserve"> </w:t>
      </w:r>
      <w:r w:rsidR="00D03311">
        <w:rPr>
          <w:rFonts w:ascii="David" w:hAnsi="David" w:cs="David" w:hint="cs"/>
          <w:sz w:val="24"/>
          <w:szCs w:val="24"/>
          <w:rtl/>
        </w:rPr>
        <w:t xml:space="preserve">לדעתנו למדד זה תוקף פנים בינוני. </w:t>
      </w:r>
      <w:r w:rsidR="001A7E0D">
        <w:rPr>
          <w:rFonts w:ascii="David" w:hAnsi="David" w:cs="David" w:hint="cs"/>
          <w:sz w:val="24"/>
          <w:szCs w:val="24"/>
          <w:rtl/>
        </w:rPr>
        <w:t xml:space="preserve">מדד זה לא מתחשב </w:t>
      </w:r>
      <w:r w:rsidR="0006273F">
        <w:rPr>
          <w:rFonts w:ascii="David" w:hAnsi="David" w:cs="David" w:hint="cs"/>
          <w:sz w:val="24"/>
          <w:szCs w:val="24"/>
          <w:rtl/>
        </w:rPr>
        <w:t>במאמץ הפעילות הגופנית, ששונה מאוד בין פעילות</w:t>
      </w:r>
      <w:r w:rsidR="00E77156">
        <w:rPr>
          <w:rFonts w:ascii="David" w:hAnsi="David" w:cs="David" w:hint="cs"/>
          <w:sz w:val="24"/>
          <w:szCs w:val="24"/>
          <w:rtl/>
        </w:rPr>
        <w:t>, ושונה מאוד בין אנשים שונים המבצעים את אותה פעילות</w:t>
      </w:r>
      <w:r w:rsidR="006B5B25">
        <w:rPr>
          <w:rFonts w:ascii="David" w:hAnsi="David" w:cs="David" w:hint="cs"/>
          <w:sz w:val="24"/>
          <w:szCs w:val="24"/>
          <w:rtl/>
        </w:rPr>
        <w:t xml:space="preserve">. </w:t>
      </w:r>
      <w:r w:rsidR="000437B9">
        <w:rPr>
          <w:rFonts w:ascii="David" w:hAnsi="David" w:cs="David" w:hint="cs"/>
          <w:sz w:val="24"/>
          <w:szCs w:val="24"/>
          <w:rtl/>
        </w:rPr>
        <w:t xml:space="preserve">בנוסף, מכיוון שהוא נובע מדיווח עצמי על תדירות ומשך פעילות גופנית, </w:t>
      </w:r>
      <w:r w:rsidR="002130A7">
        <w:rPr>
          <w:rFonts w:ascii="David" w:hAnsi="David" w:cs="David" w:hint="cs"/>
          <w:sz w:val="24"/>
          <w:szCs w:val="24"/>
          <w:rtl/>
        </w:rPr>
        <w:t>התוקף שלו נפגע.</w:t>
      </w:r>
      <w:r w:rsidR="00444908">
        <w:rPr>
          <w:rFonts w:ascii="David" w:hAnsi="David" w:cs="David" w:hint="cs"/>
          <w:sz w:val="24"/>
          <w:szCs w:val="24"/>
          <w:rtl/>
        </w:rPr>
        <w:t xml:space="preserve"> </w:t>
      </w:r>
      <w:r w:rsidR="00CC075E">
        <w:rPr>
          <w:rFonts w:ascii="David" w:hAnsi="David" w:cs="David" w:hint="cs"/>
          <w:sz w:val="24"/>
          <w:szCs w:val="24"/>
          <w:rtl/>
        </w:rPr>
        <w:t xml:space="preserve">אין משתנים </w:t>
      </w:r>
      <w:proofErr w:type="spellStart"/>
      <w:r w:rsidR="00CC075E">
        <w:rPr>
          <w:rFonts w:ascii="David" w:hAnsi="David" w:cs="David" w:hint="cs"/>
          <w:sz w:val="24"/>
          <w:szCs w:val="24"/>
          <w:rtl/>
        </w:rPr>
        <w:t>אופרציונאליים</w:t>
      </w:r>
      <w:proofErr w:type="spellEnd"/>
      <w:r w:rsidR="00CC075E">
        <w:rPr>
          <w:rFonts w:ascii="David" w:hAnsi="David" w:cs="David" w:hint="cs"/>
          <w:sz w:val="24"/>
          <w:szCs w:val="24"/>
          <w:rtl/>
        </w:rPr>
        <w:t xml:space="preserve"> אחרים שונים מספיק עבור ספורטיביות, ו</w:t>
      </w:r>
      <w:r w:rsidR="00444908">
        <w:rPr>
          <w:rFonts w:ascii="David" w:hAnsi="David" w:cs="David" w:hint="cs"/>
          <w:sz w:val="24"/>
          <w:szCs w:val="24"/>
          <w:rtl/>
        </w:rPr>
        <w:t>לא ניתן לבדוק סוגי תוקף אחרים.</w:t>
      </w:r>
    </w:p>
    <w:p w14:paraId="6462F4C6" w14:textId="0882C2FA" w:rsidR="00E93842" w:rsidRPr="00E93842" w:rsidRDefault="00E93842" w:rsidP="00461318">
      <w:pPr>
        <w:bidi/>
        <w:spacing w:line="360" w:lineRule="auto"/>
        <w:rPr>
          <w:rFonts w:ascii="David" w:hAnsi="David" w:cs="David"/>
          <w:sz w:val="24"/>
          <w:szCs w:val="24"/>
          <w:rtl/>
        </w:rPr>
      </w:pPr>
      <w:r w:rsidRPr="00E93842">
        <w:rPr>
          <w:rFonts w:ascii="David" w:hAnsi="David" w:cs="David" w:hint="cs"/>
          <w:b/>
          <w:bCs/>
          <w:sz w:val="24"/>
          <w:szCs w:val="24"/>
          <w:rtl/>
        </w:rPr>
        <w:t xml:space="preserve">מהימנות הזמן המוקדש לביצוע פעילות </w:t>
      </w:r>
      <w:r w:rsidR="000E67A6">
        <w:rPr>
          <w:rFonts w:ascii="David" w:hAnsi="David" w:cs="David" w:hint="cs"/>
          <w:b/>
          <w:bCs/>
          <w:sz w:val="24"/>
          <w:szCs w:val="24"/>
          <w:rtl/>
        </w:rPr>
        <w:t>גופנית</w:t>
      </w:r>
    </w:p>
    <w:p w14:paraId="0352C555" w14:textId="6B46B145" w:rsidR="00D50BF8" w:rsidRDefault="00193091" w:rsidP="00461318">
      <w:pPr>
        <w:bidi/>
        <w:spacing w:line="360" w:lineRule="auto"/>
        <w:rPr>
          <w:rFonts w:ascii="David" w:hAnsi="David" w:cs="David"/>
          <w:sz w:val="24"/>
          <w:szCs w:val="24"/>
          <w:rtl/>
        </w:rPr>
      </w:pPr>
      <w:r w:rsidRPr="00193091">
        <w:rPr>
          <w:rFonts w:ascii="David" w:hAnsi="David" w:cs="David" w:hint="cs"/>
          <w:sz w:val="24"/>
          <w:szCs w:val="24"/>
          <w:u w:val="single"/>
          <w:rtl/>
        </w:rPr>
        <w:t xml:space="preserve">מהימנות </w:t>
      </w:r>
      <w:r w:rsidRPr="00193091">
        <w:rPr>
          <w:rFonts w:ascii="David" w:hAnsi="David" w:cs="David"/>
          <w:sz w:val="24"/>
          <w:szCs w:val="24"/>
          <w:u w:val="single"/>
        </w:rPr>
        <w:t>test-retest</w:t>
      </w:r>
      <w:r>
        <w:rPr>
          <w:rFonts w:ascii="David" w:hAnsi="David" w:cs="David" w:hint="cs"/>
          <w:sz w:val="24"/>
          <w:szCs w:val="24"/>
          <w:rtl/>
        </w:rPr>
        <w:t xml:space="preserve">: בשאלון עליו מתבסס קובץ הנתונים, השאלות </w:t>
      </w:r>
      <w:r w:rsidR="00162569">
        <w:rPr>
          <w:rFonts w:ascii="David" w:hAnsi="David" w:cs="David" w:hint="cs"/>
          <w:sz w:val="24"/>
          <w:szCs w:val="24"/>
          <w:rtl/>
        </w:rPr>
        <w:t>בנושא ה</w:t>
      </w:r>
      <w:r w:rsidR="002E100C">
        <w:rPr>
          <w:rFonts w:ascii="David" w:hAnsi="David" w:cs="David" w:hint="cs"/>
          <w:sz w:val="24"/>
          <w:szCs w:val="24"/>
          <w:rtl/>
        </w:rPr>
        <w:t xml:space="preserve">פעילות גופנית </w:t>
      </w:r>
      <w:r w:rsidR="00162569">
        <w:rPr>
          <w:rFonts w:ascii="David" w:hAnsi="David" w:cs="David" w:hint="cs"/>
          <w:sz w:val="24"/>
          <w:szCs w:val="24"/>
          <w:rtl/>
        </w:rPr>
        <w:t xml:space="preserve">מתייחסות לחודש האחרון בלבד. לכן עבור אנשים שאינם מבצעים פעילות </w:t>
      </w:r>
      <w:r w:rsidR="000E67A6">
        <w:rPr>
          <w:rFonts w:ascii="David" w:hAnsi="David" w:cs="David" w:hint="cs"/>
          <w:sz w:val="24"/>
          <w:szCs w:val="24"/>
          <w:rtl/>
        </w:rPr>
        <w:t>גופנית</w:t>
      </w:r>
      <w:r w:rsidR="00162569">
        <w:rPr>
          <w:rFonts w:ascii="David" w:hAnsi="David" w:cs="David" w:hint="cs"/>
          <w:sz w:val="24"/>
          <w:szCs w:val="24"/>
          <w:rtl/>
        </w:rPr>
        <w:t xml:space="preserve"> באופן עקבי</w:t>
      </w:r>
      <w:r w:rsidR="005F5ED8">
        <w:rPr>
          <w:rFonts w:ascii="David" w:hAnsi="David" w:cs="David" w:hint="cs"/>
          <w:sz w:val="24"/>
          <w:szCs w:val="24"/>
          <w:rtl/>
        </w:rPr>
        <w:t xml:space="preserve"> (למשל אימונים בזמנים מוגדרים בשבוע), </w:t>
      </w:r>
      <w:r w:rsidR="00584F14">
        <w:rPr>
          <w:rFonts w:ascii="David" w:hAnsi="David" w:cs="David" w:hint="cs"/>
          <w:sz w:val="24"/>
          <w:szCs w:val="24"/>
          <w:rtl/>
        </w:rPr>
        <w:t>התשו</w:t>
      </w:r>
      <w:r w:rsidR="008956D5">
        <w:rPr>
          <w:rFonts w:ascii="David" w:hAnsi="David" w:cs="David" w:hint="cs"/>
          <w:sz w:val="24"/>
          <w:szCs w:val="24"/>
          <w:rtl/>
        </w:rPr>
        <w:t>בות</w:t>
      </w:r>
      <w:r w:rsidR="00584F14">
        <w:rPr>
          <w:rFonts w:ascii="David" w:hAnsi="David" w:cs="David" w:hint="cs"/>
          <w:sz w:val="24"/>
          <w:szCs w:val="24"/>
          <w:rtl/>
        </w:rPr>
        <w:t xml:space="preserve"> לשאל</w:t>
      </w:r>
      <w:r w:rsidR="008956D5">
        <w:rPr>
          <w:rFonts w:ascii="David" w:hAnsi="David" w:cs="David" w:hint="cs"/>
          <w:sz w:val="24"/>
          <w:szCs w:val="24"/>
          <w:rtl/>
        </w:rPr>
        <w:t>ות</w:t>
      </w:r>
      <w:r w:rsidR="00584F14">
        <w:rPr>
          <w:rFonts w:ascii="David" w:hAnsi="David" w:cs="David" w:hint="cs"/>
          <w:sz w:val="24"/>
          <w:szCs w:val="24"/>
          <w:rtl/>
        </w:rPr>
        <w:t xml:space="preserve"> </w:t>
      </w:r>
      <w:r w:rsidR="008956D5">
        <w:rPr>
          <w:rFonts w:ascii="David" w:hAnsi="David" w:cs="David" w:hint="cs"/>
          <w:sz w:val="24"/>
          <w:szCs w:val="24"/>
          <w:rtl/>
        </w:rPr>
        <w:t xml:space="preserve">אלו </w:t>
      </w:r>
      <w:r w:rsidR="00584F14">
        <w:rPr>
          <w:rFonts w:ascii="David" w:hAnsi="David" w:cs="David" w:hint="cs"/>
          <w:sz w:val="24"/>
          <w:szCs w:val="24"/>
          <w:rtl/>
        </w:rPr>
        <w:t>יכול</w:t>
      </w:r>
      <w:r w:rsidR="008956D5">
        <w:rPr>
          <w:rFonts w:ascii="David" w:hAnsi="David" w:cs="David" w:hint="cs"/>
          <w:sz w:val="24"/>
          <w:szCs w:val="24"/>
          <w:rtl/>
        </w:rPr>
        <w:t>ות</w:t>
      </w:r>
      <w:r w:rsidR="00584F14">
        <w:rPr>
          <w:rFonts w:ascii="David" w:hAnsi="David" w:cs="David" w:hint="cs"/>
          <w:sz w:val="24"/>
          <w:szCs w:val="24"/>
          <w:rtl/>
        </w:rPr>
        <w:t xml:space="preserve"> להשתנות. בנוסף, ייתכן שלא כ</w:t>
      </w:r>
      <w:r w:rsidR="00020D0B">
        <w:rPr>
          <w:rFonts w:ascii="David" w:hAnsi="David" w:cs="David" w:hint="cs"/>
          <w:sz w:val="24"/>
          <w:szCs w:val="24"/>
          <w:rtl/>
        </w:rPr>
        <w:t>ל הנשאלים, בעיקר אלו שלא מצבעים פעילות קבועה, יודעים בדיוק את כמות הפעילות הגופנית שהם ביצעו</w:t>
      </w:r>
      <w:r w:rsidR="00A80DFB">
        <w:rPr>
          <w:rFonts w:ascii="David" w:hAnsi="David" w:cs="David" w:hint="cs"/>
          <w:sz w:val="24"/>
          <w:szCs w:val="24"/>
          <w:rtl/>
        </w:rPr>
        <w:t>, או את הזמן שהם מבצעים אותה</w:t>
      </w:r>
      <w:r w:rsidR="00020D0B">
        <w:rPr>
          <w:rFonts w:ascii="David" w:hAnsi="David" w:cs="David" w:hint="cs"/>
          <w:sz w:val="24"/>
          <w:szCs w:val="24"/>
          <w:rtl/>
        </w:rPr>
        <w:t>.</w:t>
      </w:r>
      <w:r w:rsidR="00A27E17">
        <w:rPr>
          <w:rFonts w:ascii="David" w:hAnsi="David" w:cs="David" w:hint="cs"/>
          <w:sz w:val="24"/>
          <w:szCs w:val="24"/>
          <w:rtl/>
        </w:rPr>
        <w:t xml:space="preserve"> </w:t>
      </w:r>
      <w:r w:rsidR="00505890">
        <w:rPr>
          <w:rFonts w:ascii="David" w:hAnsi="David" w:cs="David" w:hint="cs"/>
          <w:sz w:val="24"/>
          <w:szCs w:val="24"/>
          <w:rtl/>
        </w:rPr>
        <w:t>לכן למשתנה זה מהימנות נמוכה.</w:t>
      </w:r>
    </w:p>
    <w:p w14:paraId="37098016" w14:textId="0CC5EFF4" w:rsidR="006D2BDA" w:rsidRPr="006D2BDA" w:rsidRDefault="007277D3" w:rsidP="00461318">
      <w:pPr>
        <w:bidi/>
        <w:spacing w:line="360" w:lineRule="auto"/>
        <w:rPr>
          <w:rFonts w:ascii="David" w:hAnsi="David" w:cs="David"/>
          <w:sz w:val="24"/>
          <w:szCs w:val="24"/>
          <w:rtl/>
        </w:rPr>
      </w:pPr>
      <w:bookmarkStart w:id="5" w:name="_Toc186988749"/>
      <w:r>
        <w:rPr>
          <w:rFonts w:ascii="David" w:hAnsi="David" w:cs="David" w:hint="cs"/>
          <w:sz w:val="24"/>
          <w:szCs w:val="24"/>
          <w:rtl/>
        </w:rPr>
        <w:t>לדעתנו המשתנים מספיקים,</w:t>
      </w:r>
      <w:r w:rsidRPr="007277D3">
        <w:rPr>
          <w:rFonts w:ascii="David" w:hAnsi="David" w:cs="David" w:hint="cs"/>
          <w:sz w:val="24"/>
          <w:szCs w:val="24"/>
          <w:rtl/>
        </w:rPr>
        <w:t xml:space="preserve"> </w:t>
      </w:r>
      <w:r>
        <w:rPr>
          <w:rFonts w:ascii="David" w:hAnsi="David" w:cs="David" w:hint="cs"/>
          <w:sz w:val="24"/>
          <w:szCs w:val="24"/>
          <w:rtl/>
        </w:rPr>
        <w:t>למרות שתוקף והמהימנות של משך הפעילות הגופנית נמוכים.</w:t>
      </w:r>
      <w:r w:rsidR="006D2BDA">
        <w:rPr>
          <w:rFonts w:ascii="David" w:hAnsi="David" w:cs="David" w:hint="cs"/>
          <w:sz w:val="24"/>
          <w:szCs w:val="24"/>
          <w:rtl/>
        </w:rPr>
        <w:t xml:space="preserve"> </w:t>
      </w:r>
      <w:r w:rsidR="00583048">
        <w:rPr>
          <w:rFonts w:ascii="David" w:hAnsi="David" w:cs="David" w:hint="cs"/>
          <w:sz w:val="24"/>
          <w:szCs w:val="24"/>
          <w:rtl/>
        </w:rPr>
        <w:t xml:space="preserve">את תוקף הניבוי נבדוק </w:t>
      </w:r>
      <w:r w:rsidR="0040738A">
        <w:rPr>
          <w:rFonts w:ascii="David" w:hAnsi="David" w:cs="David" w:hint="cs"/>
          <w:sz w:val="24"/>
          <w:szCs w:val="24"/>
          <w:rtl/>
        </w:rPr>
        <w:t>לאחר המבחן הסטטיסטי.</w:t>
      </w:r>
    </w:p>
    <w:p w14:paraId="08C56DC8" w14:textId="68E512A7" w:rsidR="00737E15" w:rsidRPr="00A66EB7" w:rsidRDefault="001018B5" w:rsidP="00461318">
      <w:pPr>
        <w:pStyle w:val="Heading1"/>
      </w:pPr>
      <w:r w:rsidRPr="00A66EB7">
        <w:rPr>
          <w:rtl/>
        </w:rPr>
        <w:t>חלק 3 - תוצאות</w:t>
      </w:r>
      <w:bookmarkEnd w:id="5"/>
    </w:p>
    <w:p w14:paraId="7D63879D" w14:textId="29B95C24" w:rsidR="00F200A4" w:rsidRPr="004D74CA" w:rsidRDefault="001018B5" w:rsidP="00461318">
      <w:pPr>
        <w:pStyle w:val="Heading2"/>
        <w:rPr>
          <w:rtl/>
        </w:rPr>
      </w:pPr>
      <w:bookmarkStart w:id="6" w:name="_Toc186988750"/>
      <w:r w:rsidRPr="004D74CA">
        <w:rPr>
          <w:rtl/>
        </w:rPr>
        <w:t xml:space="preserve">מבחן סטטיסטי </w:t>
      </w:r>
      <w:proofErr w:type="spellStart"/>
      <w:r w:rsidR="00EF631D" w:rsidRPr="004D74CA">
        <w:rPr>
          <w:rFonts w:hint="cs"/>
          <w:rtl/>
        </w:rPr>
        <w:t>וויזואליזיות</w:t>
      </w:r>
      <w:bookmarkEnd w:id="6"/>
      <w:proofErr w:type="spellEnd"/>
    </w:p>
    <w:p w14:paraId="48DF2713" w14:textId="7656FB72" w:rsidR="00787A1A" w:rsidRDefault="00F200A4" w:rsidP="00461318">
      <w:pPr>
        <w:bidi/>
        <w:spacing w:line="360" w:lineRule="auto"/>
        <w:rPr>
          <w:rFonts w:ascii="David" w:hAnsi="David" w:cs="David"/>
          <w:sz w:val="24"/>
          <w:szCs w:val="24"/>
          <w:rtl/>
        </w:rPr>
      </w:pPr>
      <w:r w:rsidRPr="00A66EB7">
        <w:rPr>
          <w:rFonts w:ascii="David" w:hAnsi="David" w:cs="David"/>
          <w:sz w:val="24"/>
          <w:szCs w:val="24"/>
          <w:rtl/>
        </w:rPr>
        <w:t xml:space="preserve">כדי לבדוק קשר </w:t>
      </w:r>
      <w:r w:rsidRPr="000617D5">
        <w:rPr>
          <w:rFonts w:ascii="David" w:hAnsi="David" w:cs="David"/>
          <w:sz w:val="24"/>
          <w:szCs w:val="24"/>
          <w:rtl/>
        </w:rPr>
        <w:t xml:space="preserve">בין </w:t>
      </w:r>
      <w:r w:rsidR="00044850">
        <w:rPr>
          <w:rFonts w:ascii="David" w:hAnsi="David" w:cs="David" w:hint="cs"/>
          <w:sz w:val="24"/>
          <w:szCs w:val="24"/>
          <w:rtl/>
        </w:rPr>
        <w:t>הזמן המוקדש</w:t>
      </w:r>
      <w:r w:rsidR="00D71213" w:rsidRPr="000617D5">
        <w:rPr>
          <w:rFonts w:ascii="David" w:hAnsi="David" w:cs="David"/>
          <w:sz w:val="24"/>
          <w:szCs w:val="24"/>
          <w:rtl/>
        </w:rPr>
        <w:t xml:space="preserve"> </w:t>
      </w:r>
      <w:r w:rsidR="00044850">
        <w:rPr>
          <w:rFonts w:ascii="David" w:hAnsi="David" w:cs="David" w:hint="cs"/>
          <w:sz w:val="24"/>
          <w:szCs w:val="24"/>
          <w:rtl/>
        </w:rPr>
        <w:t xml:space="preserve">לביצוע פעילות גופנית בשבוע </w:t>
      </w:r>
      <w:r w:rsidR="00D71213" w:rsidRPr="00A66EB7">
        <w:rPr>
          <w:rFonts w:ascii="David" w:hAnsi="David" w:cs="David"/>
          <w:sz w:val="24"/>
          <w:szCs w:val="24"/>
          <w:rtl/>
        </w:rPr>
        <w:t>לבי</w:t>
      </w:r>
      <w:r w:rsidR="00716202">
        <w:rPr>
          <w:rFonts w:ascii="David" w:hAnsi="David" w:cs="David" w:hint="cs"/>
          <w:sz w:val="24"/>
          <w:szCs w:val="24"/>
          <w:rtl/>
        </w:rPr>
        <w:t>ן ה-</w:t>
      </w:r>
      <w:r w:rsidR="00D71213" w:rsidRPr="00A66EB7">
        <w:rPr>
          <w:rFonts w:ascii="David" w:hAnsi="David" w:cs="David"/>
          <w:sz w:val="24"/>
          <w:szCs w:val="24"/>
        </w:rPr>
        <w:t>BMI</w:t>
      </w:r>
      <w:r w:rsidR="00D71213" w:rsidRPr="00A66EB7">
        <w:rPr>
          <w:rFonts w:ascii="David" w:hAnsi="David" w:cs="David"/>
          <w:sz w:val="24"/>
          <w:szCs w:val="24"/>
          <w:rtl/>
        </w:rPr>
        <w:t xml:space="preserve">, ביצענו </w:t>
      </w:r>
      <w:r w:rsidR="009B6B21" w:rsidRPr="00A66EB7">
        <w:rPr>
          <w:rFonts w:ascii="David" w:hAnsi="David" w:cs="David"/>
          <w:sz w:val="24"/>
          <w:szCs w:val="24"/>
          <w:rtl/>
        </w:rPr>
        <w:t>רגרסיה לינארית</w:t>
      </w:r>
      <w:r w:rsidR="00387F23">
        <w:rPr>
          <w:rFonts w:ascii="David" w:hAnsi="David" w:cs="David" w:hint="cs"/>
          <w:sz w:val="24"/>
          <w:szCs w:val="24"/>
          <w:rtl/>
        </w:rPr>
        <w:t xml:space="preserve"> (ללא התייחסות לערכים חסרים)</w:t>
      </w:r>
      <w:r w:rsidR="009B6B21" w:rsidRPr="00A66EB7">
        <w:rPr>
          <w:rFonts w:ascii="David" w:hAnsi="David" w:cs="David"/>
          <w:sz w:val="24"/>
          <w:szCs w:val="24"/>
          <w:rtl/>
        </w:rPr>
        <w:t>. כפי ששיערנו, נמצא קשר שלילי מובהק בין</w:t>
      </w:r>
      <w:r w:rsidR="009B4947">
        <w:rPr>
          <w:rFonts w:ascii="David" w:hAnsi="David" w:cs="David" w:hint="cs"/>
          <w:sz w:val="24"/>
          <w:szCs w:val="24"/>
          <w:rtl/>
        </w:rPr>
        <w:t xml:space="preserve"> משך ה</w:t>
      </w:r>
      <w:r w:rsidR="003B1236">
        <w:rPr>
          <w:rFonts w:ascii="David" w:hAnsi="David" w:cs="David" w:hint="cs"/>
          <w:sz w:val="24"/>
          <w:szCs w:val="24"/>
          <w:rtl/>
        </w:rPr>
        <w:t xml:space="preserve">ביצוע </w:t>
      </w:r>
      <w:r w:rsidR="009B4947">
        <w:rPr>
          <w:rFonts w:ascii="David" w:hAnsi="David" w:cs="David" w:hint="cs"/>
          <w:sz w:val="24"/>
          <w:szCs w:val="24"/>
          <w:rtl/>
        </w:rPr>
        <w:t xml:space="preserve">של </w:t>
      </w:r>
      <w:r w:rsidR="003B1236">
        <w:rPr>
          <w:rFonts w:ascii="David" w:hAnsi="David" w:cs="David" w:hint="cs"/>
          <w:sz w:val="24"/>
          <w:szCs w:val="24"/>
          <w:rtl/>
        </w:rPr>
        <w:t xml:space="preserve">פעילות גופנית </w:t>
      </w:r>
      <w:r w:rsidR="009B4947">
        <w:rPr>
          <w:rFonts w:ascii="David" w:hAnsi="David" w:cs="David" w:hint="cs"/>
          <w:sz w:val="24"/>
          <w:szCs w:val="24"/>
          <w:rtl/>
        </w:rPr>
        <w:t xml:space="preserve">בשבוע </w:t>
      </w:r>
      <w:r w:rsidR="003B1236">
        <w:rPr>
          <w:rFonts w:ascii="David" w:hAnsi="David" w:cs="David" w:hint="cs"/>
          <w:sz w:val="24"/>
          <w:szCs w:val="24"/>
          <w:rtl/>
        </w:rPr>
        <w:t>לבין ה-</w:t>
      </w:r>
      <w:r w:rsidR="003B1236">
        <w:rPr>
          <w:rFonts w:ascii="David" w:hAnsi="David" w:cs="David"/>
          <w:sz w:val="24"/>
          <w:szCs w:val="24"/>
        </w:rPr>
        <w:t>BMI</w:t>
      </w:r>
      <w:r w:rsidR="006C082C">
        <w:rPr>
          <w:rFonts w:ascii="David" w:hAnsi="David" w:cs="David" w:hint="cs"/>
          <w:sz w:val="24"/>
          <w:szCs w:val="24"/>
          <w:rtl/>
        </w:rPr>
        <w:t>.</w:t>
      </w:r>
      <w:r w:rsidR="001C6240">
        <w:rPr>
          <w:rFonts w:ascii="David" w:hAnsi="David" w:cs="David" w:hint="cs"/>
          <w:sz w:val="24"/>
          <w:szCs w:val="24"/>
          <w:rtl/>
        </w:rPr>
        <w:t xml:space="preserve"> </w:t>
      </w:r>
      <w:r w:rsidR="006C082C">
        <w:rPr>
          <w:rFonts w:ascii="David" w:hAnsi="David" w:cs="David" w:hint="cs"/>
          <w:sz w:val="24"/>
          <w:szCs w:val="24"/>
          <w:rtl/>
        </w:rPr>
        <w:t>ה</w:t>
      </w:r>
      <w:r w:rsidR="004E16F5">
        <w:rPr>
          <w:rFonts w:ascii="David" w:hAnsi="David" w:cs="David" w:hint="cs"/>
          <w:sz w:val="24"/>
          <w:szCs w:val="24"/>
          <w:rtl/>
        </w:rPr>
        <w:t>מ</w:t>
      </w:r>
      <w:r w:rsidR="008F5F6C" w:rsidRPr="00A66EB7">
        <w:rPr>
          <w:rFonts w:ascii="David" w:hAnsi="David" w:cs="David"/>
          <w:sz w:val="24"/>
          <w:szCs w:val="24"/>
          <w:rtl/>
        </w:rPr>
        <w:t xml:space="preserve">ודל מסביר </w:t>
      </w:r>
      <w:r w:rsidR="00935DF3">
        <w:rPr>
          <w:rFonts w:ascii="David" w:hAnsi="David" w:cs="David" w:hint="cs"/>
          <w:sz w:val="24"/>
          <w:szCs w:val="24"/>
          <w:rtl/>
        </w:rPr>
        <w:t>0.</w:t>
      </w:r>
      <w:r w:rsidR="00F96008">
        <w:rPr>
          <w:rFonts w:ascii="David" w:hAnsi="David" w:cs="David" w:hint="cs"/>
          <w:sz w:val="24"/>
          <w:szCs w:val="24"/>
          <w:rtl/>
        </w:rPr>
        <w:t>7</w:t>
      </w:r>
      <w:r w:rsidR="00935DF3">
        <w:rPr>
          <w:rFonts w:ascii="David" w:hAnsi="David" w:cs="David" w:hint="cs"/>
          <w:sz w:val="24"/>
          <w:szCs w:val="24"/>
          <w:rtl/>
        </w:rPr>
        <w:t>%</w:t>
      </w:r>
      <w:r w:rsidR="008D1C89" w:rsidRPr="00A66EB7">
        <w:rPr>
          <w:rFonts w:ascii="David" w:hAnsi="David" w:cs="David"/>
          <w:sz w:val="24"/>
          <w:szCs w:val="24"/>
          <w:rtl/>
        </w:rPr>
        <w:t xml:space="preserve"> מהשונות</w:t>
      </w:r>
      <w:r w:rsidR="006C082C">
        <w:rPr>
          <w:rFonts w:ascii="David" w:hAnsi="David" w:cs="David" w:hint="cs"/>
          <w:sz w:val="24"/>
          <w:szCs w:val="24"/>
          <w:rtl/>
        </w:rPr>
        <w:t xml:space="preserve"> (</w:t>
      </w:r>
      <m:oMath>
        <m:r>
          <w:rPr>
            <w:rFonts w:ascii="Cambria Math" w:hAnsi="Cambria Math" w:cs="David"/>
            <w:sz w:val="24"/>
            <w:szCs w:val="24"/>
          </w:rPr>
          <m:t>F1</m:t>
        </m:r>
        <m:d>
          <m:dPr>
            <m:ctrlPr>
              <w:rPr>
                <w:rFonts w:ascii="Cambria Math" w:hAnsi="Cambria Math" w:cs="David"/>
                <w:i/>
                <w:sz w:val="24"/>
                <w:szCs w:val="24"/>
              </w:rPr>
            </m:ctrlPr>
          </m:dPr>
          <m:e>
            <m:r>
              <w:rPr>
                <w:rFonts w:ascii="Cambria Math" w:hAnsi="Cambria Math" w:cs="David"/>
                <w:sz w:val="24"/>
                <w:szCs w:val="24"/>
              </w:rPr>
              <m:t>1,369040</m:t>
            </m:r>
          </m:e>
        </m:d>
        <m:r>
          <w:rPr>
            <w:rFonts w:ascii="Cambria Math" w:hAnsi="Cambria Math" w:cs="David"/>
            <w:sz w:val="24"/>
            <w:szCs w:val="24"/>
          </w:rPr>
          <m:t xml:space="preserve">=2511, p&lt;0.001,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r>
          <w:rPr>
            <w:rFonts w:ascii="Cambria Math" w:hAnsi="Cambria Math" w:cs="David"/>
            <w:sz w:val="24"/>
            <w:szCs w:val="24"/>
          </w:rPr>
          <m:t>= 0.007, β=-0.0012</m:t>
        </m:r>
      </m:oMath>
      <w:r w:rsidR="006C082C">
        <w:rPr>
          <w:rFonts w:ascii="David" w:hAnsi="David" w:cs="David" w:hint="cs"/>
          <w:i/>
          <w:sz w:val="24"/>
          <w:szCs w:val="24"/>
          <w:rtl/>
        </w:rPr>
        <w:t>).</w:t>
      </w:r>
      <w:r w:rsidR="00AB1349">
        <w:rPr>
          <w:rFonts w:ascii="David" w:hAnsi="David" w:cs="David" w:hint="cs"/>
          <w:i/>
          <w:sz w:val="24"/>
          <w:szCs w:val="24"/>
          <w:rtl/>
        </w:rPr>
        <w:t xml:space="preserve"> </w:t>
      </w:r>
      <w:r w:rsidR="00B75973">
        <w:rPr>
          <w:rFonts w:ascii="David" w:hAnsi="David" w:cs="David" w:hint="cs"/>
          <w:i/>
          <w:sz w:val="24"/>
          <w:szCs w:val="24"/>
          <w:rtl/>
        </w:rPr>
        <w:t xml:space="preserve">כאשר מבצעים את מבחן הרגרסיה </w:t>
      </w:r>
      <w:r w:rsidR="00D4734C">
        <w:rPr>
          <w:rFonts w:ascii="David" w:hAnsi="David" w:cs="David" w:hint="cs"/>
          <w:i/>
          <w:sz w:val="24"/>
          <w:szCs w:val="24"/>
          <w:rtl/>
        </w:rPr>
        <w:t>ללא הערכים החריגים</w:t>
      </w:r>
      <w:r w:rsidR="00350E19">
        <w:rPr>
          <w:rFonts w:ascii="David" w:hAnsi="David" w:cs="David" w:hint="cs"/>
          <w:i/>
          <w:sz w:val="24"/>
          <w:szCs w:val="24"/>
          <w:rtl/>
        </w:rPr>
        <w:t xml:space="preserve">, התוצאה נשארת מובהקת ואחוז השונות המוסברת גדל </w:t>
      </w:r>
      <w:r w:rsidR="00B1102B">
        <w:rPr>
          <w:rFonts w:ascii="David" w:hAnsi="David" w:cs="David" w:hint="cs"/>
          <w:i/>
          <w:sz w:val="24"/>
          <w:szCs w:val="24"/>
          <w:rtl/>
        </w:rPr>
        <w:t>מעט</w:t>
      </w:r>
      <w:r w:rsidR="00350E19">
        <w:rPr>
          <w:rFonts w:ascii="David" w:hAnsi="David" w:cs="David" w:hint="cs"/>
          <w:i/>
          <w:sz w:val="24"/>
          <w:szCs w:val="24"/>
          <w:rtl/>
        </w:rPr>
        <w:t xml:space="preserve">. </w:t>
      </w:r>
      <w:r w:rsidR="00EC61EE">
        <w:rPr>
          <w:rFonts w:ascii="David" w:hAnsi="David" w:cs="David" w:hint="cs"/>
          <w:i/>
          <w:sz w:val="24"/>
          <w:szCs w:val="24"/>
          <w:rtl/>
        </w:rPr>
        <w:t>(</w:t>
      </w:r>
      <m:oMath>
        <m:r>
          <w:rPr>
            <w:rFonts w:ascii="Cambria Math" w:hAnsi="Cambria Math" w:cs="David"/>
            <w:sz w:val="24"/>
            <w:szCs w:val="24"/>
          </w:rPr>
          <m:t>F1</m:t>
        </m:r>
        <m:d>
          <m:dPr>
            <m:ctrlPr>
              <w:rPr>
                <w:rFonts w:ascii="Cambria Math" w:hAnsi="Cambria Math" w:cs="David"/>
                <w:i/>
                <w:sz w:val="24"/>
                <w:szCs w:val="24"/>
              </w:rPr>
            </m:ctrlPr>
          </m:dPr>
          <m:e>
            <m:r>
              <w:rPr>
                <w:rFonts w:ascii="Cambria Math" w:hAnsi="Cambria Math" w:cs="David"/>
                <w:sz w:val="24"/>
                <w:szCs w:val="24"/>
              </w:rPr>
              <m:t>1,369040</m:t>
            </m:r>
          </m:e>
        </m:d>
        <m:r>
          <w:rPr>
            <w:rFonts w:ascii="Cambria Math" w:hAnsi="Cambria Math" w:cs="David"/>
            <w:sz w:val="24"/>
            <w:szCs w:val="24"/>
          </w:rPr>
          <m:t xml:space="preserve">=2970, p&lt;0.001,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r>
          <w:rPr>
            <w:rFonts w:ascii="Cambria Math" w:hAnsi="Cambria Math" w:cs="David"/>
            <w:sz w:val="24"/>
            <w:szCs w:val="24"/>
          </w:rPr>
          <m:t>=0.008, β=-0.0014</m:t>
        </m:r>
      </m:oMath>
      <w:r w:rsidR="00EC61EE">
        <w:rPr>
          <w:rFonts w:ascii="David" w:hAnsi="David" w:cs="David" w:hint="cs"/>
          <w:i/>
          <w:sz w:val="24"/>
          <w:szCs w:val="24"/>
          <w:rtl/>
        </w:rPr>
        <w:t>)</w:t>
      </w:r>
      <w:r w:rsidR="00B86976">
        <w:rPr>
          <w:rFonts w:ascii="David" w:hAnsi="David" w:cs="David" w:hint="cs"/>
          <w:i/>
          <w:sz w:val="24"/>
          <w:szCs w:val="24"/>
          <w:rtl/>
        </w:rPr>
        <w:t xml:space="preserve">. </w:t>
      </w:r>
      <w:r w:rsidR="00A90467">
        <w:rPr>
          <w:rFonts w:ascii="David" w:hAnsi="David" w:cs="David" w:hint="cs"/>
          <w:i/>
          <w:sz w:val="24"/>
          <w:szCs w:val="24"/>
          <w:rtl/>
        </w:rPr>
        <w:t>בנוסף, השיפוע נהיה שלילי יותר.</w:t>
      </w:r>
      <w:r w:rsidR="004A2315" w:rsidRPr="004A2315">
        <w:rPr>
          <w:noProof/>
        </w:rPr>
        <w:t xml:space="preserve"> </w:t>
      </w:r>
    </w:p>
    <w:tbl>
      <w:tblPr>
        <w:tblStyle w:val="TableGrid"/>
        <w:bidiVisual/>
        <w:tblW w:w="10356" w:type="dxa"/>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5412"/>
      </w:tblGrid>
      <w:tr w:rsidR="00AD17B5" w14:paraId="70927AF2" w14:textId="77777777" w:rsidTr="00AD17B5">
        <w:trPr>
          <w:trHeight w:val="3250"/>
        </w:trPr>
        <w:tc>
          <w:tcPr>
            <w:tcW w:w="5178" w:type="dxa"/>
          </w:tcPr>
          <w:p w14:paraId="0449323F" w14:textId="49646E80" w:rsidR="00DA4EDC" w:rsidRPr="00AD17B5" w:rsidRDefault="00F40CEF" w:rsidP="00461318">
            <w:pPr>
              <w:bidi/>
              <w:spacing w:line="360" w:lineRule="auto"/>
              <w:rPr>
                <w:rFonts w:ascii="David" w:hAnsi="David" w:cs="David"/>
                <w:sz w:val="24"/>
                <w:szCs w:val="24"/>
                <w:rtl/>
              </w:rPr>
            </w:pPr>
            <w:r>
              <w:rPr>
                <w:noProof/>
              </w:rPr>
              <w:drawing>
                <wp:inline distT="0" distB="0" distL="0" distR="0" wp14:anchorId="21420B28" wp14:editId="6BDC1860">
                  <wp:extent cx="3180000" cy="2520000"/>
                  <wp:effectExtent l="0" t="0" r="1905" b="0"/>
                  <wp:docPr id="77689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000" cy="2520000"/>
                          </a:xfrm>
                          <a:prstGeom prst="rect">
                            <a:avLst/>
                          </a:prstGeom>
                          <a:noFill/>
                          <a:ln>
                            <a:noFill/>
                          </a:ln>
                        </pic:spPr>
                      </pic:pic>
                    </a:graphicData>
                  </a:graphic>
                </wp:inline>
              </w:drawing>
            </w:r>
          </w:p>
        </w:tc>
        <w:tc>
          <w:tcPr>
            <w:tcW w:w="5178" w:type="dxa"/>
          </w:tcPr>
          <w:p w14:paraId="07194C58" w14:textId="3C3AD58F" w:rsidR="00DA4EDC" w:rsidRDefault="00577C94" w:rsidP="00461318">
            <w:pPr>
              <w:bidi/>
              <w:spacing w:line="360" w:lineRule="auto"/>
              <w:rPr>
                <w:rFonts w:ascii="David" w:hAnsi="David" w:cs="David"/>
                <w:sz w:val="24"/>
                <w:szCs w:val="24"/>
                <w:rtl/>
              </w:rPr>
            </w:pPr>
            <w:r>
              <w:rPr>
                <w:noProof/>
              </w:rPr>
              <w:drawing>
                <wp:inline distT="0" distB="0" distL="0" distR="0" wp14:anchorId="74A96911" wp14:editId="2E9301F9">
                  <wp:extent cx="3300000" cy="2520000"/>
                  <wp:effectExtent l="0" t="0" r="0" b="0"/>
                  <wp:docPr id="1628480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000" cy="2520000"/>
                          </a:xfrm>
                          <a:prstGeom prst="rect">
                            <a:avLst/>
                          </a:prstGeom>
                          <a:noFill/>
                          <a:ln>
                            <a:noFill/>
                          </a:ln>
                        </pic:spPr>
                      </pic:pic>
                    </a:graphicData>
                  </a:graphic>
                </wp:inline>
              </w:drawing>
            </w:r>
          </w:p>
        </w:tc>
      </w:tr>
    </w:tbl>
    <w:p w14:paraId="1D84E54F" w14:textId="33351C75" w:rsidR="00DA4EDC" w:rsidRDefault="007649EA" w:rsidP="00461318">
      <w:pPr>
        <w:bidi/>
        <w:spacing w:line="360" w:lineRule="auto"/>
        <w:rPr>
          <w:rFonts w:ascii="David" w:hAnsi="David" w:cs="David"/>
          <w:sz w:val="24"/>
          <w:szCs w:val="24"/>
          <w:rtl/>
        </w:rPr>
      </w:pPr>
      <w:r>
        <w:rPr>
          <w:rFonts w:ascii="David" w:hAnsi="David" w:cs="David" w:hint="cs"/>
          <w:sz w:val="24"/>
          <w:szCs w:val="24"/>
          <w:rtl/>
        </w:rPr>
        <w:t xml:space="preserve">התרשים הימני מציג </w:t>
      </w:r>
      <w:r w:rsidR="008B6CFE">
        <w:rPr>
          <w:rFonts w:ascii="David" w:hAnsi="David" w:cs="David" w:hint="cs"/>
          <w:sz w:val="24"/>
          <w:szCs w:val="24"/>
          <w:rtl/>
        </w:rPr>
        <w:t xml:space="preserve">הנתונים ואת קווי הרגרסיה עבור כלל הנתונים. התרשים השמאלי </w:t>
      </w:r>
      <w:r w:rsidR="00E277D0">
        <w:rPr>
          <w:rFonts w:ascii="David" w:hAnsi="David" w:cs="David" w:hint="cs"/>
          <w:sz w:val="24"/>
          <w:szCs w:val="24"/>
          <w:rtl/>
        </w:rPr>
        <w:t xml:space="preserve">הוא הגדלה של התרשים הימני בתחום בו </w:t>
      </w:r>
      <w:r w:rsidR="008B6CFE">
        <w:rPr>
          <w:rFonts w:ascii="David" w:hAnsi="David" w:cs="David" w:hint="cs"/>
          <w:sz w:val="24"/>
          <w:szCs w:val="24"/>
          <w:rtl/>
        </w:rPr>
        <w:t>משך פעילות גופנית קטן מ-1500 דקות (9</w:t>
      </w:r>
      <w:r w:rsidR="009D6227">
        <w:rPr>
          <w:rFonts w:ascii="David" w:hAnsi="David" w:cs="David" w:hint="cs"/>
          <w:sz w:val="24"/>
          <w:szCs w:val="24"/>
          <w:rtl/>
        </w:rPr>
        <w:t>7.8</w:t>
      </w:r>
      <w:r w:rsidR="008B6CFE">
        <w:rPr>
          <w:rFonts w:ascii="David" w:hAnsi="David" w:cs="David" w:hint="cs"/>
          <w:sz w:val="24"/>
          <w:szCs w:val="24"/>
          <w:rtl/>
        </w:rPr>
        <w:t>% מהערכים).</w:t>
      </w:r>
      <w:r w:rsidR="00C309DD">
        <w:rPr>
          <w:rFonts w:ascii="David" w:hAnsi="David" w:cs="David" w:hint="cs"/>
          <w:sz w:val="24"/>
          <w:szCs w:val="24"/>
          <w:rtl/>
        </w:rPr>
        <w:t xml:space="preserve"> קווי הרגרסיה מוצגים באדום</w:t>
      </w:r>
      <w:r w:rsidR="000E1D50">
        <w:rPr>
          <w:rFonts w:ascii="David" w:hAnsi="David" w:cs="David" w:hint="cs"/>
          <w:sz w:val="24"/>
          <w:szCs w:val="24"/>
          <w:rtl/>
        </w:rPr>
        <w:t xml:space="preserve"> </w:t>
      </w:r>
      <w:r w:rsidR="000E1D50">
        <w:rPr>
          <w:rFonts w:ascii="David" w:hAnsi="David" w:cs="David"/>
          <w:sz w:val="24"/>
          <w:szCs w:val="24"/>
          <w:rtl/>
        </w:rPr>
        <w:t>–</w:t>
      </w:r>
      <w:r w:rsidR="000E1D50">
        <w:rPr>
          <w:rFonts w:ascii="David" w:hAnsi="David" w:cs="David" w:hint="cs"/>
          <w:sz w:val="24"/>
          <w:szCs w:val="24"/>
          <w:rtl/>
        </w:rPr>
        <w:t xml:space="preserve"> הקו האדום המלא הוא עבור רגרסיה שבוצעה על כלל הנתונים, והקו האדום המקווקו הוא עבור הרגרסיה שבוצעה ללא ערכים </w:t>
      </w:r>
      <w:r w:rsidR="00E60E54">
        <w:rPr>
          <w:rFonts w:ascii="David" w:hAnsi="David" w:cs="David" w:hint="cs"/>
          <w:sz w:val="24"/>
          <w:szCs w:val="24"/>
          <w:rtl/>
        </w:rPr>
        <w:t>חריגים</w:t>
      </w:r>
      <w:r w:rsidR="000E1D50">
        <w:rPr>
          <w:rFonts w:ascii="David" w:hAnsi="David" w:cs="David" w:hint="cs"/>
          <w:sz w:val="24"/>
          <w:szCs w:val="24"/>
          <w:rtl/>
        </w:rPr>
        <w:t>. בגלל השיפוע הקטן, בתחום עד 1500 דקות כמעט אין הבדל בין הקוים.</w:t>
      </w:r>
    </w:p>
    <w:p w14:paraId="4F798377" w14:textId="77777777" w:rsidR="00DD1B28" w:rsidRDefault="00DD1B28" w:rsidP="00461318">
      <w:pPr>
        <w:bidi/>
        <w:spacing w:line="360" w:lineRule="auto"/>
        <w:rPr>
          <w:rFonts w:ascii="David" w:hAnsi="David" w:cs="David"/>
          <w:sz w:val="24"/>
          <w:szCs w:val="24"/>
          <w:rtl/>
        </w:rPr>
      </w:pPr>
    </w:p>
    <w:p w14:paraId="07031CD2" w14:textId="17310AD6" w:rsidR="00F3436B" w:rsidRPr="00DD1B28" w:rsidRDefault="00F3436B" w:rsidP="00461318">
      <w:pPr>
        <w:pStyle w:val="Heading1"/>
        <w:rPr>
          <w:u w:val="none"/>
          <w:rtl/>
        </w:rPr>
      </w:pPr>
      <w:bookmarkStart w:id="7" w:name="_Toc186988751"/>
      <w:r w:rsidRPr="00A66EB7">
        <w:rPr>
          <w:rtl/>
        </w:rPr>
        <w:t xml:space="preserve">חלק 4 </w:t>
      </w:r>
      <w:r w:rsidR="00F85F8F" w:rsidRPr="00A66EB7">
        <w:rPr>
          <w:rtl/>
        </w:rPr>
        <w:t>–</w:t>
      </w:r>
      <w:r w:rsidRPr="00A66EB7">
        <w:rPr>
          <w:rtl/>
        </w:rPr>
        <w:t xml:space="preserve"> מסקנות</w:t>
      </w:r>
      <w:bookmarkEnd w:id="7"/>
    </w:p>
    <w:p w14:paraId="4B27A75E" w14:textId="31D9F608" w:rsidR="00D920D4" w:rsidRPr="00C63E46" w:rsidRDefault="00D920D4" w:rsidP="00461318">
      <w:pPr>
        <w:pStyle w:val="Heading2"/>
        <w:rPr>
          <w:rtl/>
        </w:rPr>
      </w:pPr>
      <w:bookmarkStart w:id="8" w:name="_Toc186988752"/>
      <w:r w:rsidRPr="00C63E46">
        <w:rPr>
          <w:rFonts w:hint="cs"/>
          <w:rtl/>
        </w:rPr>
        <w:t>משמעות התוצאות</w:t>
      </w:r>
      <w:bookmarkEnd w:id="8"/>
    </w:p>
    <w:p w14:paraId="588927E4" w14:textId="3104288C" w:rsidR="00F85F8F" w:rsidRDefault="00F85F8F" w:rsidP="00461318">
      <w:pPr>
        <w:bidi/>
        <w:spacing w:line="360" w:lineRule="auto"/>
        <w:rPr>
          <w:rFonts w:ascii="David" w:hAnsi="David" w:cs="David"/>
          <w:sz w:val="24"/>
          <w:szCs w:val="24"/>
          <w:rtl/>
        </w:rPr>
      </w:pPr>
      <w:r w:rsidRPr="00A66EB7">
        <w:rPr>
          <w:rFonts w:ascii="David" w:hAnsi="David" w:cs="David"/>
          <w:sz w:val="24"/>
          <w:szCs w:val="24"/>
          <w:rtl/>
        </w:rPr>
        <w:t>המבחן שביצ</w:t>
      </w:r>
      <w:r w:rsidR="00C6360B" w:rsidRPr="00A66EB7">
        <w:rPr>
          <w:rFonts w:ascii="David" w:hAnsi="David" w:cs="David"/>
          <w:sz w:val="24"/>
          <w:szCs w:val="24"/>
          <w:rtl/>
        </w:rPr>
        <w:t xml:space="preserve">ענו </w:t>
      </w:r>
      <w:r w:rsidR="006876A6">
        <w:rPr>
          <w:rFonts w:ascii="David" w:hAnsi="David" w:cs="David" w:hint="cs"/>
          <w:sz w:val="24"/>
          <w:szCs w:val="24"/>
          <w:rtl/>
        </w:rPr>
        <w:t xml:space="preserve">מאשש את ההשערה </w:t>
      </w:r>
      <w:r w:rsidR="00C6360B" w:rsidRPr="00A66EB7">
        <w:rPr>
          <w:rFonts w:ascii="David" w:hAnsi="David" w:cs="David"/>
          <w:sz w:val="24"/>
          <w:szCs w:val="24"/>
          <w:rtl/>
        </w:rPr>
        <w:t xml:space="preserve">שלנו, כלומר </w:t>
      </w:r>
      <w:r w:rsidR="00D578F4">
        <w:rPr>
          <w:rFonts w:ascii="David" w:hAnsi="David" w:cs="David" w:hint="cs"/>
          <w:sz w:val="24"/>
          <w:szCs w:val="24"/>
          <w:rtl/>
        </w:rPr>
        <w:t xml:space="preserve">ניתן להסיק </w:t>
      </w:r>
      <w:r w:rsidR="00BF5AE2">
        <w:rPr>
          <w:rFonts w:ascii="David" w:hAnsi="David" w:cs="David" w:hint="cs"/>
          <w:sz w:val="24"/>
          <w:szCs w:val="24"/>
          <w:rtl/>
        </w:rPr>
        <w:t>ש</w:t>
      </w:r>
      <w:r w:rsidR="00DD78E9">
        <w:rPr>
          <w:rFonts w:ascii="David" w:hAnsi="David" w:cs="David" w:hint="cs"/>
          <w:sz w:val="24"/>
          <w:szCs w:val="24"/>
          <w:rtl/>
        </w:rPr>
        <w:t>יש</w:t>
      </w:r>
      <w:r w:rsidR="00C6360B" w:rsidRPr="00A66EB7">
        <w:rPr>
          <w:rFonts w:ascii="David" w:hAnsi="David" w:cs="David"/>
          <w:sz w:val="24"/>
          <w:szCs w:val="24"/>
          <w:rtl/>
        </w:rPr>
        <w:t xml:space="preserve"> קשר שלילי מובהק </w:t>
      </w:r>
      <w:r w:rsidR="003B3101" w:rsidRPr="00A66EB7">
        <w:rPr>
          <w:rFonts w:ascii="David" w:hAnsi="David" w:cs="David"/>
          <w:sz w:val="24"/>
          <w:szCs w:val="24"/>
          <w:rtl/>
        </w:rPr>
        <w:t xml:space="preserve">בין </w:t>
      </w:r>
      <w:r w:rsidR="0009105E">
        <w:rPr>
          <w:rFonts w:ascii="David" w:hAnsi="David" w:cs="David" w:hint="cs"/>
          <w:sz w:val="24"/>
          <w:szCs w:val="24"/>
          <w:rtl/>
        </w:rPr>
        <w:t>משך הביצוע של פעילות גופנית בשב</w:t>
      </w:r>
      <w:r w:rsidR="007D25FA">
        <w:rPr>
          <w:rFonts w:ascii="David" w:hAnsi="David" w:cs="David" w:hint="cs"/>
          <w:sz w:val="24"/>
          <w:szCs w:val="24"/>
          <w:rtl/>
        </w:rPr>
        <w:t>ו</w:t>
      </w:r>
      <w:r w:rsidR="0009105E">
        <w:rPr>
          <w:rFonts w:ascii="David" w:hAnsi="David" w:cs="David" w:hint="cs"/>
          <w:sz w:val="24"/>
          <w:szCs w:val="24"/>
          <w:rtl/>
        </w:rPr>
        <w:t>ע לבין ה-</w:t>
      </w:r>
      <w:r w:rsidR="0009105E">
        <w:rPr>
          <w:rFonts w:ascii="David" w:hAnsi="David" w:cs="David"/>
          <w:sz w:val="24"/>
          <w:szCs w:val="24"/>
        </w:rPr>
        <w:t>BMI</w:t>
      </w:r>
      <w:r w:rsidR="0009105E">
        <w:rPr>
          <w:rFonts w:ascii="David" w:hAnsi="David" w:cs="David" w:hint="cs"/>
          <w:sz w:val="24"/>
          <w:szCs w:val="24"/>
          <w:rtl/>
        </w:rPr>
        <w:t xml:space="preserve"> של אדם</w:t>
      </w:r>
      <w:r w:rsidR="003B3101" w:rsidRPr="00A66EB7">
        <w:rPr>
          <w:rFonts w:ascii="David" w:hAnsi="David" w:cs="David"/>
          <w:sz w:val="24"/>
          <w:szCs w:val="24"/>
          <w:rtl/>
        </w:rPr>
        <w:t>.</w:t>
      </w:r>
      <w:r w:rsidR="003B55CE">
        <w:rPr>
          <w:rFonts w:ascii="David" w:hAnsi="David" w:cs="David" w:hint="cs"/>
          <w:sz w:val="24"/>
          <w:szCs w:val="24"/>
          <w:rtl/>
        </w:rPr>
        <w:t xml:space="preserve"> במונחי ההשערה </w:t>
      </w:r>
      <w:r w:rsidR="00F265C8">
        <w:rPr>
          <w:rFonts w:ascii="David" w:hAnsi="David" w:cs="David" w:hint="cs"/>
          <w:sz w:val="24"/>
          <w:szCs w:val="24"/>
          <w:rtl/>
        </w:rPr>
        <w:t>התאורטית</w:t>
      </w:r>
      <w:r w:rsidR="00E51481">
        <w:rPr>
          <w:rFonts w:ascii="David" w:hAnsi="David" w:cs="David" w:hint="cs"/>
          <w:sz w:val="24"/>
          <w:szCs w:val="24"/>
          <w:rtl/>
        </w:rPr>
        <w:t xml:space="preserve">, </w:t>
      </w:r>
      <w:r w:rsidR="00D578F4">
        <w:rPr>
          <w:rFonts w:ascii="David" w:hAnsi="David" w:cs="David" w:hint="cs"/>
          <w:sz w:val="24"/>
          <w:szCs w:val="24"/>
          <w:rtl/>
        </w:rPr>
        <w:t>ניתן להסיק שיש</w:t>
      </w:r>
      <w:r w:rsidR="00E51481">
        <w:rPr>
          <w:rFonts w:ascii="David" w:hAnsi="David" w:cs="David" w:hint="cs"/>
          <w:sz w:val="24"/>
          <w:szCs w:val="24"/>
          <w:rtl/>
        </w:rPr>
        <w:t xml:space="preserve"> </w:t>
      </w:r>
      <w:r w:rsidR="00AA29B7">
        <w:rPr>
          <w:rFonts w:ascii="David" w:hAnsi="David" w:cs="David" w:hint="cs"/>
          <w:sz w:val="24"/>
          <w:szCs w:val="24"/>
          <w:rtl/>
        </w:rPr>
        <w:t xml:space="preserve">קשר שלילי מובהק בין </w:t>
      </w:r>
      <w:r w:rsidR="00E51481">
        <w:rPr>
          <w:rFonts w:ascii="David" w:hAnsi="David" w:cs="David" w:hint="cs"/>
          <w:sz w:val="24"/>
          <w:szCs w:val="24"/>
          <w:rtl/>
        </w:rPr>
        <w:t>ספורטיביות</w:t>
      </w:r>
      <w:r w:rsidR="00AA29B7">
        <w:rPr>
          <w:rFonts w:ascii="David" w:hAnsi="David" w:cs="David" w:hint="cs"/>
          <w:sz w:val="24"/>
          <w:szCs w:val="24"/>
          <w:rtl/>
        </w:rPr>
        <w:t xml:space="preserve"> לחוסר בריאות גופנית.</w:t>
      </w:r>
      <w:r w:rsidR="00E51481">
        <w:rPr>
          <w:rFonts w:ascii="David" w:hAnsi="David" w:cs="David" w:hint="cs"/>
          <w:sz w:val="24"/>
          <w:szCs w:val="24"/>
          <w:rtl/>
        </w:rPr>
        <w:t xml:space="preserve"> </w:t>
      </w:r>
      <w:r w:rsidR="00142BA1">
        <w:rPr>
          <w:rFonts w:ascii="David" w:hAnsi="David" w:cs="David" w:hint="cs"/>
          <w:sz w:val="24"/>
          <w:szCs w:val="24"/>
          <w:rtl/>
        </w:rPr>
        <w:t xml:space="preserve">מסקנה זו מתיישבת עם מחקרים קודמים </w:t>
      </w:r>
      <w:sdt>
        <w:sdtPr>
          <w:rPr>
            <w:rFonts w:ascii="David" w:hAnsi="David" w:cs="David" w:hint="cs"/>
            <w:color w:val="000000"/>
            <w:sz w:val="24"/>
            <w:szCs w:val="24"/>
            <w:rtl/>
          </w:rPr>
          <w:tag w:val="MENDELEY_CITATION_v3_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"/>
          <w:id w:val="1453982643"/>
          <w:placeholder>
            <w:docPart w:val="DefaultPlaceholder_-1854013440"/>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Cleven et al., 2020</w:t>
          </w:r>
          <w:r w:rsidR="002A5FB3" w:rsidRPr="002A5FB3">
            <w:rPr>
              <w:rFonts w:ascii="David" w:hAnsi="David" w:cs="David"/>
              <w:color w:val="000000"/>
              <w:sz w:val="24"/>
              <w:szCs w:val="24"/>
              <w:rtl/>
            </w:rPr>
            <w:t>)</w:t>
          </w:r>
        </w:sdtContent>
      </w:sdt>
      <w:r w:rsidR="001B2D3F">
        <w:rPr>
          <w:rFonts w:ascii="David" w:hAnsi="David" w:cs="David" w:hint="cs"/>
          <w:sz w:val="24"/>
          <w:szCs w:val="24"/>
          <w:rtl/>
        </w:rPr>
        <w:t>.</w:t>
      </w:r>
      <w:r w:rsidR="00511E97">
        <w:rPr>
          <w:rFonts w:ascii="David" w:hAnsi="David" w:cs="David" w:hint="cs"/>
          <w:sz w:val="24"/>
          <w:szCs w:val="24"/>
          <w:rtl/>
        </w:rPr>
        <w:t xml:space="preserve"> למרות </w:t>
      </w:r>
      <w:r w:rsidR="002E433A">
        <w:rPr>
          <w:rFonts w:ascii="David" w:hAnsi="David" w:cs="David" w:hint="cs"/>
          <w:sz w:val="24"/>
          <w:szCs w:val="24"/>
          <w:rtl/>
        </w:rPr>
        <w:t xml:space="preserve">שהקשר מובהק </w:t>
      </w:r>
      <w:r w:rsidR="00511E97">
        <w:rPr>
          <w:rFonts w:ascii="David" w:hAnsi="David" w:cs="David" w:hint="cs"/>
          <w:sz w:val="24"/>
          <w:szCs w:val="24"/>
          <w:rtl/>
        </w:rPr>
        <w:t>אחוז השונות המוסברת נמוך מאוד.</w:t>
      </w:r>
    </w:p>
    <w:p w14:paraId="1524AE1E" w14:textId="2BC8B38C" w:rsidR="00E224D1" w:rsidRDefault="00217345" w:rsidP="00461318">
      <w:pPr>
        <w:bidi/>
        <w:spacing w:line="360" w:lineRule="auto"/>
        <w:rPr>
          <w:rFonts w:ascii="David" w:hAnsi="David" w:cs="David"/>
          <w:sz w:val="24"/>
          <w:szCs w:val="24"/>
          <w:rtl/>
        </w:rPr>
      </w:pPr>
      <w:r w:rsidRPr="00D10BE2">
        <w:rPr>
          <w:rFonts w:ascii="David" w:hAnsi="David" w:cs="David" w:hint="cs"/>
          <w:sz w:val="24"/>
          <w:szCs w:val="24"/>
          <w:rtl/>
        </w:rPr>
        <w:t xml:space="preserve">כעת </w:t>
      </w:r>
      <w:r w:rsidR="003C2983">
        <w:rPr>
          <w:rFonts w:ascii="David" w:hAnsi="David" w:cs="David" w:hint="cs"/>
          <w:sz w:val="24"/>
          <w:szCs w:val="24"/>
          <w:rtl/>
        </w:rPr>
        <w:t>נ</w:t>
      </w:r>
      <w:r w:rsidRPr="00D10BE2">
        <w:rPr>
          <w:rFonts w:ascii="David" w:hAnsi="David" w:cs="David" w:hint="cs"/>
          <w:sz w:val="24"/>
          <w:szCs w:val="24"/>
          <w:rtl/>
        </w:rPr>
        <w:t xml:space="preserve">וכל להסיק את תוקף הניבוי של </w:t>
      </w:r>
      <w:r w:rsidR="00D10BE2" w:rsidRPr="00D10BE2">
        <w:rPr>
          <w:rFonts w:ascii="David" w:hAnsi="David" w:cs="David" w:hint="cs"/>
          <w:sz w:val="24"/>
          <w:szCs w:val="24"/>
          <w:rtl/>
        </w:rPr>
        <w:t>משך הביצוע של פעילות גופנית ביחס ל-</w:t>
      </w:r>
      <w:r w:rsidR="00D10BE2" w:rsidRPr="00D10BE2">
        <w:rPr>
          <w:rFonts w:ascii="David" w:hAnsi="David" w:cs="David"/>
          <w:sz w:val="24"/>
          <w:szCs w:val="24"/>
        </w:rPr>
        <w:t>BMI</w:t>
      </w:r>
      <w:r w:rsidR="00D10BE2" w:rsidRPr="00D10BE2">
        <w:rPr>
          <w:rFonts w:ascii="David" w:hAnsi="David" w:cs="David" w:hint="cs"/>
          <w:sz w:val="24"/>
          <w:szCs w:val="24"/>
          <w:rtl/>
        </w:rPr>
        <w:t>.</w:t>
      </w:r>
      <w:r w:rsidR="00D10BE2" w:rsidRPr="00D10BE2">
        <w:rPr>
          <w:rFonts w:ascii="David" w:hAnsi="David" w:cs="David"/>
          <w:sz w:val="24"/>
          <w:szCs w:val="24"/>
        </w:rPr>
        <w:t xml:space="preserve"> </w:t>
      </w:r>
      <w:r w:rsidR="00D10BE2" w:rsidRPr="00D10BE2">
        <w:rPr>
          <w:rFonts w:ascii="David" w:hAnsi="David" w:cs="David" w:hint="cs"/>
          <w:sz w:val="24"/>
          <w:szCs w:val="24"/>
          <w:rtl/>
        </w:rPr>
        <w:t xml:space="preserve"> מכיוון שאחוז השונות המוסברת נמוך, </w:t>
      </w:r>
      <w:r w:rsidR="00C879F8">
        <w:rPr>
          <w:rFonts w:ascii="David" w:hAnsi="David" w:cs="David" w:hint="cs"/>
          <w:sz w:val="24"/>
          <w:szCs w:val="24"/>
          <w:rtl/>
        </w:rPr>
        <w:t xml:space="preserve">ככל הנראה </w:t>
      </w:r>
      <w:r w:rsidR="007A247A">
        <w:rPr>
          <w:rFonts w:ascii="David" w:hAnsi="David" w:cs="David" w:hint="cs"/>
          <w:sz w:val="24"/>
          <w:szCs w:val="24"/>
          <w:rtl/>
        </w:rPr>
        <w:t>תוקף הניבוי חלש</w:t>
      </w:r>
      <w:r w:rsidR="00C879F8">
        <w:rPr>
          <w:rFonts w:ascii="David" w:hAnsi="David" w:cs="David" w:hint="cs"/>
          <w:sz w:val="24"/>
          <w:szCs w:val="24"/>
          <w:rtl/>
        </w:rPr>
        <w:t>.</w:t>
      </w:r>
      <w:r w:rsidR="00EE3EC8">
        <w:rPr>
          <w:rFonts w:ascii="David" w:hAnsi="David" w:cs="David" w:hint="cs"/>
          <w:sz w:val="24"/>
          <w:szCs w:val="24"/>
          <w:rtl/>
        </w:rPr>
        <w:t xml:space="preserve"> </w:t>
      </w:r>
    </w:p>
    <w:p w14:paraId="39BA554E" w14:textId="3CDCDCE1" w:rsidR="00217345" w:rsidRPr="00A66EB7" w:rsidRDefault="00EE7568" w:rsidP="00461318">
      <w:pPr>
        <w:bidi/>
        <w:spacing w:line="360" w:lineRule="auto"/>
        <w:rPr>
          <w:rFonts w:ascii="David" w:hAnsi="David" w:cs="David"/>
          <w:sz w:val="24"/>
          <w:szCs w:val="24"/>
          <w:rtl/>
        </w:rPr>
      </w:pPr>
      <w:r>
        <w:rPr>
          <w:rFonts w:ascii="David" w:hAnsi="David" w:cs="David" w:hint="cs"/>
          <w:sz w:val="24"/>
          <w:szCs w:val="24"/>
          <w:rtl/>
        </w:rPr>
        <w:t>למרות הקשר, לא ניתן לקבוע קשר סיבתי, מאחר וייתכנו הסברים חלופיים. לדוגמה, ייתכן ש</w:t>
      </w:r>
      <w:r w:rsidR="001C782B">
        <w:rPr>
          <w:rFonts w:ascii="David" w:hAnsi="David" w:cs="David" w:hint="cs"/>
          <w:sz w:val="24"/>
          <w:szCs w:val="24"/>
          <w:rtl/>
        </w:rPr>
        <w:t>ל</w:t>
      </w:r>
      <w:r>
        <w:rPr>
          <w:rFonts w:ascii="David" w:hAnsi="David" w:cs="David" w:hint="cs"/>
          <w:sz w:val="24"/>
          <w:szCs w:val="24"/>
          <w:rtl/>
        </w:rPr>
        <w:t xml:space="preserve">אנשים בעלי </w:t>
      </w:r>
      <w:r>
        <w:rPr>
          <w:rFonts w:ascii="David" w:hAnsi="David" w:cs="David"/>
          <w:sz w:val="24"/>
          <w:szCs w:val="24"/>
        </w:rPr>
        <w:t>BMI</w:t>
      </w:r>
      <w:r>
        <w:rPr>
          <w:rFonts w:ascii="David" w:hAnsi="David" w:cs="David" w:hint="cs"/>
          <w:sz w:val="24"/>
          <w:szCs w:val="24"/>
          <w:rtl/>
        </w:rPr>
        <w:t xml:space="preserve"> נמוך</w:t>
      </w:r>
      <w:r w:rsidR="000478D5">
        <w:rPr>
          <w:rFonts w:ascii="David" w:hAnsi="David" w:cs="David" w:hint="cs"/>
          <w:sz w:val="24"/>
          <w:szCs w:val="24"/>
          <w:rtl/>
        </w:rPr>
        <w:t xml:space="preserve"> קל יותר לבצע פעילות גופנית ולכן הם עושים יותר ממנה.</w:t>
      </w:r>
    </w:p>
    <w:p w14:paraId="5EC9D711" w14:textId="1CEB6A3B" w:rsidR="00CA0C14" w:rsidRDefault="00CA0C14" w:rsidP="00461318">
      <w:pPr>
        <w:pStyle w:val="Heading2"/>
        <w:rPr>
          <w:rtl/>
        </w:rPr>
      </w:pPr>
      <w:bookmarkStart w:id="9" w:name="_Toc186988753"/>
      <w:r w:rsidRPr="00CA0C14">
        <w:rPr>
          <w:rFonts w:hint="cs"/>
          <w:rtl/>
        </w:rPr>
        <w:t xml:space="preserve">תוקף </w:t>
      </w:r>
      <w:r w:rsidR="00F26D52">
        <w:rPr>
          <w:rFonts w:hint="cs"/>
          <w:rtl/>
        </w:rPr>
        <w:t xml:space="preserve">ומהימנות </w:t>
      </w:r>
      <w:r w:rsidRPr="00CA0C14">
        <w:rPr>
          <w:rFonts w:hint="cs"/>
          <w:rtl/>
        </w:rPr>
        <w:t>התוצאה</w:t>
      </w:r>
      <w:bookmarkEnd w:id="9"/>
    </w:p>
    <w:p w14:paraId="1B10F6FA" w14:textId="3CA87B65" w:rsidR="00F148BA" w:rsidRPr="00A66EB7" w:rsidRDefault="00F26D52" w:rsidP="00461318">
      <w:pPr>
        <w:bidi/>
        <w:spacing w:line="360" w:lineRule="auto"/>
        <w:rPr>
          <w:rFonts w:ascii="David" w:hAnsi="David" w:cs="David"/>
          <w:sz w:val="24"/>
          <w:szCs w:val="24"/>
          <w:rtl/>
        </w:rPr>
      </w:pPr>
      <w:r>
        <w:rPr>
          <w:rFonts w:ascii="David" w:hAnsi="David" w:cs="David" w:hint="cs"/>
          <w:sz w:val="24"/>
          <w:szCs w:val="24"/>
          <w:rtl/>
        </w:rPr>
        <w:t xml:space="preserve">תוקף ומהינות </w:t>
      </w:r>
      <w:r w:rsidR="007765A0">
        <w:rPr>
          <w:rFonts w:ascii="David" w:hAnsi="David" w:cs="David" w:hint="cs"/>
          <w:sz w:val="24"/>
          <w:szCs w:val="24"/>
          <w:rtl/>
        </w:rPr>
        <w:t xml:space="preserve">התוצאה שלנו תלויים בתוקף ובמהימנות </w:t>
      </w:r>
      <w:r w:rsidR="00444918">
        <w:rPr>
          <w:rFonts w:ascii="David" w:hAnsi="David" w:cs="David" w:hint="cs"/>
          <w:sz w:val="24"/>
          <w:szCs w:val="24"/>
          <w:rtl/>
        </w:rPr>
        <w:t xml:space="preserve">של המשתנים </w:t>
      </w:r>
      <w:proofErr w:type="spellStart"/>
      <w:r w:rsidR="006862C0">
        <w:rPr>
          <w:rFonts w:ascii="David" w:hAnsi="David" w:cs="David" w:hint="cs"/>
          <w:sz w:val="24"/>
          <w:szCs w:val="24"/>
          <w:rtl/>
        </w:rPr>
        <w:t>האופרציונ</w:t>
      </w:r>
      <w:r w:rsidR="00A72A78">
        <w:rPr>
          <w:rFonts w:ascii="David" w:hAnsi="David" w:cs="David" w:hint="cs"/>
          <w:sz w:val="24"/>
          <w:szCs w:val="24"/>
          <w:rtl/>
        </w:rPr>
        <w:t>א</w:t>
      </w:r>
      <w:r w:rsidR="006862C0">
        <w:rPr>
          <w:rFonts w:ascii="David" w:hAnsi="David" w:cs="David" w:hint="cs"/>
          <w:sz w:val="24"/>
          <w:szCs w:val="24"/>
          <w:rtl/>
        </w:rPr>
        <w:t>ליים</w:t>
      </w:r>
      <w:proofErr w:type="spellEnd"/>
      <w:r w:rsidR="006862C0">
        <w:rPr>
          <w:rFonts w:ascii="David" w:hAnsi="David" w:cs="David" w:hint="cs"/>
          <w:sz w:val="24"/>
          <w:szCs w:val="24"/>
          <w:rtl/>
        </w:rPr>
        <w:t xml:space="preserve">. למרות שקיבלנו </w:t>
      </w:r>
      <w:r w:rsidR="006862C0">
        <w:rPr>
          <w:rFonts w:ascii="David" w:hAnsi="David" w:cs="David"/>
          <w:sz w:val="24"/>
          <w:szCs w:val="24"/>
        </w:rPr>
        <w:t>p-value</w:t>
      </w:r>
      <w:r w:rsidR="006862C0">
        <w:rPr>
          <w:rFonts w:ascii="David" w:hAnsi="David" w:cs="David" w:hint="cs"/>
          <w:sz w:val="24"/>
          <w:szCs w:val="24"/>
          <w:rtl/>
        </w:rPr>
        <w:t xml:space="preserve"> נמוך מאוד, תוקף ומהימנות המשתנה של משך זמן ביצוע הפעילות הגופנית בשבוע נמוך</w:t>
      </w:r>
      <w:r w:rsidR="00764034">
        <w:rPr>
          <w:rFonts w:ascii="David" w:hAnsi="David" w:cs="David" w:hint="cs"/>
          <w:sz w:val="24"/>
          <w:szCs w:val="24"/>
          <w:rtl/>
        </w:rPr>
        <w:t xml:space="preserve"> (כפי שהוסבר בחלק השיט</w:t>
      </w:r>
      <w:r w:rsidR="000036F8">
        <w:rPr>
          <w:rFonts w:ascii="David" w:hAnsi="David" w:cs="David" w:hint="cs"/>
          <w:sz w:val="24"/>
          <w:szCs w:val="24"/>
          <w:rtl/>
        </w:rPr>
        <w:t>ה</w:t>
      </w:r>
      <w:r w:rsidR="00764034">
        <w:rPr>
          <w:rFonts w:ascii="David" w:hAnsi="David" w:cs="David" w:hint="cs"/>
          <w:sz w:val="24"/>
          <w:szCs w:val="24"/>
          <w:rtl/>
        </w:rPr>
        <w:t>)</w:t>
      </w:r>
      <w:r w:rsidR="006862C0">
        <w:rPr>
          <w:rFonts w:ascii="David" w:hAnsi="David" w:cs="David" w:hint="cs"/>
          <w:sz w:val="24"/>
          <w:szCs w:val="24"/>
          <w:rtl/>
        </w:rPr>
        <w:t>. לכן למרות שהתוצאה שלנו מתיישבת עם מחקרי עבר</w:t>
      </w:r>
      <w:r w:rsidR="00196987">
        <w:rPr>
          <w:rFonts w:ascii="David" w:hAnsi="David" w:cs="David" w:hint="cs"/>
          <w:sz w:val="24"/>
          <w:szCs w:val="24"/>
          <w:rtl/>
        </w:rPr>
        <w:t xml:space="preserve"> </w:t>
      </w:r>
      <w:sdt>
        <w:sdtPr>
          <w:rPr>
            <w:rFonts w:ascii="David" w:hAnsi="David" w:cs="David" w:hint="cs"/>
            <w:color w:val="000000"/>
            <w:sz w:val="24"/>
            <w:szCs w:val="24"/>
            <w:rtl/>
          </w:rPr>
          <w:tag w:val="MENDELEY_CITATION_v3_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"/>
          <w:id w:val="-1745255499"/>
          <w:placeholder>
            <w:docPart w:val="DefaultPlaceholder_-1854013440"/>
          </w:placeholder>
        </w:sdtPr>
        <w:sdtContent>
          <w:r w:rsidR="002A5FB3" w:rsidRPr="002A5FB3">
            <w:rPr>
              <w:rFonts w:ascii="David" w:hAnsi="David" w:cs="David"/>
              <w:color w:val="000000"/>
              <w:sz w:val="24"/>
              <w:szCs w:val="24"/>
              <w:rtl/>
            </w:rPr>
            <w:t>(</w:t>
          </w:r>
          <w:r w:rsidR="002A5FB3" w:rsidRPr="002A5FB3">
            <w:rPr>
              <w:rFonts w:ascii="David" w:hAnsi="David" w:cs="David"/>
              <w:color w:val="000000"/>
              <w:sz w:val="24"/>
              <w:szCs w:val="24"/>
            </w:rPr>
            <w:t>Erlichman et al., 2002</w:t>
          </w:r>
          <w:r w:rsidR="002A5FB3" w:rsidRPr="002A5FB3">
            <w:rPr>
              <w:rFonts w:ascii="David" w:hAnsi="David" w:cs="David"/>
              <w:color w:val="000000"/>
              <w:sz w:val="24"/>
              <w:szCs w:val="24"/>
              <w:rtl/>
            </w:rPr>
            <w:t>)</w:t>
          </w:r>
        </w:sdtContent>
      </w:sdt>
      <w:r w:rsidR="006862C0">
        <w:rPr>
          <w:rFonts w:ascii="David" w:hAnsi="David" w:cs="David" w:hint="cs"/>
          <w:sz w:val="24"/>
          <w:szCs w:val="24"/>
          <w:rtl/>
        </w:rPr>
        <w:t xml:space="preserve">, אנו לא חושבים שיש לה תוקף ומהימנות גבוהים. </w:t>
      </w:r>
    </w:p>
    <w:p w14:paraId="4ABDCF95" w14:textId="30A9CC27" w:rsidR="004065E6" w:rsidRPr="004065E6" w:rsidRDefault="004065E6" w:rsidP="00461318">
      <w:pPr>
        <w:pStyle w:val="Heading2"/>
        <w:rPr>
          <w:rtl/>
        </w:rPr>
      </w:pPr>
      <w:bookmarkStart w:id="10" w:name="_Toc186988754"/>
      <w:r w:rsidRPr="004065E6">
        <w:rPr>
          <w:rFonts w:hint="cs"/>
          <w:rtl/>
        </w:rPr>
        <w:t>ניתוחי המשך</w:t>
      </w:r>
      <w:bookmarkEnd w:id="10"/>
    </w:p>
    <w:p w14:paraId="576EE135" w14:textId="7EA7A797" w:rsidR="00911A26" w:rsidRDefault="00911A26" w:rsidP="00461318">
      <w:pPr>
        <w:bidi/>
        <w:spacing w:line="360" w:lineRule="auto"/>
        <w:rPr>
          <w:rFonts w:ascii="David" w:hAnsi="David" w:cs="David"/>
          <w:sz w:val="24"/>
          <w:szCs w:val="24"/>
        </w:rPr>
      </w:pPr>
      <w:r>
        <w:rPr>
          <w:rFonts w:ascii="David" w:hAnsi="David" w:cs="David" w:hint="cs"/>
          <w:sz w:val="24"/>
          <w:szCs w:val="24"/>
          <w:rtl/>
        </w:rPr>
        <w:t xml:space="preserve">קיבלנו אחוז שונות מוסברת מאוד נמוך. </w:t>
      </w:r>
      <w:r w:rsidR="007B67A8">
        <w:rPr>
          <w:rFonts w:ascii="David" w:hAnsi="David" w:cs="David" w:hint="cs"/>
          <w:sz w:val="24"/>
          <w:szCs w:val="24"/>
          <w:rtl/>
        </w:rPr>
        <w:t xml:space="preserve">לכן ייתכן שאם נוסיף למודל עוד משתנים מסבירים, נוכל </w:t>
      </w:r>
      <w:r w:rsidR="00AD3B93">
        <w:rPr>
          <w:rFonts w:ascii="David" w:hAnsi="David" w:cs="David" w:hint="cs"/>
          <w:sz w:val="24"/>
          <w:szCs w:val="24"/>
          <w:rtl/>
        </w:rPr>
        <w:t>להבין בצורה טובה את הקשר בין המש</w:t>
      </w:r>
      <w:r w:rsidR="0016162B">
        <w:rPr>
          <w:rFonts w:ascii="David" w:hAnsi="David" w:cs="David" w:hint="cs"/>
          <w:sz w:val="24"/>
          <w:szCs w:val="24"/>
          <w:rtl/>
        </w:rPr>
        <w:t>ת</w:t>
      </w:r>
      <w:r w:rsidR="00AD3B93">
        <w:rPr>
          <w:rFonts w:ascii="David" w:hAnsi="David" w:cs="David" w:hint="cs"/>
          <w:sz w:val="24"/>
          <w:szCs w:val="24"/>
          <w:rtl/>
        </w:rPr>
        <w:t xml:space="preserve">נים </w:t>
      </w:r>
      <w:r w:rsidR="002F1F9D">
        <w:rPr>
          <w:rFonts w:ascii="David" w:hAnsi="David" w:cs="David" w:hint="cs"/>
          <w:sz w:val="24"/>
          <w:szCs w:val="24"/>
          <w:rtl/>
        </w:rPr>
        <w:t xml:space="preserve">השונים </w:t>
      </w:r>
      <w:r w:rsidR="00AD3B93">
        <w:rPr>
          <w:rFonts w:ascii="David" w:hAnsi="David" w:cs="David" w:hint="cs"/>
          <w:sz w:val="24"/>
          <w:szCs w:val="24"/>
          <w:rtl/>
        </w:rPr>
        <w:t xml:space="preserve">לבין </w:t>
      </w:r>
      <w:r w:rsidR="0016162B">
        <w:rPr>
          <w:rFonts w:ascii="David" w:hAnsi="David" w:cs="David" w:hint="cs"/>
          <w:sz w:val="24"/>
          <w:szCs w:val="24"/>
          <w:rtl/>
        </w:rPr>
        <w:t>ערך ה-</w:t>
      </w:r>
      <w:r w:rsidR="0016162B">
        <w:rPr>
          <w:rFonts w:ascii="David" w:hAnsi="David" w:cs="David"/>
          <w:sz w:val="24"/>
          <w:szCs w:val="24"/>
        </w:rPr>
        <w:t>BMI</w:t>
      </w:r>
      <w:r w:rsidR="0016162B">
        <w:rPr>
          <w:rFonts w:ascii="David" w:hAnsi="David" w:cs="David" w:hint="cs"/>
          <w:sz w:val="24"/>
          <w:szCs w:val="24"/>
          <w:rtl/>
        </w:rPr>
        <w:t xml:space="preserve">. </w:t>
      </w:r>
      <w:r w:rsidR="00496064">
        <w:rPr>
          <w:rFonts w:ascii="David" w:hAnsi="David" w:cs="David" w:hint="cs"/>
          <w:sz w:val="24"/>
          <w:szCs w:val="24"/>
          <w:rtl/>
        </w:rPr>
        <w:t xml:space="preserve">לדוגמה, </w:t>
      </w:r>
      <w:r w:rsidR="0016162B">
        <w:rPr>
          <w:rFonts w:ascii="David" w:hAnsi="David" w:cs="David" w:hint="cs"/>
          <w:sz w:val="24"/>
          <w:szCs w:val="24"/>
          <w:rtl/>
        </w:rPr>
        <w:t xml:space="preserve">בקובץ הנתונים יש מידע </w:t>
      </w:r>
      <w:r w:rsidR="00AC191B">
        <w:rPr>
          <w:rFonts w:ascii="David" w:hAnsi="David" w:cs="David" w:hint="cs"/>
          <w:sz w:val="24"/>
          <w:szCs w:val="24"/>
          <w:rtl/>
        </w:rPr>
        <w:t>לגבי צריכת פירות וירקות</w:t>
      </w:r>
      <w:r w:rsidR="00352007">
        <w:rPr>
          <w:rFonts w:ascii="David" w:hAnsi="David" w:cs="David" w:hint="cs"/>
          <w:sz w:val="24"/>
          <w:szCs w:val="24"/>
          <w:rtl/>
        </w:rPr>
        <w:t xml:space="preserve">, </w:t>
      </w:r>
      <w:r w:rsidR="005632C4">
        <w:rPr>
          <w:rFonts w:ascii="David" w:hAnsi="David" w:cs="David" w:hint="cs"/>
          <w:sz w:val="24"/>
          <w:szCs w:val="24"/>
          <w:rtl/>
        </w:rPr>
        <w:t>שלפי מחקרים יש קשר בינ</w:t>
      </w:r>
      <w:r w:rsidR="009227ED">
        <w:rPr>
          <w:rFonts w:ascii="David" w:hAnsi="David" w:cs="David" w:hint="cs"/>
          <w:sz w:val="24"/>
          <w:szCs w:val="24"/>
          <w:rtl/>
        </w:rPr>
        <w:t>ה</w:t>
      </w:r>
      <w:r w:rsidR="005632C4">
        <w:rPr>
          <w:rFonts w:ascii="David" w:hAnsi="David" w:cs="David" w:hint="cs"/>
          <w:sz w:val="24"/>
          <w:szCs w:val="24"/>
          <w:rtl/>
        </w:rPr>
        <w:t xml:space="preserve"> לבין השמנת יתר (המוגדרת</w:t>
      </w:r>
      <w:r w:rsidR="00C42C9D">
        <w:rPr>
          <w:rFonts w:ascii="David" w:hAnsi="David" w:cs="David" w:hint="cs"/>
          <w:sz w:val="24"/>
          <w:szCs w:val="24"/>
          <w:rtl/>
        </w:rPr>
        <w:t xml:space="preserve"> על ידי</w:t>
      </w:r>
      <w:r w:rsidR="005632C4">
        <w:rPr>
          <w:rFonts w:ascii="David" w:hAnsi="David" w:cs="David" w:hint="cs"/>
          <w:sz w:val="24"/>
          <w:szCs w:val="24"/>
          <w:rtl/>
        </w:rPr>
        <w:t xml:space="preserve"> </w:t>
      </w:r>
      <w:r w:rsidR="005632C4">
        <w:rPr>
          <w:rFonts w:ascii="David" w:hAnsi="David" w:cs="David"/>
          <w:sz w:val="24"/>
          <w:szCs w:val="24"/>
        </w:rPr>
        <w:t>BMI</w:t>
      </w:r>
      <w:r w:rsidR="005632C4">
        <w:rPr>
          <w:rFonts w:ascii="David" w:hAnsi="David" w:cs="David" w:hint="cs"/>
          <w:sz w:val="24"/>
          <w:szCs w:val="24"/>
          <w:rtl/>
        </w:rPr>
        <w:t xml:space="preserve"> גבוה) </w:t>
      </w:r>
      <w:sdt>
        <w:sdtPr>
          <w:rPr>
            <w:rFonts w:ascii="David" w:hAnsi="David" w:cs="David"/>
            <w:color w:val="000000"/>
            <w:sz w:val="24"/>
            <w:szCs w:val="24"/>
            <w:rtl/>
          </w:rPr>
          <w:tag w:val="MENDELEY_CITATION_v3_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"/>
          <w:id w:val="1591124339"/>
          <w:placeholder>
            <w:docPart w:val="DefaultPlaceholder_-1854013440"/>
          </w:placeholder>
        </w:sdtPr>
        <w:sdtContent>
          <w:r w:rsidR="002A5FB3" w:rsidRPr="00B45AD6">
            <w:rPr>
              <w:rFonts w:ascii="David" w:eastAsia="Times New Roman" w:hAnsi="David" w:cs="David"/>
              <w:color w:val="000000"/>
              <w:sz w:val="24"/>
            </w:rPr>
            <w:t>(</w:t>
          </w:r>
          <w:proofErr w:type="spellStart"/>
          <w:r w:rsidR="002A5FB3" w:rsidRPr="00B45AD6">
            <w:rPr>
              <w:rFonts w:ascii="David" w:eastAsia="Times New Roman" w:hAnsi="David" w:cs="David"/>
              <w:color w:val="000000"/>
              <w:sz w:val="24"/>
            </w:rPr>
            <w:t>Arnotti</w:t>
          </w:r>
          <w:proofErr w:type="spellEnd"/>
          <w:r w:rsidR="002A5FB3" w:rsidRPr="00B45AD6">
            <w:rPr>
              <w:rFonts w:ascii="David" w:eastAsia="Times New Roman" w:hAnsi="David" w:cs="David"/>
              <w:color w:val="000000"/>
              <w:sz w:val="24"/>
            </w:rPr>
            <w:t xml:space="preserve"> &amp; Bamber, 2020)</w:t>
          </w:r>
        </w:sdtContent>
      </w:sdt>
      <w:r w:rsidR="005766FB" w:rsidRPr="00B45AD6">
        <w:rPr>
          <w:rFonts w:ascii="David" w:hAnsi="David" w:cs="David"/>
          <w:sz w:val="24"/>
          <w:szCs w:val="24"/>
          <w:rtl/>
        </w:rPr>
        <w:t>.</w:t>
      </w:r>
    </w:p>
    <w:p w14:paraId="6151DB56" w14:textId="2B40D5C2" w:rsidR="00857E57" w:rsidRPr="005C5AA0" w:rsidRDefault="005C5AA0" w:rsidP="00461318">
      <w:pPr>
        <w:pStyle w:val="Heading2"/>
        <w:rPr>
          <w:rtl/>
        </w:rPr>
      </w:pPr>
      <w:bookmarkStart w:id="11" w:name="_Toc186988755"/>
      <w:r w:rsidRPr="005C5AA0">
        <w:rPr>
          <w:rFonts w:hint="cs"/>
          <w:rtl/>
        </w:rPr>
        <w:t>שיפור המדידה</w:t>
      </w:r>
      <w:bookmarkEnd w:id="11"/>
    </w:p>
    <w:p w14:paraId="707E2E5B" w14:textId="565B0650" w:rsidR="005C5AA0" w:rsidRDefault="005C5AA0" w:rsidP="00461318">
      <w:pPr>
        <w:bidi/>
        <w:spacing w:line="360" w:lineRule="auto"/>
        <w:rPr>
          <w:rFonts w:ascii="David" w:hAnsi="David" w:cs="David"/>
          <w:sz w:val="24"/>
          <w:szCs w:val="24"/>
          <w:rtl/>
        </w:rPr>
      </w:pPr>
      <w:r>
        <w:rPr>
          <w:rFonts w:ascii="David" w:hAnsi="David" w:cs="David" w:hint="cs"/>
          <w:sz w:val="24"/>
          <w:szCs w:val="24"/>
          <w:rtl/>
        </w:rPr>
        <w:t>למרות שלדעתנו ערך ה-</w:t>
      </w:r>
      <w:r>
        <w:rPr>
          <w:rFonts w:ascii="David" w:hAnsi="David" w:cs="David"/>
          <w:sz w:val="24"/>
          <w:szCs w:val="24"/>
        </w:rPr>
        <w:t>BMI</w:t>
      </w:r>
      <w:r>
        <w:rPr>
          <w:rFonts w:ascii="David" w:hAnsi="David" w:cs="David" w:hint="cs"/>
          <w:sz w:val="24"/>
          <w:szCs w:val="24"/>
          <w:rtl/>
        </w:rPr>
        <w:t xml:space="preserve"> </w:t>
      </w:r>
      <w:r w:rsidR="00DC432F">
        <w:rPr>
          <w:rFonts w:ascii="David" w:hAnsi="David" w:cs="David" w:hint="cs"/>
          <w:sz w:val="24"/>
          <w:szCs w:val="24"/>
          <w:rtl/>
        </w:rPr>
        <w:t>הנובע מדיווח עצמי</w:t>
      </w:r>
      <w:r>
        <w:rPr>
          <w:rFonts w:ascii="David" w:hAnsi="David" w:cs="David" w:hint="cs"/>
          <w:sz w:val="24"/>
          <w:szCs w:val="24"/>
          <w:rtl/>
        </w:rPr>
        <w:t xml:space="preserve"> הוא בעל מהימנות גבוה</w:t>
      </w:r>
      <w:r w:rsidR="00A47B6C">
        <w:rPr>
          <w:rFonts w:ascii="David" w:hAnsi="David" w:cs="David" w:hint="cs"/>
          <w:sz w:val="24"/>
          <w:szCs w:val="24"/>
          <w:rtl/>
        </w:rPr>
        <w:t>ה</w:t>
      </w:r>
      <w:r>
        <w:rPr>
          <w:rFonts w:ascii="David" w:hAnsi="David" w:cs="David" w:hint="cs"/>
          <w:sz w:val="24"/>
          <w:szCs w:val="24"/>
          <w:rtl/>
        </w:rPr>
        <w:t>,</w:t>
      </w:r>
      <w:r w:rsidR="004065E6">
        <w:rPr>
          <w:rFonts w:ascii="David" w:hAnsi="David" w:cs="David" w:hint="cs"/>
          <w:sz w:val="24"/>
          <w:szCs w:val="24"/>
          <w:rtl/>
        </w:rPr>
        <w:t xml:space="preserve"> אם </w:t>
      </w:r>
      <w:r w:rsidR="00DC432F">
        <w:rPr>
          <w:rFonts w:ascii="David" w:hAnsi="David" w:cs="David" w:hint="cs"/>
          <w:sz w:val="24"/>
          <w:szCs w:val="24"/>
          <w:rtl/>
        </w:rPr>
        <w:t xml:space="preserve">הוא ייבדק במהלך המחקר (על ידי שקילה של הנדבקים ומדידת הגובה שלהם) הוא יהיה בעל </w:t>
      </w:r>
      <w:r w:rsidR="00A47B6C">
        <w:rPr>
          <w:rFonts w:ascii="David" w:hAnsi="David" w:cs="David" w:hint="cs"/>
          <w:sz w:val="24"/>
          <w:szCs w:val="24"/>
          <w:rtl/>
        </w:rPr>
        <w:t>מהימנות</w:t>
      </w:r>
      <w:r w:rsidR="00DC432F">
        <w:rPr>
          <w:rFonts w:ascii="David" w:hAnsi="David" w:cs="David" w:hint="cs"/>
          <w:sz w:val="24"/>
          <w:szCs w:val="24"/>
          <w:rtl/>
        </w:rPr>
        <w:t xml:space="preserve"> גבוה</w:t>
      </w:r>
      <w:r w:rsidR="00A47B6C">
        <w:rPr>
          <w:rFonts w:ascii="David" w:hAnsi="David" w:cs="David" w:hint="cs"/>
          <w:sz w:val="24"/>
          <w:szCs w:val="24"/>
          <w:rtl/>
        </w:rPr>
        <w:t>ה</w:t>
      </w:r>
      <w:r w:rsidR="00DC432F">
        <w:rPr>
          <w:rFonts w:ascii="David" w:hAnsi="David" w:cs="David" w:hint="cs"/>
          <w:sz w:val="24"/>
          <w:szCs w:val="24"/>
          <w:rtl/>
        </w:rPr>
        <w:t xml:space="preserve"> אף יותר. </w:t>
      </w:r>
    </w:p>
    <w:p w14:paraId="2BA88044" w14:textId="78BF5104" w:rsidR="00AA5B90" w:rsidRPr="005C5AA0" w:rsidRDefault="00F05EEB" w:rsidP="00461318">
      <w:pPr>
        <w:bidi/>
        <w:spacing w:line="360" w:lineRule="auto"/>
        <w:rPr>
          <w:rFonts w:ascii="David" w:hAnsi="David" w:cs="David"/>
          <w:sz w:val="24"/>
          <w:szCs w:val="24"/>
          <w:rtl/>
        </w:rPr>
      </w:pPr>
      <w:r>
        <w:rPr>
          <w:rFonts w:ascii="David" w:hAnsi="David" w:cs="David" w:hint="cs"/>
          <w:sz w:val="24"/>
          <w:szCs w:val="24"/>
          <w:rtl/>
        </w:rPr>
        <w:t xml:space="preserve">לדעתנו ניתן להשיג מדדים </w:t>
      </w:r>
      <w:proofErr w:type="spellStart"/>
      <w:r>
        <w:rPr>
          <w:rFonts w:ascii="David" w:hAnsi="David" w:cs="David" w:hint="cs"/>
          <w:sz w:val="24"/>
          <w:szCs w:val="24"/>
          <w:rtl/>
        </w:rPr>
        <w:t>אופרציונאליים</w:t>
      </w:r>
      <w:proofErr w:type="spellEnd"/>
      <w:r>
        <w:rPr>
          <w:rFonts w:ascii="David" w:hAnsi="David" w:cs="David" w:hint="cs"/>
          <w:sz w:val="24"/>
          <w:szCs w:val="24"/>
          <w:rtl/>
        </w:rPr>
        <w:t xml:space="preserve"> </w:t>
      </w:r>
      <w:r w:rsidR="0097055B">
        <w:rPr>
          <w:rFonts w:ascii="David" w:hAnsi="David" w:cs="David" w:hint="cs"/>
          <w:sz w:val="24"/>
          <w:szCs w:val="24"/>
          <w:rtl/>
        </w:rPr>
        <w:t xml:space="preserve">בעלי </w:t>
      </w:r>
      <w:r w:rsidR="00917331">
        <w:rPr>
          <w:rFonts w:ascii="David" w:hAnsi="David" w:cs="David" w:hint="cs"/>
          <w:sz w:val="24"/>
          <w:szCs w:val="24"/>
          <w:rtl/>
        </w:rPr>
        <w:t xml:space="preserve">תוקף ומהימנות גבוהים </w:t>
      </w:r>
      <w:r w:rsidR="00D22CB7">
        <w:rPr>
          <w:rFonts w:ascii="David" w:hAnsi="David" w:cs="David" w:hint="cs"/>
          <w:sz w:val="24"/>
          <w:szCs w:val="24"/>
          <w:rtl/>
        </w:rPr>
        <w:t>עבור ספורטיביות אם ניתן למדוד באופן מדויק יותר את</w:t>
      </w:r>
      <w:r w:rsidR="00235F6A">
        <w:rPr>
          <w:rFonts w:ascii="David" w:hAnsi="David" w:cs="David" w:hint="cs"/>
          <w:sz w:val="24"/>
          <w:szCs w:val="24"/>
          <w:rtl/>
        </w:rPr>
        <w:t xml:space="preserve"> הפעילות הגופנית של הנדבקים</w:t>
      </w:r>
      <w:r w:rsidR="0026551E">
        <w:rPr>
          <w:rFonts w:ascii="David" w:hAnsi="David" w:cs="David" w:hint="cs"/>
          <w:sz w:val="24"/>
          <w:szCs w:val="24"/>
          <w:rtl/>
        </w:rPr>
        <w:t xml:space="preserve"> למשך </w:t>
      </w:r>
      <w:r w:rsidR="001C67CE">
        <w:rPr>
          <w:rFonts w:ascii="David" w:hAnsi="David" w:cs="David" w:hint="cs"/>
          <w:sz w:val="24"/>
          <w:szCs w:val="24"/>
          <w:rtl/>
        </w:rPr>
        <w:t xml:space="preserve">טווח </w:t>
      </w:r>
      <w:r w:rsidR="0026551E">
        <w:rPr>
          <w:rFonts w:ascii="David" w:hAnsi="David" w:cs="David" w:hint="cs"/>
          <w:sz w:val="24"/>
          <w:szCs w:val="24"/>
          <w:rtl/>
        </w:rPr>
        <w:t>זמן ארוך יותר</w:t>
      </w:r>
      <w:r w:rsidR="00235F6A">
        <w:rPr>
          <w:rFonts w:ascii="David" w:hAnsi="David" w:cs="David" w:hint="cs"/>
          <w:sz w:val="24"/>
          <w:szCs w:val="24"/>
          <w:rtl/>
        </w:rPr>
        <w:t>. לדוגמה, בעזרת שעון חכם ניתן למדוד באופן מדויק את זמן הביצוע של פעילות גופנית, ואת הדופק של הנבדקים בעת ביצוע הפעילות.</w:t>
      </w:r>
    </w:p>
    <w:p w14:paraId="19AA439B" w14:textId="2AB9103B" w:rsidR="00A2285A" w:rsidRDefault="00A2285A" w:rsidP="00461318">
      <w:pPr>
        <w:spacing w:line="360" w:lineRule="auto"/>
        <w:rPr>
          <w:rFonts w:ascii="David" w:hAnsi="David" w:cs="David"/>
          <w:b/>
          <w:bCs/>
          <w:sz w:val="24"/>
          <w:szCs w:val="24"/>
          <w:u w:val="single"/>
        </w:rPr>
      </w:pPr>
      <w:bookmarkStart w:id="12" w:name="_Toc186988756"/>
    </w:p>
    <w:p w14:paraId="7D22C271" w14:textId="2D57BAE9" w:rsidR="008D7ED7" w:rsidRDefault="00F149F5" w:rsidP="00461318">
      <w:pPr>
        <w:pStyle w:val="Heading1"/>
        <w:rPr>
          <w:rtl/>
        </w:rPr>
      </w:pPr>
      <w:r w:rsidRPr="00A66EB7">
        <w:rPr>
          <w:rtl/>
        </w:rPr>
        <w:t xml:space="preserve">חלק 5 </w:t>
      </w:r>
      <w:r w:rsidR="008804AE">
        <w:rPr>
          <w:rtl/>
        </w:rPr>
        <w:t>–</w:t>
      </w:r>
      <w:r w:rsidRPr="00A66EB7">
        <w:rPr>
          <w:rtl/>
        </w:rPr>
        <w:t xml:space="preserve"> </w:t>
      </w:r>
      <w:r w:rsidR="00C40C32" w:rsidRPr="00A66EB7">
        <w:rPr>
          <w:rtl/>
        </w:rPr>
        <w:t>ביבליוגרפיה</w:t>
      </w:r>
      <w:bookmarkEnd w:id="12"/>
    </w:p>
    <w:sdt>
      <w:sdtPr>
        <w:rPr>
          <w:rFonts w:ascii="David" w:hAnsi="David" w:cs="David"/>
          <w:color w:val="000000"/>
          <w:sz w:val="24"/>
          <w:szCs w:val="24"/>
        </w:rPr>
        <w:tag w:val="MENDELEY_BIBLIOGRAPHY"/>
        <w:id w:val="-1040201741"/>
        <w:placeholder>
          <w:docPart w:val="DefaultPlaceholder_-1854013440"/>
        </w:placeholder>
      </w:sdtPr>
      <w:sdtContent>
        <w:p w14:paraId="53BDBD4A" w14:textId="77777777" w:rsidR="002A5FB3" w:rsidRPr="00C52FA0" w:rsidRDefault="002A5FB3" w:rsidP="00C52FA0">
          <w:pPr>
            <w:autoSpaceDE w:val="0"/>
            <w:autoSpaceDN w:val="0"/>
            <w:spacing w:line="360" w:lineRule="auto"/>
            <w:ind w:hanging="480"/>
            <w:divId w:val="962855373"/>
            <w:rPr>
              <w:rFonts w:ascii="David" w:eastAsia="Times New Roman" w:hAnsi="David" w:cs="David"/>
              <w:kern w:val="0"/>
              <w:sz w:val="24"/>
              <w:szCs w:val="24"/>
              <w14:ligatures w14:val="none"/>
            </w:rPr>
          </w:pPr>
          <w:proofErr w:type="spellStart"/>
          <w:r w:rsidRPr="00C52FA0">
            <w:rPr>
              <w:rFonts w:ascii="David" w:eastAsia="Times New Roman" w:hAnsi="David" w:cs="David"/>
              <w:sz w:val="24"/>
              <w:szCs w:val="24"/>
            </w:rPr>
            <w:t>Arnotti</w:t>
          </w:r>
          <w:proofErr w:type="spellEnd"/>
          <w:r w:rsidRPr="00C52FA0">
            <w:rPr>
              <w:rFonts w:ascii="David" w:eastAsia="Times New Roman" w:hAnsi="David" w:cs="David"/>
              <w:sz w:val="24"/>
              <w:szCs w:val="24"/>
            </w:rPr>
            <w:t xml:space="preserve">, K., &amp; Bamber, M. (2020). Fruit and Vegetable Consumption in Overweight or Obese Individuals: A Meta-Analysis. In </w:t>
          </w:r>
          <w:r w:rsidRPr="00C52FA0">
            <w:rPr>
              <w:rFonts w:ascii="David" w:eastAsia="Times New Roman" w:hAnsi="David" w:cs="David"/>
              <w:i/>
              <w:iCs/>
              <w:sz w:val="24"/>
              <w:szCs w:val="24"/>
            </w:rPr>
            <w:t>Western Journal of Nursing Research</w:t>
          </w:r>
          <w:r w:rsidRPr="00C52FA0">
            <w:rPr>
              <w:rFonts w:ascii="David" w:eastAsia="Times New Roman" w:hAnsi="David" w:cs="David"/>
              <w:sz w:val="24"/>
              <w:szCs w:val="24"/>
            </w:rPr>
            <w:t xml:space="preserve"> (Vol. 42, Issue 4, pp. 306–314). SAGE Publications Inc. https://doi.org/10.1177/0193945919858699</w:t>
          </w:r>
        </w:p>
        <w:p w14:paraId="31138F28" w14:textId="77777777" w:rsidR="002A5FB3" w:rsidRPr="00C52FA0" w:rsidRDefault="002A5FB3" w:rsidP="00C52FA0">
          <w:pPr>
            <w:autoSpaceDE w:val="0"/>
            <w:autoSpaceDN w:val="0"/>
            <w:spacing w:line="360" w:lineRule="auto"/>
            <w:ind w:hanging="480"/>
            <w:divId w:val="1600025011"/>
            <w:rPr>
              <w:rFonts w:ascii="David" w:eastAsia="Times New Roman" w:hAnsi="David" w:cs="David"/>
              <w:sz w:val="24"/>
              <w:szCs w:val="24"/>
            </w:rPr>
          </w:pPr>
          <w:r w:rsidRPr="00C52FA0">
            <w:rPr>
              <w:rFonts w:ascii="David" w:eastAsia="Times New Roman" w:hAnsi="David" w:cs="David"/>
              <w:i/>
              <w:iCs/>
              <w:sz w:val="24"/>
              <w:szCs w:val="24"/>
            </w:rPr>
            <w:t>Behavioral Risk Factor Surveillance System (BRFSS) - Healthy People 2030 | odphp.health.gov</w:t>
          </w:r>
          <w:r w:rsidRPr="00C52FA0">
            <w:rPr>
              <w:rFonts w:ascii="David" w:eastAsia="Times New Roman" w:hAnsi="David" w:cs="David"/>
              <w:sz w:val="24"/>
              <w:szCs w:val="24"/>
            </w:rPr>
            <w:t>. (n.d.). Retrieved January 3, 2025, from https://odphp.health.gov/healthypeople/objectives-and-data/data-sources-and-methods/data-sources/behavioral-risk-factor-surveillance-system-brfss</w:t>
          </w:r>
        </w:p>
        <w:p w14:paraId="5667D21D" w14:textId="77777777" w:rsidR="002A5FB3" w:rsidRPr="00C52FA0" w:rsidRDefault="002A5FB3" w:rsidP="00C52FA0">
          <w:pPr>
            <w:autoSpaceDE w:val="0"/>
            <w:autoSpaceDN w:val="0"/>
            <w:spacing w:line="360" w:lineRule="auto"/>
            <w:ind w:hanging="480"/>
            <w:divId w:val="1030257422"/>
            <w:rPr>
              <w:rFonts w:ascii="David" w:eastAsia="Times New Roman" w:hAnsi="David" w:cs="David"/>
              <w:sz w:val="24"/>
              <w:szCs w:val="24"/>
            </w:rPr>
          </w:pPr>
          <w:r w:rsidRPr="00C52FA0">
            <w:rPr>
              <w:rFonts w:ascii="David" w:eastAsia="Times New Roman" w:hAnsi="David" w:cs="David"/>
              <w:sz w:val="24"/>
              <w:szCs w:val="24"/>
            </w:rPr>
            <w:t xml:space="preserve">Cleven, L., Krell-Roesch, J., Nigg, C. R., &amp; Woll, A. (2020). The association between physical activity with incident obesity, coronary heart disease, diabetes and hypertension in adults: A systematic review of longitudinal studies published after 2012. </w:t>
          </w:r>
          <w:r w:rsidRPr="00C52FA0">
            <w:rPr>
              <w:rFonts w:ascii="David" w:eastAsia="Times New Roman" w:hAnsi="David" w:cs="David"/>
              <w:i/>
              <w:iCs/>
              <w:sz w:val="24"/>
              <w:szCs w:val="24"/>
            </w:rPr>
            <w:t>BMC Public Health</w:t>
          </w:r>
          <w:r w:rsidRPr="00C52FA0">
            <w:rPr>
              <w:rFonts w:ascii="David" w:eastAsia="Times New Roman" w:hAnsi="David" w:cs="David"/>
              <w:sz w:val="24"/>
              <w:szCs w:val="24"/>
            </w:rPr>
            <w:t xml:space="preserve">, </w:t>
          </w:r>
          <w:r w:rsidRPr="00C52FA0">
            <w:rPr>
              <w:rFonts w:ascii="David" w:eastAsia="Times New Roman" w:hAnsi="David" w:cs="David"/>
              <w:i/>
              <w:iCs/>
              <w:sz w:val="24"/>
              <w:szCs w:val="24"/>
            </w:rPr>
            <w:t>20</w:t>
          </w:r>
          <w:r w:rsidRPr="00C52FA0">
            <w:rPr>
              <w:rFonts w:ascii="David" w:eastAsia="Times New Roman" w:hAnsi="David" w:cs="David"/>
              <w:sz w:val="24"/>
              <w:szCs w:val="24"/>
            </w:rPr>
            <w:t>(1). https://doi.org/10.1186/s12889-020-08715-4</w:t>
          </w:r>
        </w:p>
        <w:p w14:paraId="67F4818B" w14:textId="77777777" w:rsidR="002A5FB3" w:rsidRPr="00C52FA0" w:rsidRDefault="002A5FB3" w:rsidP="00C52FA0">
          <w:pPr>
            <w:autoSpaceDE w:val="0"/>
            <w:autoSpaceDN w:val="0"/>
            <w:spacing w:line="360" w:lineRule="auto"/>
            <w:ind w:hanging="480"/>
            <w:divId w:val="85350152"/>
            <w:rPr>
              <w:rFonts w:ascii="David" w:eastAsia="Times New Roman" w:hAnsi="David" w:cs="David"/>
              <w:sz w:val="24"/>
              <w:szCs w:val="24"/>
            </w:rPr>
          </w:pPr>
          <w:r w:rsidRPr="00C52FA0">
            <w:rPr>
              <w:rFonts w:ascii="David" w:eastAsia="Times New Roman" w:hAnsi="David" w:cs="David"/>
              <w:sz w:val="24"/>
              <w:szCs w:val="24"/>
            </w:rPr>
            <w:t xml:space="preserve">Erlichman, J., Kerbey, A. L., &amp; James, W. P. T. (2002). Physical activity and its impact on health outcomes. Paper 2: Prevention of unhealthy weight gain and obesity by physical activity: An analysis of the evidence. In </w:t>
          </w:r>
          <w:r w:rsidRPr="00C52FA0">
            <w:rPr>
              <w:rFonts w:ascii="David" w:eastAsia="Times New Roman" w:hAnsi="David" w:cs="David"/>
              <w:i/>
              <w:iCs/>
              <w:sz w:val="24"/>
              <w:szCs w:val="24"/>
            </w:rPr>
            <w:t>Obesity Reviews</w:t>
          </w:r>
          <w:r w:rsidRPr="00C52FA0">
            <w:rPr>
              <w:rFonts w:ascii="David" w:eastAsia="Times New Roman" w:hAnsi="David" w:cs="David"/>
              <w:sz w:val="24"/>
              <w:szCs w:val="24"/>
            </w:rPr>
            <w:t xml:space="preserve"> (Vol. 3, Issue 4, pp. 273–287). https://doi.org/10.1046/j.1467-789X.2002.00078.x</w:t>
          </w:r>
        </w:p>
        <w:p w14:paraId="038B6CE2" w14:textId="623E865C" w:rsidR="00254FA3" w:rsidRPr="0006747B" w:rsidRDefault="00254FA3" w:rsidP="00254FA3">
          <w:pPr>
            <w:autoSpaceDE w:val="0"/>
            <w:autoSpaceDN w:val="0"/>
            <w:spacing w:line="360" w:lineRule="auto"/>
            <w:ind w:hanging="480"/>
            <w:divId w:val="2065789052"/>
            <w:rPr>
              <w:rFonts w:ascii="David" w:eastAsia="Times New Roman" w:hAnsi="David" w:cs="David"/>
              <w:sz w:val="24"/>
              <w:szCs w:val="24"/>
            </w:rPr>
          </w:pPr>
          <w:r w:rsidRPr="0006747B">
            <w:rPr>
              <w:rFonts w:ascii="David" w:eastAsia="Times New Roman" w:hAnsi="David" w:cs="David"/>
              <w:sz w:val="24"/>
              <w:szCs w:val="24"/>
            </w:rPr>
            <w:t>Kopelman P. G. (2000). Obesity as a medical problem. Nature, 404(6778), 635–643. https://doi.org/10.1038/35007508</w:t>
          </w:r>
        </w:p>
        <w:p w14:paraId="59379EB4" w14:textId="333496D6" w:rsidR="002A5FB3" w:rsidRPr="00C52FA0" w:rsidRDefault="002A5FB3" w:rsidP="00C52FA0">
          <w:pPr>
            <w:autoSpaceDE w:val="0"/>
            <w:autoSpaceDN w:val="0"/>
            <w:spacing w:line="360" w:lineRule="auto"/>
            <w:ind w:hanging="480"/>
            <w:divId w:val="2065789052"/>
            <w:rPr>
              <w:rFonts w:ascii="David" w:eastAsia="Times New Roman" w:hAnsi="David" w:cs="David"/>
              <w:sz w:val="24"/>
              <w:szCs w:val="24"/>
            </w:rPr>
          </w:pPr>
          <w:r w:rsidRPr="00C52FA0">
            <w:rPr>
              <w:rFonts w:ascii="David" w:eastAsia="Times New Roman" w:hAnsi="David" w:cs="David"/>
              <w:sz w:val="24"/>
              <w:szCs w:val="24"/>
            </w:rPr>
            <w:t xml:space="preserve">The GBD 2015 Obesity Collaborators. (2017). Health Effects of Overweight and Obesity in 195 Countries over 25 Years. </w:t>
          </w:r>
          <w:r w:rsidRPr="00C52FA0">
            <w:rPr>
              <w:rFonts w:ascii="David" w:eastAsia="Times New Roman" w:hAnsi="David" w:cs="David"/>
              <w:i/>
              <w:iCs/>
              <w:sz w:val="24"/>
              <w:szCs w:val="24"/>
            </w:rPr>
            <w:t>New England Journal of Medicine</w:t>
          </w:r>
          <w:r w:rsidRPr="00C52FA0">
            <w:rPr>
              <w:rFonts w:ascii="David" w:eastAsia="Times New Roman" w:hAnsi="David" w:cs="David"/>
              <w:sz w:val="24"/>
              <w:szCs w:val="24"/>
            </w:rPr>
            <w:t xml:space="preserve">, </w:t>
          </w:r>
          <w:r w:rsidRPr="00C52FA0">
            <w:rPr>
              <w:rFonts w:ascii="David" w:eastAsia="Times New Roman" w:hAnsi="David" w:cs="David"/>
              <w:i/>
              <w:iCs/>
              <w:sz w:val="24"/>
              <w:szCs w:val="24"/>
            </w:rPr>
            <w:t>377</w:t>
          </w:r>
          <w:r w:rsidRPr="00C52FA0">
            <w:rPr>
              <w:rFonts w:ascii="David" w:eastAsia="Times New Roman" w:hAnsi="David" w:cs="David"/>
              <w:sz w:val="24"/>
              <w:szCs w:val="24"/>
            </w:rPr>
            <w:t>(1), 13–27. https://doi.org/10.1056/NEJMoa1614362</w:t>
          </w:r>
        </w:p>
        <w:p w14:paraId="67B17111" w14:textId="45D04777" w:rsidR="00A536E0" w:rsidRDefault="002A5FB3" w:rsidP="00461318">
          <w:pPr>
            <w:spacing w:line="360" w:lineRule="auto"/>
            <w:rPr>
              <w:rFonts w:ascii="David" w:hAnsi="David" w:cs="David"/>
              <w:sz w:val="24"/>
              <w:szCs w:val="24"/>
            </w:rPr>
          </w:pPr>
          <w:r>
            <w:rPr>
              <w:rFonts w:eastAsia="Times New Roman"/>
            </w:rPr>
            <w:t> </w:t>
          </w:r>
        </w:p>
      </w:sdtContent>
    </w:sdt>
    <w:p w14:paraId="7498B31C" w14:textId="797DBC65" w:rsidR="00C63E46" w:rsidRPr="00076AE8" w:rsidRDefault="00C63E46" w:rsidP="00461318">
      <w:pPr>
        <w:numPr>
          <w:ilvl w:val="0"/>
          <w:numId w:val="6"/>
        </w:numPr>
        <w:spacing w:line="360" w:lineRule="auto"/>
        <w:rPr>
          <w:rFonts w:ascii="David" w:hAnsi="David" w:cs="David"/>
          <w:sz w:val="24"/>
          <w:szCs w:val="24"/>
        </w:rPr>
      </w:pPr>
      <w:r w:rsidRPr="00076AE8">
        <w:rPr>
          <w:rFonts w:ascii="David" w:hAnsi="David" w:cs="David"/>
          <w:sz w:val="24"/>
          <w:szCs w:val="24"/>
        </w:rPr>
        <w:br w:type="page"/>
      </w:r>
    </w:p>
    <w:p w14:paraId="251D15DC" w14:textId="77777777" w:rsidR="003E6DD0" w:rsidRDefault="00C63E46" w:rsidP="00461318">
      <w:pPr>
        <w:pStyle w:val="Heading1"/>
        <w:rPr>
          <w:rtl/>
        </w:rPr>
      </w:pPr>
      <w:bookmarkStart w:id="13" w:name="_Toc186988757"/>
      <w:r>
        <w:rPr>
          <w:rFonts w:hint="cs"/>
          <w:rtl/>
        </w:rPr>
        <w:t xml:space="preserve">חלק 6 </w:t>
      </w:r>
      <w:r>
        <w:rPr>
          <w:rtl/>
        </w:rPr>
        <w:t>–</w:t>
      </w:r>
      <w:r>
        <w:rPr>
          <w:rFonts w:hint="cs"/>
          <w:rtl/>
        </w:rPr>
        <w:t xml:space="preserve"> קובץ </w:t>
      </w:r>
      <w:r w:rsidR="003E6DD0">
        <w:rPr>
          <w:rFonts w:hint="cs"/>
          <w:rtl/>
        </w:rPr>
        <w:t>הנתונים</w:t>
      </w:r>
      <w:bookmarkEnd w:id="13"/>
    </w:p>
    <w:p w14:paraId="7BC01C52" w14:textId="1F6441EF" w:rsidR="00101A32" w:rsidRPr="00101A32" w:rsidRDefault="00101A32" w:rsidP="00461318">
      <w:pPr>
        <w:bidi/>
        <w:spacing w:line="360" w:lineRule="auto"/>
        <w:rPr>
          <w:rFonts w:ascii="David" w:hAnsi="David" w:cs="David"/>
          <w:sz w:val="24"/>
          <w:szCs w:val="24"/>
          <w:rtl/>
        </w:rPr>
      </w:pPr>
      <w:r w:rsidRPr="00101A32">
        <w:rPr>
          <w:rFonts w:ascii="David" w:hAnsi="David" w:cs="David"/>
          <w:sz w:val="24"/>
          <w:szCs w:val="24"/>
          <w:rtl/>
        </w:rPr>
        <w:t>את קובץ הנתונים לקחנו מתוך ה-</w:t>
      </w:r>
      <w:proofErr w:type="spellStart"/>
      <w:r w:rsidRPr="00101A32">
        <w:rPr>
          <w:rFonts w:ascii="David" w:hAnsi="David" w:cs="David"/>
          <w:sz w:val="24"/>
          <w:szCs w:val="24"/>
        </w:rPr>
        <w:t>kaggle</w:t>
      </w:r>
      <w:proofErr w:type="spellEnd"/>
      <w:r w:rsidRPr="00101A32">
        <w:rPr>
          <w:rFonts w:ascii="David" w:hAnsi="David" w:cs="David"/>
          <w:sz w:val="24"/>
          <w:szCs w:val="24"/>
          <w:rtl/>
        </w:rPr>
        <w:t>:</w:t>
      </w:r>
    </w:p>
    <w:p w14:paraId="5AB6399B" w14:textId="0AFBF3D4" w:rsidR="00101A32" w:rsidRDefault="00101A32" w:rsidP="00461318">
      <w:pPr>
        <w:bidi/>
        <w:spacing w:line="360" w:lineRule="auto"/>
        <w:rPr>
          <w:rFonts w:ascii="David" w:hAnsi="David" w:cs="David"/>
          <w:sz w:val="24"/>
          <w:szCs w:val="24"/>
        </w:rPr>
      </w:pPr>
      <w:hyperlink r:id="rId12" w:history="1">
        <w:r w:rsidRPr="00101A32">
          <w:rPr>
            <w:rStyle w:val="Hyperlink"/>
            <w:rFonts w:ascii="David" w:hAnsi="David" w:cs="David"/>
            <w:sz w:val="24"/>
            <w:szCs w:val="24"/>
          </w:rPr>
          <w:t>https://www.kaggle.com/datasets/cdc/behavioral-risk-factor-surveillance-system</w:t>
        </w:r>
      </w:hyperlink>
    </w:p>
    <w:p w14:paraId="037294E6" w14:textId="206D326D" w:rsidR="00101A32" w:rsidRPr="00101A32" w:rsidRDefault="00101A32" w:rsidP="00461318">
      <w:pPr>
        <w:bidi/>
        <w:spacing w:line="360" w:lineRule="auto"/>
        <w:rPr>
          <w:rFonts w:ascii="David" w:hAnsi="David" w:cs="David"/>
          <w:sz w:val="24"/>
          <w:szCs w:val="24"/>
          <w:rtl/>
        </w:rPr>
      </w:pPr>
      <w:r>
        <w:rPr>
          <w:rFonts w:ascii="David" w:hAnsi="David" w:cs="David" w:hint="cs"/>
          <w:sz w:val="24"/>
          <w:szCs w:val="24"/>
          <w:rtl/>
        </w:rPr>
        <w:t xml:space="preserve">קישור לקבוץ </w:t>
      </w:r>
      <w:r>
        <w:rPr>
          <w:rFonts w:ascii="David" w:hAnsi="David" w:cs="David"/>
          <w:sz w:val="24"/>
          <w:szCs w:val="24"/>
        </w:rPr>
        <w:t>CSV:</w:t>
      </w:r>
    </w:p>
    <w:p w14:paraId="281C79C0" w14:textId="67DC62CD" w:rsidR="00CD3346" w:rsidRPr="00101A32" w:rsidRDefault="00F149F5" w:rsidP="00461318">
      <w:pPr>
        <w:bidi/>
        <w:spacing w:line="360" w:lineRule="auto"/>
        <w:rPr>
          <w:rFonts w:ascii="David" w:hAnsi="David" w:cs="David"/>
          <w:sz w:val="24"/>
          <w:szCs w:val="24"/>
          <w:rtl/>
        </w:rPr>
      </w:pPr>
      <w:hyperlink r:id="rId13" w:history="1">
        <w:r w:rsidRPr="00101A32">
          <w:rPr>
            <w:rStyle w:val="Hyperlink"/>
            <w:rFonts w:ascii="David" w:hAnsi="David" w:cs="David"/>
            <w:sz w:val="24"/>
            <w:szCs w:val="24"/>
          </w:rPr>
          <w:t>https://www.kaggle.com/datasets/cdc/behavioral-risk-factor-surveillance-system/data?select=2015.csv</w:t>
        </w:r>
      </w:hyperlink>
    </w:p>
    <w:p w14:paraId="38826027" w14:textId="757CCF94" w:rsidR="001E0495" w:rsidRDefault="001E0495" w:rsidP="00461318">
      <w:pPr>
        <w:bidi/>
        <w:spacing w:line="360" w:lineRule="auto"/>
        <w:rPr>
          <w:rFonts w:ascii="David" w:hAnsi="David" w:cs="David"/>
          <w:sz w:val="24"/>
          <w:szCs w:val="24"/>
          <w:rtl/>
        </w:rPr>
      </w:pPr>
      <w:r w:rsidRPr="00101A32">
        <w:rPr>
          <w:rFonts w:ascii="David" w:hAnsi="David" w:cs="David"/>
          <w:sz w:val="24"/>
          <w:szCs w:val="24"/>
          <w:rtl/>
        </w:rPr>
        <w:t>הסברים על קובץ הנתונים מופיעים כאן</w:t>
      </w:r>
      <w:r w:rsidR="00101A32">
        <w:rPr>
          <w:rFonts w:ascii="David" w:hAnsi="David" w:cs="David" w:hint="cs"/>
          <w:sz w:val="24"/>
          <w:szCs w:val="24"/>
          <w:rtl/>
        </w:rPr>
        <w:t>:</w:t>
      </w:r>
    </w:p>
    <w:p w14:paraId="613EAE13" w14:textId="3FBE05A7" w:rsidR="00774D38" w:rsidRDefault="00774D38" w:rsidP="00461318">
      <w:pPr>
        <w:bidi/>
        <w:spacing w:line="360" w:lineRule="auto"/>
        <w:rPr>
          <w:rFonts w:ascii="David" w:hAnsi="David" w:cs="David"/>
          <w:sz w:val="24"/>
          <w:szCs w:val="24"/>
          <w:rtl/>
        </w:rPr>
      </w:pPr>
      <w:hyperlink r:id="rId14" w:history="1">
        <w:r w:rsidRPr="00774D38">
          <w:rPr>
            <w:rStyle w:val="Hyperlink"/>
            <w:rFonts w:ascii="David" w:hAnsi="David" w:cs="David"/>
            <w:sz w:val="24"/>
            <w:szCs w:val="24"/>
          </w:rPr>
          <w:t>https://www.cdc.gov/brfss/annual_data/annual_2015.html</w:t>
        </w:r>
      </w:hyperlink>
    </w:p>
    <w:p w14:paraId="02C9F330" w14:textId="77777777" w:rsidR="00220437" w:rsidRDefault="00220437" w:rsidP="00461318">
      <w:pPr>
        <w:bidi/>
        <w:spacing w:line="360" w:lineRule="auto"/>
        <w:rPr>
          <w:rFonts w:ascii="David" w:hAnsi="David" w:cs="David"/>
          <w:sz w:val="24"/>
          <w:szCs w:val="24"/>
          <w:rtl/>
        </w:rPr>
      </w:pPr>
    </w:p>
    <w:p w14:paraId="24C9BF25" w14:textId="1CE098FF" w:rsidR="00774D38" w:rsidRPr="00473D4C" w:rsidRDefault="00774D38" w:rsidP="00461318">
      <w:pPr>
        <w:bidi/>
        <w:spacing w:line="360" w:lineRule="auto"/>
        <w:rPr>
          <w:rFonts w:ascii="David" w:hAnsi="David" w:cs="David"/>
          <w:sz w:val="24"/>
          <w:szCs w:val="24"/>
          <w:rtl/>
        </w:rPr>
      </w:pPr>
      <w:r>
        <w:rPr>
          <w:rFonts w:ascii="David" w:hAnsi="David" w:cs="David" w:hint="cs"/>
          <w:sz w:val="24"/>
          <w:szCs w:val="24"/>
          <w:rtl/>
        </w:rPr>
        <w:t>קובץ ה-</w:t>
      </w:r>
      <w:hyperlink r:id="rId15" w:history="1">
        <w:r w:rsidR="00982518" w:rsidRPr="00982518">
          <w:rPr>
            <w:rStyle w:val="Hyperlink"/>
            <w:rFonts w:ascii="David" w:hAnsi="David" w:cs="David"/>
            <w:sz w:val="24"/>
            <w:szCs w:val="24"/>
          </w:rPr>
          <w:t>https://www.cdc.gov/brfss/annual_data/2015/pdf/codebook15_llcp.pdf</w:t>
        </w:r>
      </w:hyperlink>
      <w:r w:rsidR="00C33797">
        <w:rPr>
          <w:rFonts w:ascii="David" w:hAnsi="David" w:cs="David" w:hint="cs"/>
          <w:sz w:val="24"/>
          <w:szCs w:val="24"/>
          <w:rtl/>
        </w:rPr>
        <w:t xml:space="preserve"> </w:t>
      </w:r>
      <w:r w:rsidR="00982518">
        <w:rPr>
          <w:rFonts w:ascii="David" w:hAnsi="David" w:cs="David" w:hint="cs"/>
          <w:sz w:val="24"/>
          <w:szCs w:val="24"/>
          <w:rtl/>
        </w:rPr>
        <w:t xml:space="preserve">מתאר </w:t>
      </w:r>
      <w:r w:rsidR="00C33797">
        <w:rPr>
          <w:rFonts w:ascii="David" w:hAnsi="David" w:cs="David" w:hint="cs"/>
          <w:sz w:val="24"/>
          <w:szCs w:val="24"/>
          <w:rtl/>
        </w:rPr>
        <w:t xml:space="preserve">את המשתנים, והקובץ </w:t>
      </w:r>
      <w:hyperlink r:id="rId16" w:history="1">
        <w:r w:rsidR="00473D4C" w:rsidRPr="00473D4C">
          <w:rPr>
            <w:rStyle w:val="Hyperlink"/>
            <w:rFonts w:ascii="David" w:hAnsi="David" w:cs="David"/>
            <w:sz w:val="24"/>
            <w:szCs w:val="24"/>
          </w:rPr>
          <w:t>https://www.cdc.gov/brfss/annual_data/2015/pdf/2015_Calculated_Variables_Version4_08_10_17-508c.pdf</w:t>
        </w:r>
      </w:hyperlink>
      <w:r w:rsidR="00473D4C">
        <w:rPr>
          <w:rFonts w:ascii="David" w:hAnsi="David" w:cs="David" w:hint="cs"/>
          <w:sz w:val="24"/>
          <w:szCs w:val="24"/>
          <w:rtl/>
        </w:rPr>
        <w:t xml:space="preserve"> מתאר חישובים שנעשו על ידי עורכי הסקר.</w:t>
      </w:r>
    </w:p>
    <w:p w14:paraId="5B699E30" w14:textId="77777777" w:rsidR="001E0495" w:rsidRPr="00C63E46" w:rsidRDefault="001E0495" w:rsidP="00461318">
      <w:pPr>
        <w:bidi/>
        <w:spacing w:line="360" w:lineRule="auto"/>
        <w:rPr>
          <w:rFonts w:ascii="David" w:hAnsi="David" w:cs="David"/>
          <w:sz w:val="24"/>
          <w:szCs w:val="24"/>
        </w:rPr>
      </w:pPr>
    </w:p>
    <w:p w14:paraId="333D4008" w14:textId="3395582C" w:rsidR="00F149F5" w:rsidRPr="00F53464" w:rsidRDefault="00CD3346" w:rsidP="00461318">
      <w:pPr>
        <w:pStyle w:val="Heading1"/>
        <w:rPr>
          <w:rtl/>
        </w:rPr>
      </w:pPr>
      <w:r w:rsidRPr="00CD3346">
        <w:rPr>
          <w:rFonts w:hint="cs"/>
          <w:rtl/>
        </w:rPr>
        <w:t>נספחים</w:t>
      </w:r>
    </w:p>
    <w:p w14:paraId="579073D7" w14:textId="3B2CF57F" w:rsidR="00CA31D8" w:rsidRPr="00CD3346" w:rsidRDefault="00CA31D8" w:rsidP="00461318">
      <w:pPr>
        <w:pStyle w:val="Heading2"/>
      </w:pPr>
      <w:r>
        <w:rPr>
          <w:rFonts w:hint="cs"/>
          <w:rtl/>
        </w:rPr>
        <w:t>טרנספורמציות</w:t>
      </w:r>
    </w:p>
    <w:p w14:paraId="6ABFDD48" w14:textId="4EE86AEF" w:rsidR="00CA31D8" w:rsidRDefault="00D949EC" w:rsidP="00461318">
      <w:pPr>
        <w:bidi/>
        <w:spacing w:line="360" w:lineRule="auto"/>
        <w:rPr>
          <w:rFonts w:ascii="David" w:hAnsi="David" w:cs="David"/>
          <w:sz w:val="24"/>
          <w:szCs w:val="24"/>
          <w:rtl/>
        </w:rPr>
      </w:pPr>
      <w:r>
        <w:rPr>
          <w:rFonts w:ascii="David" w:hAnsi="David" w:cs="David" w:hint="cs"/>
          <w:sz w:val="24"/>
          <w:szCs w:val="24"/>
          <w:rtl/>
        </w:rPr>
        <w:t>את ערך ה-</w:t>
      </w:r>
      <w:r>
        <w:rPr>
          <w:rFonts w:ascii="David" w:hAnsi="David" w:cs="David"/>
          <w:sz w:val="24"/>
          <w:szCs w:val="24"/>
        </w:rPr>
        <w:t>BMI</w:t>
      </w:r>
      <w:r>
        <w:rPr>
          <w:rFonts w:ascii="David" w:hAnsi="David" w:cs="David" w:hint="cs"/>
          <w:sz w:val="24"/>
          <w:szCs w:val="24"/>
          <w:rtl/>
        </w:rPr>
        <w:t xml:space="preserve"> לקחנו מתוך העמודה </w:t>
      </w:r>
      <w:r w:rsidR="00291801" w:rsidRPr="00291801">
        <w:rPr>
          <w:rFonts w:ascii="David" w:hAnsi="David" w:cs="David"/>
          <w:sz w:val="24"/>
          <w:szCs w:val="24"/>
          <w:rtl/>
        </w:rPr>
        <w:t>_</w:t>
      </w:r>
      <w:r w:rsidR="00291801" w:rsidRPr="00291801">
        <w:rPr>
          <w:rFonts w:ascii="David" w:hAnsi="David" w:cs="David"/>
          <w:sz w:val="24"/>
          <w:szCs w:val="24"/>
        </w:rPr>
        <w:t>BMI5</w:t>
      </w:r>
      <w:r>
        <w:rPr>
          <w:rFonts w:ascii="David" w:hAnsi="David" w:cs="David" w:hint="cs"/>
          <w:sz w:val="24"/>
          <w:szCs w:val="24"/>
          <w:rtl/>
        </w:rPr>
        <w:t xml:space="preserve">, שבה הוא מופיע </w:t>
      </w:r>
      <w:r w:rsidR="0041735C">
        <w:rPr>
          <w:rFonts w:ascii="David" w:hAnsi="David" w:cs="David" w:hint="cs"/>
          <w:sz w:val="24"/>
          <w:szCs w:val="24"/>
          <w:rtl/>
        </w:rPr>
        <w:t>ערך ה-</w:t>
      </w:r>
      <w:r w:rsidR="0041735C">
        <w:rPr>
          <w:rFonts w:ascii="David" w:hAnsi="David" w:cs="David"/>
          <w:sz w:val="24"/>
          <w:szCs w:val="24"/>
        </w:rPr>
        <w:t>BMI</w:t>
      </w:r>
      <w:r w:rsidR="0041735C">
        <w:rPr>
          <w:rFonts w:ascii="David" w:hAnsi="David" w:cs="David" w:hint="cs"/>
          <w:sz w:val="24"/>
          <w:szCs w:val="24"/>
          <w:rtl/>
        </w:rPr>
        <w:t xml:space="preserve"> </w:t>
      </w:r>
      <w:r w:rsidR="00BE6BF8">
        <w:rPr>
          <w:rFonts w:ascii="David" w:hAnsi="David" w:cs="David" w:hint="cs"/>
          <w:sz w:val="24"/>
          <w:szCs w:val="24"/>
          <w:rtl/>
        </w:rPr>
        <w:t>כפול 100.</w:t>
      </w:r>
    </w:p>
    <w:p w14:paraId="08ACF0FD" w14:textId="255A216B" w:rsidR="00291801" w:rsidRDefault="00CD61F2" w:rsidP="00461318">
      <w:pPr>
        <w:bidi/>
        <w:spacing w:line="360" w:lineRule="auto"/>
        <w:rPr>
          <w:rFonts w:ascii="David" w:hAnsi="David" w:cs="David"/>
          <w:sz w:val="24"/>
          <w:szCs w:val="24"/>
          <w:rtl/>
        </w:rPr>
      </w:pPr>
      <w:r>
        <w:rPr>
          <w:rFonts w:ascii="David" w:hAnsi="David" w:cs="David" w:hint="cs"/>
          <w:sz w:val="24"/>
          <w:szCs w:val="24"/>
          <w:rtl/>
        </w:rPr>
        <w:t xml:space="preserve">הערך </w:t>
      </w:r>
      <w:r w:rsidRPr="00CD61F2">
        <w:rPr>
          <w:rFonts w:ascii="David" w:hAnsi="David" w:cs="David"/>
          <w:sz w:val="24"/>
          <w:szCs w:val="24"/>
        </w:rPr>
        <w:t>EXERANY2</w:t>
      </w:r>
      <w:r>
        <w:rPr>
          <w:rFonts w:ascii="David" w:hAnsi="David" w:cs="David" w:hint="cs"/>
          <w:sz w:val="24"/>
          <w:szCs w:val="24"/>
          <w:rtl/>
        </w:rPr>
        <w:t xml:space="preserve"> מכיל עמודה בינארית של האם הנשאל מבצע פעילות גופנית או לא. עבור נבדקים שענו לא, </w:t>
      </w:r>
      <w:r w:rsidR="00D7447F">
        <w:rPr>
          <w:rFonts w:ascii="David" w:hAnsi="David" w:cs="David" w:hint="cs"/>
          <w:sz w:val="24"/>
          <w:szCs w:val="24"/>
          <w:rtl/>
        </w:rPr>
        <w:t>השמנו משך פעילות גופנית שבועית של 0.</w:t>
      </w:r>
    </w:p>
    <w:p w14:paraId="514A5AA4" w14:textId="6F1BBC26" w:rsidR="004C356F" w:rsidRPr="004C356F" w:rsidRDefault="00121761" w:rsidP="00461318">
      <w:pPr>
        <w:bidi/>
        <w:spacing w:line="360" w:lineRule="auto"/>
        <w:rPr>
          <w:rFonts w:ascii="David" w:hAnsi="David" w:cs="David"/>
          <w:sz w:val="24"/>
          <w:szCs w:val="24"/>
          <w:rtl/>
        </w:rPr>
      </w:pPr>
      <w:r>
        <w:rPr>
          <w:rFonts w:ascii="David" w:hAnsi="David" w:cs="David" w:hint="cs"/>
          <w:sz w:val="24"/>
          <w:szCs w:val="24"/>
          <w:rtl/>
        </w:rPr>
        <w:t xml:space="preserve">הסקר מכיל שאלות על שתי הפעילויות הגופניות הנפוצות ביותר. עמודות </w:t>
      </w:r>
      <w:r w:rsidR="00160A19" w:rsidRPr="00160A19">
        <w:rPr>
          <w:rFonts w:ascii="David" w:hAnsi="David" w:cs="David"/>
          <w:sz w:val="24"/>
          <w:szCs w:val="24"/>
        </w:rPr>
        <w:t>PAFREQ1</w:t>
      </w:r>
      <w:r w:rsidR="00160A19" w:rsidRPr="00160A19">
        <w:rPr>
          <w:rFonts w:ascii="David" w:hAnsi="David" w:cs="David"/>
          <w:sz w:val="24"/>
          <w:szCs w:val="24"/>
          <w:rtl/>
        </w:rPr>
        <w:t>_</w:t>
      </w:r>
      <w:r w:rsidR="00160A19">
        <w:rPr>
          <w:rFonts w:ascii="David" w:hAnsi="David" w:cs="David"/>
          <w:sz w:val="24"/>
          <w:szCs w:val="24"/>
        </w:rPr>
        <w:t xml:space="preserve">  </w:t>
      </w:r>
      <w:r w:rsidR="00E04442">
        <w:rPr>
          <w:rFonts w:ascii="David" w:hAnsi="David" w:cs="David" w:hint="cs"/>
          <w:sz w:val="24"/>
          <w:szCs w:val="24"/>
          <w:rtl/>
        </w:rPr>
        <w:t>ו-</w:t>
      </w:r>
      <w:r w:rsidR="00E04442" w:rsidRPr="00E04442">
        <w:t xml:space="preserve"> </w:t>
      </w:r>
      <w:r w:rsidR="00E04442" w:rsidRPr="00E04442">
        <w:rPr>
          <w:rFonts w:ascii="David" w:hAnsi="David" w:cs="David"/>
          <w:sz w:val="24"/>
          <w:szCs w:val="24"/>
        </w:rPr>
        <w:t>PAFRE</w:t>
      </w:r>
      <w:r w:rsidR="00E04442">
        <w:rPr>
          <w:rFonts w:ascii="David" w:hAnsi="David" w:cs="David"/>
          <w:sz w:val="24"/>
          <w:szCs w:val="24"/>
        </w:rPr>
        <w:t>Q2</w:t>
      </w:r>
      <w:r w:rsidR="00E04442" w:rsidRPr="00E04442">
        <w:rPr>
          <w:rFonts w:ascii="David" w:hAnsi="David" w:cs="David"/>
          <w:sz w:val="24"/>
          <w:szCs w:val="24"/>
          <w:rtl/>
        </w:rPr>
        <w:t>_</w:t>
      </w:r>
      <w:r w:rsidR="00E04442" w:rsidRPr="00E04442">
        <w:rPr>
          <w:rFonts w:ascii="David" w:hAnsi="David" w:cs="David" w:hint="cs"/>
          <w:sz w:val="24"/>
          <w:szCs w:val="24"/>
          <w:rtl/>
        </w:rPr>
        <w:t xml:space="preserve"> </w:t>
      </w:r>
      <w:r w:rsidR="00160A19">
        <w:rPr>
          <w:rFonts w:ascii="David" w:hAnsi="David" w:cs="David" w:hint="cs"/>
          <w:sz w:val="24"/>
          <w:szCs w:val="24"/>
          <w:rtl/>
        </w:rPr>
        <w:t>מכיל</w:t>
      </w:r>
      <w:r w:rsidR="00E04442">
        <w:rPr>
          <w:rFonts w:ascii="David" w:hAnsi="David" w:cs="David" w:hint="cs"/>
          <w:sz w:val="24"/>
          <w:szCs w:val="24"/>
          <w:rtl/>
        </w:rPr>
        <w:t>ות</w:t>
      </w:r>
      <w:r w:rsidR="00160A19">
        <w:rPr>
          <w:rFonts w:ascii="David" w:hAnsi="David" w:cs="David" w:hint="cs"/>
          <w:sz w:val="24"/>
          <w:szCs w:val="24"/>
          <w:rtl/>
        </w:rPr>
        <w:t xml:space="preserve"> את כמות הפעמים </w:t>
      </w:r>
      <w:r w:rsidR="00E04442">
        <w:rPr>
          <w:rFonts w:ascii="David" w:hAnsi="David" w:cs="David" w:hint="cs"/>
          <w:sz w:val="24"/>
          <w:szCs w:val="24"/>
          <w:rtl/>
        </w:rPr>
        <w:t>בשבוע בהן מבוצעות הפעילו</w:t>
      </w:r>
      <w:r w:rsidR="00B27AD2">
        <w:rPr>
          <w:rFonts w:ascii="David" w:hAnsi="David" w:cs="David" w:hint="cs"/>
          <w:sz w:val="24"/>
          <w:szCs w:val="24"/>
          <w:rtl/>
        </w:rPr>
        <w:t>יו</w:t>
      </w:r>
      <w:r w:rsidR="00E04442">
        <w:rPr>
          <w:rFonts w:ascii="David" w:hAnsi="David" w:cs="David" w:hint="cs"/>
          <w:sz w:val="24"/>
          <w:szCs w:val="24"/>
          <w:rtl/>
        </w:rPr>
        <w:t>ת</w:t>
      </w:r>
      <w:r w:rsidR="002A64CC">
        <w:rPr>
          <w:rFonts w:ascii="David" w:hAnsi="David" w:cs="David" w:hint="cs"/>
          <w:sz w:val="24"/>
          <w:szCs w:val="24"/>
          <w:rtl/>
        </w:rPr>
        <w:t xml:space="preserve"> (כפול 1000)</w:t>
      </w:r>
      <w:r w:rsidR="00E04442">
        <w:rPr>
          <w:rFonts w:ascii="David" w:hAnsi="David" w:cs="David" w:hint="cs"/>
          <w:sz w:val="24"/>
          <w:szCs w:val="24"/>
          <w:rtl/>
        </w:rPr>
        <w:t xml:space="preserve">. עמודות </w:t>
      </w:r>
      <w:r w:rsidR="002A64CC">
        <w:rPr>
          <w:rFonts w:ascii="David" w:hAnsi="David" w:cs="David"/>
          <w:sz w:val="24"/>
          <w:szCs w:val="24"/>
        </w:rPr>
        <w:t xml:space="preserve"> </w:t>
      </w:r>
      <w:r w:rsidR="004C356F">
        <w:rPr>
          <w:rFonts w:ascii="David" w:hAnsi="David" w:cs="David"/>
          <w:sz w:val="24"/>
          <w:szCs w:val="24"/>
        </w:rPr>
        <w:t xml:space="preserve"> </w:t>
      </w:r>
      <w:r w:rsidR="002A64CC" w:rsidRPr="002A64CC">
        <w:rPr>
          <w:rFonts w:ascii="David" w:hAnsi="David" w:cs="David"/>
          <w:sz w:val="24"/>
          <w:szCs w:val="24"/>
        </w:rPr>
        <w:t>PADUR1_</w:t>
      </w:r>
      <w:r w:rsidR="004C356F">
        <w:rPr>
          <w:rFonts w:ascii="David" w:hAnsi="David" w:cs="David" w:hint="cs"/>
          <w:sz w:val="24"/>
          <w:szCs w:val="24"/>
          <w:rtl/>
        </w:rPr>
        <w:t>ו-</w:t>
      </w:r>
      <w:r w:rsidR="004C356F" w:rsidRPr="004C356F">
        <w:rPr>
          <w:rFonts w:ascii="Courier New" w:eastAsia="Times New Roman" w:hAnsi="Courier New" w:cs="Courier New"/>
          <w:color w:val="CE9178"/>
          <w:kern w:val="0"/>
          <w:sz w:val="21"/>
          <w:szCs w:val="21"/>
          <w14:ligatures w14:val="none"/>
        </w:rPr>
        <w:t xml:space="preserve"> </w:t>
      </w:r>
      <w:r w:rsidR="004C356F" w:rsidRPr="004C356F">
        <w:rPr>
          <w:rFonts w:ascii="David" w:hAnsi="David" w:cs="David"/>
          <w:sz w:val="24"/>
          <w:szCs w:val="24"/>
        </w:rPr>
        <w:t>PADUR2_</w:t>
      </w:r>
      <w:r w:rsidR="004C356F">
        <w:rPr>
          <w:rFonts w:ascii="David" w:hAnsi="David" w:cs="David" w:hint="cs"/>
          <w:sz w:val="24"/>
          <w:szCs w:val="24"/>
          <w:rtl/>
        </w:rPr>
        <w:t xml:space="preserve"> מכילות את כמות הזמן שכל פעילות לוקחת בכל פעם שהיא מבוצעת. הכפלו בין הערכים לכל פעילות וסכמנו אותם.</w:t>
      </w:r>
    </w:p>
    <w:p w14:paraId="62A5EAC9" w14:textId="66877E76" w:rsidR="00CD3346" w:rsidRPr="006322F0" w:rsidRDefault="00B37AA9" w:rsidP="00461318">
      <w:pPr>
        <w:bidi/>
        <w:spacing w:line="360" w:lineRule="auto"/>
        <w:rPr>
          <w:rFonts w:ascii="David" w:hAnsi="David" w:cs="David"/>
          <w:sz w:val="24"/>
          <w:szCs w:val="24"/>
          <w:rtl/>
        </w:rPr>
      </w:pPr>
      <w:r>
        <w:rPr>
          <w:rFonts w:ascii="David" w:hAnsi="David" w:cs="David" w:hint="cs"/>
          <w:sz w:val="24"/>
          <w:szCs w:val="24"/>
          <w:rtl/>
        </w:rPr>
        <w:t xml:space="preserve">עמודה </w:t>
      </w:r>
      <w:r w:rsidRPr="00B37AA9">
        <w:rPr>
          <w:rFonts w:ascii="David" w:hAnsi="David" w:cs="David"/>
          <w:sz w:val="24"/>
          <w:szCs w:val="24"/>
        </w:rPr>
        <w:t>CVDINFR4</w:t>
      </w:r>
      <w:r>
        <w:rPr>
          <w:rFonts w:ascii="David" w:hAnsi="David" w:cs="David" w:hint="cs"/>
          <w:sz w:val="24"/>
          <w:szCs w:val="24"/>
          <w:rtl/>
        </w:rPr>
        <w:t xml:space="preserve"> מכילה מידע בינארי של האם הנבדק חווה התק</w:t>
      </w:r>
      <w:r w:rsidR="003E2145">
        <w:rPr>
          <w:rFonts w:ascii="David" w:hAnsi="David" w:cs="David" w:hint="cs"/>
          <w:sz w:val="24"/>
          <w:szCs w:val="24"/>
          <w:rtl/>
        </w:rPr>
        <w:t xml:space="preserve">ף לב, ועמודה </w:t>
      </w:r>
      <w:r w:rsidR="006322F0" w:rsidRPr="006322F0">
        <w:rPr>
          <w:rFonts w:ascii="David" w:hAnsi="David" w:cs="David"/>
          <w:sz w:val="24"/>
          <w:szCs w:val="24"/>
        </w:rPr>
        <w:t>CVDCRHD4</w:t>
      </w:r>
      <w:r w:rsidR="006322F0">
        <w:rPr>
          <w:rFonts w:ascii="David" w:hAnsi="David" w:cs="David" w:hint="cs"/>
          <w:sz w:val="24"/>
          <w:szCs w:val="24"/>
          <w:rtl/>
        </w:rPr>
        <w:t xml:space="preserve"> מכילה</w:t>
      </w:r>
      <w:r w:rsidR="00556A49">
        <w:rPr>
          <w:rFonts w:ascii="David" w:hAnsi="David" w:cs="David" w:hint="cs"/>
          <w:sz w:val="24"/>
          <w:szCs w:val="24"/>
          <w:rtl/>
        </w:rPr>
        <w:t xml:space="preserve"> מידע בינארי של האם הנבדק </w:t>
      </w:r>
      <w:r w:rsidR="00377734">
        <w:rPr>
          <w:rFonts w:ascii="David" w:hAnsi="David" w:cs="David" w:hint="cs"/>
          <w:sz w:val="24"/>
          <w:szCs w:val="24"/>
          <w:rtl/>
        </w:rPr>
        <w:t xml:space="preserve">סובל מאנגינה או </w:t>
      </w:r>
      <w:r w:rsidR="00B41AF1">
        <w:rPr>
          <w:rFonts w:ascii="David" w:hAnsi="David" w:cs="David" w:hint="cs"/>
          <w:sz w:val="24"/>
          <w:szCs w:val="24"/>
          <w:rtl/>
        </w:rPr>
        <w:t>מחלות לבביות.</w:t>
      </w:r>
      <w:r w:rsidR="006322F0">
        <w:rPr>
          <w:rFonts w:ascii="David" w:hAnsi="David" w:cs="David" w:hint="cs"/>
          <w:sz w:val="24"/>
          <w:szCs w:val="24"/>
          <w:rtl/>
        </w:rPr>
        <w:t xml:space="preserve"> </w:t>
      </w:r>
    </w:p>
    <w:sectPr w:rsidR="00CD3346" w:rsidRPr="006322F0" w:rsidSect="008A1178">
      <w:headerReference w:type="default" r:id="rId17"/>
      <w:footerReference w:type="defaul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507D" w14:textId="77777777" w:rsidR="005D0E39" w:rsidRDefault="005D0E39" w:rsidP="00D97F67">
      <w:pPr>
        <w:spacing w:after="0" w:line="240" w:lineRule="auto"/>
      </w:pPr>
      <w:r>
        <w:separator/>
      </w:r>
    </w:p>
  </w:endnote>
  <w:endnote w:type="continuationSeparator" w:id="0">
    <w:p w14:paraId="7ACD291F" w14:textId="77777777" w:rsidR="005D0E39" w:rsidRDefault="005D0E39" w:rsidP="00D9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482674"/>
      <w:docPartObj>
        <w:docPartGallery w:val="Page Numbers (Bottom of Page)"/>
        <w:docPartUnique/>
      </w:docPartObj>
    </w:sdtPr>
    <w:sdtContent>
      <w:p w14:paraId="2318CD7B" w14:textId="10183C46" w:rsidR="00D97F67" w:rsidRDefault="00D97F67">
        <w:pPr>
          <w:pStyle w:val="Footer"/>
        </w:pPr>
        <w:r>
          <w:fldChar w:fldCharType="begin"/>
        </w:r>
        <w:r>
          <w:instrText xml:space="preserve"> PAGE   \* MERGEFORMAT </w:instrText>
        </w:r>
        <w:r>
          <w:fldChar w:fldCharType="separate"/>
        </w:r>
        <w:r>
          <w:rPr>
            <w:noProof/>
          </w:rPr>
          <w:t>2</w:t>
        </w:r>
        <w:r>
          <w:rPr>
            <w:noProof/>
          </w:rPr>
          <w:fldChar w:fldCharType="end"/>
        </w:r>
      </w:p>
    </w:sdtContent>
  </w:sdt>
  <w:p w14:paraId="69A15AE8" w14:textId="77777777" w:rsidR="00D97F67" w:rsidRDefault="00D97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A171E" w14:textId="77777777" w:rsidR="005D0E39" w:rsidRDefault="005D0E39" w:rsidP="00D97F67">
      <w:pPr>
        <w:spacing w:after="0" w:line="240" w:lineRule="auto"/>
      </w:pPr>
      <w:r>
        <w:separator/>
      </w:r>
    </w:p>
  </w:footnote>
  <w:footnote w:type="continuationSeparator" w:id="0">
    <w:p w14:paraId="42162637" w14:textId="77777777" w:rsidR="005D0E39" w:rsidRDefault="005D0E39" w:rsidP="00D97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7DDF" w14:textId="7A8B7DB2" w:rsidR="00FB1EC5" w:rsidRDefault="00FB1EC5">
    <w:pPr>
      <w:pStyle w:val="Header"/>
    </w:pPr>
    <w:r>
      <w:rPr>
        <w:noProof/>
      </w:rPr>
      <w:drawing>
        <wp:anchor distT="0" distB="0" distL="114300" distR="114300" simplePos="0" relativeHeight="251659264" behindDoc="0" locked="0" layoutInCell="1" allowOverlap="1" wp14:anchorId="0271E5F2" wp14:editId="2BC8FEDD">
          <wp:simplePos x="0" y="0"/>
          <wp:positionH relativeFrom="page">
            <wp:posOffset>5876290</wp:posOffset>
          </wp:positionH>
          <wp:positionV relativeFrom="paragraph">
            <wp:posOffset>-290195</wp:posOffset>
          </wp:positionV>
          <wp:extent cx="1565910" cy="487680"/>
          <wp:effectExtent l="0" t="0" r="0" b="7620"/>
          <wp:wrapTopAndBottom/>
          <wp:docPr id="1761688877" name="Picture 4" descr="A logo with blue letters and a blue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88877" name="Picture 4" descr="A logo with blue letters and a blue triangl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48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0F91D" w14:textId="77777777" w:rsidR="00FB1EC5" w:rsidRDefault="00FB1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500A"/>
    <w:multiLevelType w:val="multilevel"/>
    <w:tmpl w:val="8C1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3BE4"/>
    <w:multiLevelType w:val="hybridMultilevel"/>
    <w:tmpl w:val="93CC88FC"/>
    <w:lvl w:ilvl="0" w:tplc="1E2A80E0">
      <w:start w:val="6"/>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D3080A"/>
    <w:multiLevelType w:val="hybridMultilevel"/>
    <w:tmpl w:val="4A924CC2"/>
    <w:lvl w:ilvl="0" w:tplc="0409000F">
      <w:start w:val="1"/>
      <w:numFmt w:val="decimal"/>
      <w:lvlText w:val="%1."/>
      <w:lvlJc w:val="left"/>
      <w:pPr>
        <w:ind w:left="-120" w:hanging="360"/>
      </w:p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3" w15:restartNumberingAfterBreak="0">
    <w:nsid w:val="601F4DA8"/>
    <w:multiLevelType w:val="multilevel"/>
    <w:tmpl w:val="CF7E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825F6"/>
    <w:multiLevelType w:val="hybridMultilevel"/>
    <w:tmpl w:val="5D38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437F3"/>
    <w:multiLevelType w:val="hybridMultilevel"/>
    <w:tmpl w:val="045CB5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3009169">
    <w:abstractNumId w:val="5"/>
  </w:num>
  <w:num w:numId="2" w16cid:durableId="964503098">
    <w:abstractNumId w:val="0"/>
  </w:num>
  <w:num w:numId="3" w16cid:durableId="974792937">
    <w:abstractNumId w:val="3"/>
  </w:num>
  <w:num w:numId="4" w16cid:durableId="471337771">
    <w:abstractNumId w:val="1"/>
  </w:num>
  <w:num w:numId="5" w16cid:durableId="1534001776">
    <w:abstractNumId w:val="4"/>
  </w:num>
  <w:num w:numId="6" w16cid:durableId="90757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F0"/>
    <w:rsid w:val="000002F0"/>
    <w:rsid w:val="00001F29"/>
    <w:rsid w:val="0000301F"/>
    <w:rsid w:val="000036F8"/>
    <w:rsid w:val="00003DCC"/>
    <w:rsid w:val="00011E17"/>
    <w:rsid w:val="000174DC"/>
    <w:rsid w:val="00020D0B"/>
    <w:rsid w:val="00025499"/>
    <w:rsid w:val="00026B29"/>
    <w:rsid w:val="00031276"/>
    <w:rsid w:val="000312AF"/>
    <w:rsid w:val="00031A28"/>
    <w:rsid w:val="00033365"/>
    <w:rsid w:val="0003353C"/>
    <w:rsid w:val="00033F54"/>
    <w:rsid w:val="00034793"/>
    <w:rsid w:val="00036E9C"/>
    <w:rsid w:val="00037E17"/>
    <w:rsid w:val="00042DC9"/>
    <w:rsid w:val="000437B9"/>
    <w:rsid w:val="000441EC"/>
    <w:rsid w:val="00044850"/>
    <w:rsid w:val="00044A36"/>
    <w:rsid w:val="00045357"/>
    <w:rsid w:val="000478D5"/>
    <w:rsid w:val="00047C92"/>
    <w:rsid w:val="000524CF"/>
    <w:rsid w:val="00055250"/>
    <w:rsid w:val="000617D5"/>
    <w:rsid w:val="000618EC"/>
    <w:rsid w:val="0006273F"/>
    <w:rsid w:val="0006747B"/>
    <w:rsid w:val="00071210"/>
    <w:rsid w:val="0007276F"/>
    <w:rsid w:val="0007282A"/>
    <w:rsid w:val="000751CF"/>
    <w:rsid w:val="00076AE8"/>
    <w:rsid w:val="00081A6E"/>
    <w:rsid w:val="00081D3A"/>
    <w:rsid w:val="00084D0F"/>
    <w:rsid w:val="00087FA8"/>
    <w:rsid w:val="0009105E"/>
    <w:rsid w:val="00091E9A"/>
    <w:rsid w:val="000936F7"/>
    <w:rsid w:val="00097077"/>
    <w:rsid w:val="000A6A17"/>
    <w:rsid w:val="000A6DF7"/>
    <w:rsid w:val="000A74FE"/>
    <w:rsid w:val="000B2B85"/>
    <w:rsid w:val="000B3858"/>
    <w:rsid w:val="000B3AE9"/>
    <w:rsid w:val="000B4F07"/>
    <w:rsid w:val="000C26C8"/>
    <w:rsid w:val="000C6941"/>
    <w:rsid w:val="000D2451"/>
    <w:rsid w:val="000E1D50"/>
    <w:rsid w:val="000E5AE4"/>
    <w:rsid w:val="000E67A6"/>
    <w:rsid w:val="000F00E2"/>
    <w:rsid w:val="000F14E5"/>
    <w:rsid w:val="000F2574"/>
    <w:rsid w:val="000F3F3E"/>
    <w:rsid w:val="000F752E"/>
    <w:rsid w:val="001018B5"/>
    <w:rsid w:val="00101A32"/>
    <w:rsid w:val="001133C5"/>
    <w:rsid w:val="001151F5"/>
    <w:rsid w:val="001171F1"/>
    <w:rsid w:val="001174DC"/>
    <w:rsid w:val="00121745"/>
    <w:rsid w:val="00121761"/>
    <w:rsid w:val="001231A2"/>
    <w:rsid w:val="0012328F"/>
    <w:rsid w:val="001236E7"/>
    <w:rsid w:val="001257A5"/>
    <w:rsid w:val="00126196"/>
    <w:rsid w:val="00127CDB"/>
    <w:rsid w:val="00131509"/>
    <w:rsid w:val="0013426F"/>
    <w:rsid w:val="00134682"/>
    <w:rsid w:val="0013561E"/>
    <w:rsid w:val="0013669F"/>
    <w:rsid w:val="001379D5"/>
    <w:rsid w:val="00137BD0"/>
    <w:rsid w:val="00142BA1"/>
    <w:rsid w:val="00143A86"/>
    <w:rsid w:val="001467BC"/>
    <w:rsid w:val="00152042"/>
    <w:rsid w:val="0015642D"/>
    <w:rsid w:val="00160190"/>
    <w:rsid w:val="00160A19"/>
    <w:rsid w:val="0016162B"/>
    <w:rsid w:val="00162569"/>
    <w:rsid w:val="00166E4C"/>
    <w:rsid w:val="0017068B"/>
    <w:rsid w:val="0017068D"/>
    <w:rsid w:val="00175540"/>
    <w:rsid w:val="00183843"/>
    <w:rsid w:val="001904CC"/>
    <w:rsid w:val="00193091"/>
    <w:rsid w:val="00196987"/>
    <w:rsid w:val="001A7E0D"/>
    <w:rsid w:val="001B19A7"/>
    <w:rsid w:val="001B2D3F"/>
    <w:rsid w:val="001B6ABB"/>
    <w:rsid w:val="001C2BBE"/>
    <w:rsid w:val="001C4E39"/>
    <w:rsid w:val="001C6240"/>
    <w:rsid w:val="001C67CE"/>
    <w:rsid w:val="001C731F"/>
    <w:rsid w:val="001C782B"/>
    <w:rsid w:val="001D008F"/>
    <w:rsid w:val="001D25A9"/>
    <w:rsid w:val="001D25D6"/>
    <w:rsid w:val="001D37A6"/>
    <w:rsid w:val="001D3D3E"/>
    <w:rsid w:val="001E0495"/>
    <w:rsid w:val="001E2904"/>
    <w:rsid w:val="001F0310"/>
    <w:rsid w:val="001F05C3"/>
    <w:rsid w:val="001F491C"/>
    <w:rsid w:val="001F659F"/>
    <w:rsid w:val="001F71F2"/>
    <w:rsid w:val="00201AE3"/>
    <w:rsid w:val="00205DC7"/>
    <w:rsid w:val="00207A0E"/>
    <w:rsid w:val="00207C7A"/>
    <w:rsid w:val="00210726"/>
    <w:rsid w:val="002130A7"/>
    <w:rsid w:val="00216168"/>
    <w:rsid w:val="00217345"/>
    <w:rsid w:val="00220437"/>
    <w:rsid w:val="002211F8"/>
    <w:rsid w:val="0022634F"/>
    <w:rsid w:val="00227B38"/>
    <w:rsid w:val="00231510"/>
    <w:rsid w:val="00235F6A"/>
    <w:rsid w:val="00240192"/>
    <w:rsid w:val="00240ED9"/>
    <w:rsid w:val="00245D06"/>
    <w:rsid w:val="00250D40"/>
    <w:rsid w:val="00251163"/>
    <w:rsid w:val="0025209F"/>
    <w:rsid w:val="00254DFA"/>
    <w:rsid w:val="00254FA3"/>
    <w:rsid w:val="00257802"/>
    <w:rsid w:val="0026493D"/>
    <w:rsid w:val="0026551E"/>
    <w:rsid w:val="00271159"/>
    <w:rsid w:val="00272FEF"/>
    <w:rsid w:val="00276875"/>
    <w:rsid w:val="00281F76"/>
    <w:rsid w:val="00281FEF"/>
    <w:rsid w:val="00291801"/>
    <w:rsid w:val="0029773E"/>
    <w:rsid w:val="002A04E3"/>
    <w:rsid w:val="002A407F"/>
    <w:rsid w:val="002A5FB3"/>
    <w:rsid w:val="002A64CC"/>
    <w:rsid w:val="002A7A96"/>
    <w:rsid w:val="002B0287"/>
    <w:rsid w:val="002B0891"/>
    <w:rsid w:val="002C08B6"/>
    <w:rsid w:val="002C0AD3"/>
    <w:rsid w:val="002C0B7E"/>
    <w:rsid w:val="002C2CC9"/>
    <w:rsid w:val="002C4181"/>
    <w:rsid w:val="002D134C"/>
    <w:rsid w:val="002D3FC6"/>
    <w:rsid w:val="002E100C"/>
    <w:rsid w:val="002E3857"/>
    <w:rsid w:val="002E433A"/>
    <w:rsid w:val="002F09E9"/>
    <w:rsid w:val="002F1F9D"/>
    <w:rsid w:val="002F3715"/>
    <w:rsid w:val="002F5FF8"/>
    <w:rsid w:val="002F6C18"/>
    <w:rsid w:val="0030546B"/>
    <w:rsid w:val="00307DB4"/>
    <w:rsid w:val="00316A4A"/>
    <w:rsid w:val="003202F9"/>
    <w:rsid w:val="003238E0"/>
    <w:rsid w:val="00324FCE"/>
    <w:rsid w:val="00327628"/>
    <w:rsid w:val="00327705"/>
    <w:rsid w:val="003302E0"/>
    <w:rsid w:val="00332610"/>
    <w:rsid w:val="00334163"/>
    <w:rsid w:val="00334B62"/>
    <w:rsid w:val="0033750A"/>
    <w:rsid w:val="003409EA"/>
    <w:rsid w:val="003415C7"/>
    <w:rsid w:val="003420EF"/>
    <w:rsid w:val="00350E19"/>
    <w:rsid w:val="00351A00"/>
    <w:rsid w:val="00352007"/>
    <w:rsid w:val="00356A22"/>
    <w:rsid w:val="00362C6F"/>
    <w:rsid w:val="00364632"/>
    <w:rsid w:val="00365C24"/>
    <w:rsid w:val="00365C5E"/>
    <w:rsid w:val="00370BD9"/>
    <w:rsid w:val="00371987"/>
    <w:rsid w:val="00377734"/>
    <w:rsid w:val="00380224"/>
    <w:rsid w:val="00386178"/>
    <w:rsid w:val="00387F23"/>
    <w:rsid w:val="00390230"/>
    <w:rsid w:val="00390561"/>
    <w:rsid w:val="0039287B"/>
    <w:rsid w:val="003A0278"/>
    <w:rsid w:val="003A1466"/>
    <w:rsid w:val="003A35AD"/>
    <w:rsid w:val="003A4927"/>
    <w:rsid w:val="003A512D"/>
    <w:rsid w:val="003B00E4"/>
    <w:rsid w:val="003B1236"/>
    <w:rsid w:val="003B1E5C"/>
    <w:rsid w:val="003B2C1D"/>
    <w:rsid w:val="003B2D43"/>
    <w:rsid w:val="003B3101"/>
    <w:rsid w:val="003B55CE"/>
    <w:rsid w:val="003C2983"/>
    <w:rsid w:val="003C2CF9"/>
    <w:rsid w:val="003C7FF1"/>
    <w:rsid w:val="003D086D"/>
    <w:rsid w:val="003D0ED9"/>
    <w:rsid w:val="003D46EB"/>
    <w:rsid w:val="003D59B3"/>
    <w:rsid w:val="003D7417"/>
    <w:rsid w:val="003E01C6"/>
    <w:rsid w:val="003E01FB"/>
    <w:rsid w:val="003E2145"/>
    <w:rsid w:val="003E6DD0"/>
    <w:rsid w:val="003F0C0B"/>
    <w:rsid w:val="003F2A6C"/>
    <w:rsid w:val="003F60C7"/>
    <w:rsid w:val="003F785C"/>
    <w:rsid w:val="00403932"/>
    <w:rsid w:val="004065E6"/>
    <w:rsid w:val="0040738A"/>
    <w:rsid w:val="00417156"/>
    <w:rsid w:val="0041735C"/>
    <w:rsid w:val="0042253B"/>
    <w:rsid w:val="00422D94"/>
    <w:rsid w:val="00424CCF"/>
    <w:rsid w:val="00430519"/>
    <w:rsid w:val="004307F5"/>
    <w:rsid w:val="00436703"/>
    <w:rsid w:val="00437D02"/>
    <w:rsid w:val="004439A7"/>
    <w:rsid w:val="00444908"/>
    <w:rsid w:val="00444918"/>
    <w:rsid w:val="00445859"/>
    <w:rsid w:val="00446320"/>
    <w:rsid w:val="0044748D"/>
    <w:rsid w:val="00450005"/>
    <w:rsid w:val="00456962"/>
    <w:rsid w:val="00457FC3"/>
    <w:rsid w:val="00461318"/>
    <w:rsid w:val="00466485"/>
    <w:rsid w:val="00466B30"/>
    <w:rsid w:val="00466E29"/>
    <w:rsid w:val="00472228"/>
    <w:rsid w:val="00472741"/>
    <w:rsid w:val="00473D4C"/>
    <w:rsid w:val="00477EC9"/>
    <w:rsid w:val="00493043"/>
    <w:rsid w:val="004935F8"/>
    <w:rsid w:val="00494E37"/>
    <w:rsid w:val="00496064"/>
    <w:rsid w:val="004963C3"/>
    <w:rsid w:val="0049664B"/>
    <w:rsid w:val="004A2315"/>
    <w:rsid w:val="004B3353"/>
    <w:rsid w:val="004B5446"/>
    <w:rsid w:val="004B5AE5"/>
    <w:rsid w:val="004B6DA1"/>
    <w:rsid w:val="004C0D14"/>
    <w:rsid w:val="004C2E7E"/>
    <w:rsid w:val="004C356F"/>
    <w:rsid w:val="004C4B8A"/>
    <w:rsid w:val="004D00BE"/>
    <w:rsid w:val="004D42CE"/>
    <w:rsid w:val="004D4769"/>
    <w:rsid w:val="004D74CA"/>
    <w:rsid w:val="004E16F5"/>
    <w:rsid w:val="004E63F8"/>
    <w:rsid w:val="004F13D2"/>
    <w:rsid w:val="004F251E"/>
    <w:rsid w:val="004F5925"/>
    <w:rsid w:val="00500A4E"/>
    <w:rsid w:val="00500AD2"/>
    <w:rsid w:val="00500E6C"/>
    <w:rsid w:val="00505890"/>
    <w:rsid w:val="00506825"/>
    <w:rsid w:val="00506D2A"/>
    <w:rsid w:val="00507B3F"/>
    <w:rsid w:val="00507BDE"/>
    <w:rsid w:val="00507D85"/>
    <w:rsid w:val="00511E97"/>
    <w:rsid w:val="00513A4A"/>
    <w:rsid w:val="00517095"/>
    <w:rsid w:val="0051726E"/>
    <w:rsid w:val="00525A1E"/>
    <w:rsid w:val="00525F02"/>
    <w:rsid w:val="005324CC"/>
    <w:rsid w:val="00532954"/>
    <w:rsid w:val="005360E4"/>
    <w:rsid w:val="00542D84"/>
    <w:rsid w:val="00551050"/>
    <w:rsid w:val="00551B75"/>
    <w:rsid w:val="00556A49"/>
    <w:rsid w:val="005632C4"/>
    <w:rsid w:val="005646E6"/>
    <w:rsid w:val="00566EDC"/>
    <w:rsid w:val="0056774C"/>
    <w:rsid w:val="00571495"/>
    <w:rsid w:val="0057300B"/>
    <w:rsid w:val="00574814"/>
    <w:rsid w:val="0057515A"/>
    <w:rsid w:val="005766FB"/>
    <w:rsid w:val="00577A86"/>
    <w:rsid w:val="00577C94"/>
    <w:rsid w:val="00580442"/>
    <w:rsid w:val="005815F7"/>
    <w:rsid w:val="00581F58"/>
    <w:rsid w:val="00583048"/>
    <w:rsid w:val="00584CF5"/>
    <w:rsid w:val="00584F14"/>
    <w:rsid w:val="0059035B"/>
    <w:rsid w:val="005906BC"/>
    <w:rsid w:val="00591BF8"/>
    <w:rsid w:val="0059424E"/>
    <w:rsid w:val="00595E47"/>
    <w:rsid w:val="00597705"/>
    <w:rsid w:val="005A2442"/>
    <w:rsid w:val="005A2D0B"/>
    <w:rsid w:val="005A46A2"/>
    <w:rsid w:val="005B13C2"/>
    <w:rsid w:val="005B2A21"/>
    <w:rsid w:val="005B356D"/>
    <w:rsid w:val="005B3DA2"/>
    <w:rsid w:val="005B42A1"/>
    <w:rsid w:val="005B64DB"/>
    <w:rsid w:val="005B7A3C"/>
    <w:rsid w:val="005C00B6"/>
    <w:rsid w:val="005C0C20"/>
    <w:rsid w:val="005C5AA0"/>
    <w:rsid w:val="005C5DA2"/>
    <w:rsid w:val="005C7BBE"/>
    <w:rsid w:val="005D0E39"/>
    <w:rsid w:val="005D5BCC"/>
    <w:rsid w:val="005D6240"/>
    <w:rsid w:val="005E0820"/>
    <w:rsid w:val="005E1C02"/>
    <w:rsid w:val="005E2793"/>
    <w:rsid w:val="005E3BAF"/>
    <w:rsid w:val="005E4147"/>
    <w:rsid w:val="005F00FE"/>
    <w:rsid w:val="005F3E93"/>
    <w:rsid w:val="005F5ED8"/>
    <w:rsid w:val="00602FFF"/>
    <w:rsid w:val="00603100"/>
    <w:rsid w:val="00603D55"/>
    <w:rsid w:val="00604466"/>
    <w:rsid w:val="00605159"/>
    <w:rsid w:val="00605BA5"/>
    <w:rsid w:val="00610F18"/>
    <w:rsid w:val="00611747"/>
    <w:rsid w:val="00611F70"/>
    <w:rsid w:val="0061240D"/>
    <w:rsid w:val="00612798"/>
    <w:rsid w:val="0061358D"/>
    <w:rsid w:val="00620F62"/>
    <w:rsid w:val="00621F5D"/>
    <w:rsid w:val="00626F86"/>
    <w:rsid w:val="006322F0"/>
    <w:rsid w:val="00632821"/>
    <w:rsid w:val="00632B9A"/>
    <w:rsid w:val="00633A23"/>
    <w:rsid w:val="00636A05"/>
    <w:rsid w:val="00641EFE"/>
    <w:rsid w:val="006432BA"/>
    <w:rsid w:val="00643ABB"/>
    <w:rsid w:val="0066044E"/>
    <w:rsid w:val="00661D79"/>
    <w:rsid w:val="00664D10"/>
    <w:rsid w:val="006655D4"/>
    <w:rsid w:val="00666325"/>
    <w:rsid w:val="0067238F"/>
    <w:rsid w:val="006729EB"/>
    <w:rsid w:val="006729FA"/>
    <w:rsid w:val="00673912"/>
    <w:rsid w:val="00674563"/>
    <w:rsid w:val="00674658"/>
    <w:rsid w:val="00675C1B"/>
    <w:rsid w:val="00681552"/>
    <w:rsid w:val="00681D05"/>
    <w:rsid w:val="00681DE3"/>
    <w:rsid w:val="0068616C"/>
    <w:rsid w:val="006862C0"/>
    <w:rsid w:val="00686D5F"/>
    <w:rsid w:val="006876A6"/>
    <w:rsid w:val="0069272B"/>
    <w:rsid w:val="00696F2F"/>
    <w:rsid w:val="006A5EDB"/>
    <w:rsid w:val="006B5B25"/>
    <w:rsid w:val="006C082C"/>
    <w:rsid w:val="006D0592"/>
    <w:rsid w:val="006D0E76"/>
    <w:rsid w:val="006D2BDA"/>
    <w:rsid w:val="006D6F88"/>
    <w:rsid w:val="006D762A"/>
    <w:rsid w:val="006E2AF0"/>
    <w:rsid w:val="006E52EE"/>
    <w:rsid w:val="006F2A49"/>
    <w:rsid w:val="006F2F8D"/>
    <w:rsid w:val="006F42E6"/>
    <w:rsid w:val="006F44E1"/>
    <w:rsid w:val="006F6F9A"/>
    <w:rsid w:val="00703003"/>
    <w:rsid w:val="00704E7C"/>
    <w:rsid w:val="00705123"/>
    <w:rsid w:val="00706E85"/>
    <w:rsid w:val="00711B7E"/>
    <w:rsid w:val="0071224D"/>
    <w:rsid w:val="00716202"/>
    <w:rsid w:val="00716E3F"/>
    <w:rsid w:val="00716F80"/>
    <w:rsid w:val="0072482A"/>
    <w:rsid w:val="007263CF"/>
    <w:rsid w:val="007277D3"/>
    <w:rsid w:val="00733C67"/>
    <w:rsid w:val="007374A4"/>
    <w:rsid w:val="00737E15"/>
    <w:rsid w:val="00744C01"/>
    <w:rsid w:val="00750167"/>
    <w:rsid w:val="00751EDD"/>
    <w:rsid w:val="00757074"/>
    <w:rsid w:val="007602D4"/>
    <w:rsid w:val="00760E49"/>
    <w:rsid w:val="00761146"/>
    <w:rsid w:val="00764034"/>
    <w:rsid w:val="007649EA"/>
    <w:rsid w:val="00774D38"/>
    <w:rsid w:val="007765A0"/>
    <w:rsid w:val="00782366"/>
    <w:rsid w:val="00782D21"/>
    <w:rsid w:val="0078308A"/>
    <w:rsid w:val="00783C4D"/>
    <w:rsid w:val="00784F47"/>
    <w:rsid w:val="00785063"/>
    <w:rsid w:val="00786CC2"/>
    <w:rsid w:val="00787A1A"/>
    <w:rsid w:val="00796B91"/>
    <w:rsid w:val="007A1BF0"/>
    <w:rsid w:val="007A1EEE"/>
    <w:rsid w:val="007A247A"/>
    <w:rsid w:val="007A2E47"/>
    <w:rsid w:val="007A4A51"/>
    <w:rsid w:val="007A77C4"/>
    <w:rsid w:val="007B1A43"/>
    <w:rsid w:val="007B3D16"/>
    <w:rsid w:val="007B67A8"/>
    <w:rsid w:val="007C3694"/>
    <w:rsid w:val="007C467A"/>
    <w:rsid w:val="007C4AA8"/>
    <w:rsid w:val="007D25FA"/>
    <w:rsid w:val="007D5CD0"/>
    <w:rsid w:val="007E0484"/>
    <w:rsid w:val="007E358D"/>
    <w:rsid w:val="007E38A7"/>
    <w:rsid w:val="007E3D17"/>
    <w:rsid w:val="007E7097"/>
    <w:rsid w:val="007E7C4D"/>
    <w:rsid w:val="007F21CE"/>
    <w:rsid w:val="007F761A"/>
    <w:rsid w:val="007F7F2E"/>
    <w:rsid w:val="00800E50"/>
    <w:rsid w:val="008033A5"/>
    <w:rsid w:val="00811B5C"/>
    <w:rsid w:val="00816C73"/>
    <w:rsid w:val="00833C36"/>
    <w:rsid w:val="00834A0C"/>
    <w:rsid w:val="00842268"/>
    <w:rsid w:val="00843FE4"/>
    <w:rsid w:val="0084667C"/>
    <w:rsid w:val="00846D27"/>
    <w:rsid w:val="008546AB"/>
    <w:rsid w:val="0085500B"/>
    <w:rsid w:val="0085546F"/>
    <w:rsid w:val="00857E57"/>
    <w:rsid w:val="00861A8F"/>
    <w:rsid w:val="00863DD9"/>
    <w:rsid w:val="00863EAE"/>
    <w:rsid w:val="008640F5"/>
    <w:rsid w:val="0087240C"/>
    <w:rsid w:val="008748E6"/>
    <w:rsid w:val="008804AE"/>
    <w:rsid w:val="0088239F"/>
    <w:rsid w:val="00884A8C"/>
    <w:rsid w:val="00885033"/>
    <w:rsid w:val="00891C9A"/>
    <w:rsid w:val="008956D5"/>
    <w:rsid w:val="008A1178"/>
    <w:rsid w:val="008A13D2"/>
    <w:rsid w:val="008A190F"/>
    <w:rsid w:val="008A4351"/>
    <w:rsid w:val="008A47F6"/>
    <w:rsid w:val="008B0082"/>
    <w:rsid w:val="008B146C"/>
    <w:rsid w:val="008B21E3"/>
    <w:rsid w:val="008B2D8D"/>
    <w:rsid w:val="008B308A"/>
    <w:rsid w:val="008B4A71"/>
    <w:rsid w:val="008B585C"/>
    <w:rsid w:val="008B6CFE"/>
    <w:rsid w:val="008B7A1E"/>
    <w:rsid w:val="008C2149"/>
    <w:rsid w:val="008C294B"/>
    <w:rsid w:val="008D1C89"/>
    <w:rsid w:val="008D31AE"/>
    <w:rsid w:val="008D6932"/>
    <w:rsid w:val="008D7ED7"/>
    <w:rsid w:val="008E0739"/>
    <w:rsid w:val="008E3AF5"/>
    <w:rsid w:val="008E42F0"/>
    <w:rsid w:val="008E6D0C"/>
    <w:rsid w:val="008E76A8"/>
    <w:rsid w:val="008F2170"/>
    <w:rsid w:val="008F44DF"/>
    <w:rsid w:val="008F5F6C"/>
    <w:rsid w:val="008F7A15"/>
    <w:rsid w:val="00900363"/>
    <w:rsid w:val="00911A26"/>
    <w:rsid w:val="00916D0A"/>
    <w:rsid w:val="00917331"/>
    <w:rsid w:val="009227ED"/>
    <w:rsid w:val="00931CC9"/>
    <w:rsid w:val="009345B3"/>
    <w:rsid w:val="00935DF3"/>
    <w:rsid w:val="0093768B"/>
    <w:rsid w:val="009432C5"/>
    <w:rsid w:val="009452FD"/>
    <w:rsid w:val="00947EF8"/>
    <w:rsid w:val="00951A24"/>
    <w:rsid w:val="00951C14"/>
    <w:rsid w:val="00953390"/>
    <w:rsid w:val="0095408E"/>
    <w:rsid w:val="0096013B"/>
    <w:rsid w:val="00960D3B"/>
    <w:rsid w:val="00966E3E"/>
    <w:rsid w:val="0097055B"/>
    <w:rsid w:val="00977250"/>
    <w:rsid w:val="009778C5"/>
    <w:rsid w:val="00982518"/>
    <w:rsid w:val="0098319C"/>
    <w:rsid w:val="00984C4E"/>
    <w:rsid w:val="009A0FAE"/>
    <w:rsid w:val="009A2B7E"/>
    <w:rsid w:val="009A35C4"/>
    <w:rsid w:val="009A44FB"/>
    <w:rsid w:val="009B28F8"/>
    <w:rsid w:val="009B4947"/>
    <w:rsid w:val="009B4F38"/>
    <w:rsid w:val="009B6B21"/>
    <w:rsid w:val="009C755A"/>
    <w:rsid w:val="009D4EC4"/>
    <w:rsid w:val="009D5C74"/>
    <w:rsid w:val="009D6227"/>
    <w:rsid w:val="009E0D23"/>
    <w:rsid w:val="009E5588"/>
    <w:rsid w:val="009F07D2"/>
    <w:rsid w:val="00A00C6A"/>
    <w:rsid w:val="00A02F22"/>
    <w:rsid w:val="00A04BD2"/>
    <w:rsid w:val="00A06739"/>
    <w:rsid w:val="00A10AFD"/>
    <w:rsid w:val="00A177D1"/>
    <w:rsid w:val="00A20052"/>
    <w:rsid w:val="00A20710"/>
    <w:rsid w:val="00A20F4D"/>
    <w:rsid w:val="00A2285A"/>
    <w:rsid w:val="00A239A3"/>
    <w:rsid w:val="00A245D5"/>
    <w:rsid w:val="00A268F1"/>
    <w:rsid w:val="00A2730B"/>
    <w:rsid w:val="00A27E17"/>
    <w:rsid w:val="00A307B9"/>
    <w:rsid w:val="00A3175C"/>
    <w:rsid w:val="00A33623"/>
    <w:rsid w:val="00A35F4D"/>
    <w:rsid w:val="00A46139"/>
    <w:rsid w:val="00A47B6C"/>
    <w:rsid w:val="00A536E0"/>
    <w:rsid w:val="00A55D80"/>
    <w:rsid w:val="00A57C68"/>
    <w:rsid w:val="00A66EB7"/>
    <w:rsid w:val="00A66F46"/>
    <w:rsid w:val="00A70DF4"/>
    <w:rsid w:val="00A72A78"/>
    <w:rsid w:val="00A80DFB"/>
    <w:rsid w:val="00A81555"/>
    <w:rsid w:val="00A817E1"/>
    <w:rsid w:val="00A83481"/>
    <w:rsid w:val="00A834B1"/>
    <w:rsid w:val="00A87CCC"/>
    <w:rsid w:val="00A90398"/>
    <w:rsid w:val="00A90467"/>
    <w:rsid w:val="00A9306C"/>
    <w:rsid w:val="00AA29AA"/>
    <w:rsid w:val="00AA29B7"/>
    <w:rsid w:val="00AA33FA"/>
    <w:rsid w:val="00AA5B90"/>
    <w:rsid w:val="00AA5BFB"/>
    <w:rsid w:val="00AB0BE7"/>
    <w:rsid w:val="00AB1349"/>
    <w:rsid w:val="00AB1360"/>
    <w:rsid w:val="00AB1B40"/>
    <w:rsid w:val="00AB36F4"/>
    <w:rsid w:val="00AB3B60"/>
    <w:rsid w:val="00AB6669"/>
    <w:rsid w:val="00AC04D9"/>
    <w:rsid w:val="00AC191B"/>
    <w:rsid w:val="00AC1CBB"/>
    <w:rsid w:val="00AC56A2"/>
    <w:rsid w:val="00AC57E1"/>
    <w:rsid w:val="00AC6DAB"/>
    <w:rsid w:val="00AD17B5"/>
    <w:rsid w:val="00AD3B93"/>
    <w:rsid w:val="00AD3E5C"/>
    <w:rsid w:val="00AD5480"/>
    <w:rsid w:val="00AD74F9"/>
    <w:rsid w:val="00AE2265"/>
    <w:rsid w:val="00AF2F71"/>
    <w:rsid w:val="00AF516D"/>
    <w:rsid w:val="00AF7218"/>
    <w:rsid w:val="00AF7F92"/>
    <w:rsid w:val="00B01279"/>
    <w:rsid w:val="00B0592C"/>
    <w:rsid w:val="00B1102B"/>
    <w:rsid w:val="00B12136"/>
    <w:rsid w:val="00B249AF"/>
    <w:rsid w:val="00B25E5B"/>
    <w:rsid w:val="00B27AD2"/>
    <w:rsid w:val="00B30683"/>
    <w:rsid w:val="00B30C9E"/>
    <w:rsid w:val="00B32D3F"/>
    <w:rsid w:val="00B342C7"/>
    <w:rsid w:val="00B34E72"/>
    <w:rsid w:val="00B35EF3"/>
    <w:rsid w:val="00B36F2A"/>
    <w:rsid w:val="00B37AA9"/>
    <w:rsid w:val="00B41AF1"/>
    <w:rsid w:val="00B43010"/>
    <w:rsid w:val="00B44CCA"/>
    <w:rsid w:val="00B45AD6"/>
    <w:rsid w:val="00B543BD"/>
    <w:rsid w:val="00B54F4A"/>
    <w:rsid w:val="00B5730B"/>
    <w:rsid w:val="00B6246C"/>
    <w:rsid w:val="00B63429"/>
    <w:rsid w:val="00B63E6E"/>
    <w:rsid w:val="00B67161"/>
    <w:rsid w:val="00B701C3"/>
    <w:rsid w:val="00B75973"/>
    <w:rsid w:val="00B76FFE"/>
    <w:rsid w:val="00B77D93"/>
    <w:rsid w:val="00B85F7D"/>
    <w:rsid w:val="00B86327"/>
    <w:rsid w:val="00B86976"/>
    <w:rsid w:val="00B905F9"/>
    <w:rsid w:val="00B907F7"/>
    <w:rsid w:val="00B94C3A"/>
    <w:rsid w:val="00BA1FAB"/>
    <w:rsid w:val="00BA6948"/>
    <w:rsid w:val="00BA7655"/>
    <w:rsid w:val="00BB1F53"/>
    <w:rsid w:val="00BC1645"/>
    <w:rsid w:val="00BC18BE"/>
    <w:rsid w:val="00BC258B"/>
    <w:rsid w:val="00BC32A7"/>
    <w:rsid w:val="00BC461E"/>
    <w:rsid w:val="00BC7CED"/>
    <w:rsid w:val="00BD1BC4"/>
    <w:rsid w:val="00BD3D96"/>
    <w:rsid w:val="00BD6856"/>
    <w:rsid w:val="00BD794B"/>
    <w:rsid w:val="00BE6BF8"/>
    <w:rsid w:val="00BF1165"/>
    <w:rsid w:val="00BF1F6B"/>
    <w:rsid w:val="00BF313A"/>
    <w:rsid w:val="00BF5AE2"/>
    <w:rsid w:val="00BF6B99"/>
    <w:rsid w:val="00BF742E"/>
    <w:rsid w:val="00C03F38"/>
    <w:rsid w:val="00C10C3A"/>
    <w:rsid w:val="00C132CF"/>
    <w:rsid w:val="00C14355"/>
    <w:rsid w:val="00C22EE8"/>
    <w:rsid w:val="00C309DD"/>
    <w:rsid w:val="00C33797"/>
    <w:rsid w:val="00C3394E"/>
    <w:rsid w:val="00C33EC0"/>
    <w:rsid w:val="00C37778"/>
    <w:rsid w:val="00C40C32"/>
    <w:rsid w:val="00C42C9D"/>
    <w:rsid w:val="00C475BB"/>
    <w:rsid w:val="00C5035B"/>
    <w:rsid w:val="00C50AC2"/>
    <w:rsid w:val="00C52240"/>
    <w:rsid w:val="00C525F5"/>
    <w:rsid w:val="00C52FA0"/>
    <w:rsid w:val="00C56398"/>
    <w:rsid w:val="00C576BF"/>
    <w:rsid w:val="00C57C28"/>
    <w:rsid w:val="00C6268D"/>
    <w:rsid w:val="00C6360B"/>
    <w:rsid w:val="00C6382D"/>
    <w:rsid w:val="00C63E46"/>
    <w:rsid w:val="00C64A68"/>
    <w:rsid w:val="00C65652"/>
    <w:rsid w:val="00C73D82"/>
    <w:rsid w:val="00C759FD"/>
    <w:rsid w:val="00C77641"/>
    <w:rsid w:val="00C80E98"/>
    <w:rsid w:val="00C82EE0"/>
    <w:rsid w:val="00C848E4"/>
    <w:rsid w:val="00C879F8"/>
    <w:rsid w:val="00C92750"/>
    <w:rsid w:val="00CA0C14"/>
    <w:rsid w:val="00CA31D8"/>
    <w:rsid w:val="00CB23CD"/>
    <w:rsid w:val="00CB2579"/>
    <w:rsid w:val="00CB4FBB"/>
    <w:rsid w:val="00CC075E"/>
    <w:rsid w:val="00CC1EC6"/>
    <w:rsid w:val="00CC3CFD"/>
    <w:rsid w:val="00CC3D9D"/>
    <w:rsid w:val="00CC4523"/>
    <w:rsid w:val="00CC4815"/>
    <w:rsid w:val="00CC60DF"/>
    <w:rsid w:val="00CD0773"/>
    <w:rsid w:val="00CD3346"/>
    <w:rsid w:val="00CD5F4F"/>
    <w:rsid w:val="00CD61F2"/>
    <w:rsid w:val="00CD6C0C"/>
    <w:rsid w:val="00CE202E"/>
    <w:rsid w:val="00CE36D5"/>
    <w:rsid w:val="00CE3AEE"/>
    <w:rsid w:val="00CE53E7"/>
    <w:rsid w:val="00CF077D"/>
    <w:rsid w:val="00CF20E7"/>
    <w:rsid w:val="00CF302A"/>
    <w:rsid w:val="00CF4314"/>
    <w:rsid w:val="00D015DF"/>
    <w:rsid w:val="00D0314B"/>
    <w:rsid w:val="00D03311"/>
    <w:rsid w:val="00D040F7"/>
    <w:rsid w:val="00D10187"/>
    <w:rsid w:val="00D10BE2"/>
    <w:rsid w:val="00D12167"/>
    <w:rsid w:val="00D17F56"/>
    <w:rsid w:val="00D22CB7"/>
    <w:rsid w:val="00D24A2E"/>
    <w:rsid w:val="00D24F13"/>
    <w:rsid w:val="00D308B7"/>
    <w:rsid w:val="00D3133E"/>
    <w:rsid w:val="00D34733"/>
    <w:rsid w:val="00D365D6"/>
    <w:rsid w:val="00D4097C"/>
    <w:rsid w:val="00D42E01"/>
    <w:rsid w:val="00D449ED"/>
    <w:rsid w:val="00D463C1"/>
    <w:rsid w:val="00D4734C"/>
    <w:rsid w:val="00D50BF8"/>
    <w:rsid w:val="00D51B64"/>
    <w:rsid w:val="00D51DEF"/>
    <w:rsid w:val="00D53206"/>
    <w:rsid w:val="00D53683"/>
    <w:rsid w:val="00D578F4"/>
    <w:rsid w:val="00D609D9"/>
    <w:rsid w:val="00D625A7"/>
    <w:rsid w:val="00D66425"/>
    <w:rsid w:val="00D70397"/>
    <w:rsid w:val="00D71213"/>
    <w:rsid w:val="00D71232"/>
    <w:rsid w:val="00D7447F"/>
    <w:rsid w:val="00D834A5"/>
    <w:rsid w:val="00D85AFE"/>
    <w:rsid w:val="00D920D4"/>
    <w:rsid w:val="00D92C1A"/>
    <w:rsid w:val="00D93189"/>
    <w:rsid w:val="00D949EC"/>
    <w:rsid w:val="00D97F67"/>
    <w:rsid w:val="00DA2D63"/>
    <w:rsid w:val="00DA3392"/>
    <w:rsid w:val="00DA4537"/>
    <w:rsid w:val="00DA4EDC"/>
    <w:rsid w:val="00DA5487"/>
    <w:rsid w:val="00DB1BCE"/>
    <w:rsid w:val="00DB6988"/>
    <w:rsid w:val="00DC2EA1"/>
    <w:rsid w:val="00DC37D1"/>
    <w:rsid w:val="00DC3CA5"/>
    <w:rsid w:val="00DC432F"/>
    <w:rsid w:val="00DD1B28"/>
    <w:rsid w:val="00DD3FDF"/>
    <w:rsid w:val="00DD78E9"/>
    <w:rsid w:val="00DE3D5A"/>
    <w:rsid w:val="00DE7905"/>
    <w:rsid w:val="00DF0C9A"/>
    <w:rsid w:val="00E04442"/>
    <w:rsid w:val="00E108C7"/>
    <w:rsid w:val="00E14872"/>
    <w:rsid w:val="00E169D5"/>
    <w:rsid w:val="00E1713F"/>
    <w:rsid w:val="00E21462"/>
    <w:rsid w:val="00E224D1"/>
    <w:rsid w:val="00E277D0"/>
    <w:rsid w:val="00E27FEC"/>
    <w:rsid w:val="00E4051B"/>
    <w:rsid w:val="00E40EDC"/>
    <w:rsid w:val="00E4200E"/>
    <w:rsid w:val="00E43BEE"/>
    <w:rsid w:val="00E501DC"/>
    <w:rsid w:val="00E51481"/>
    <w:rsid w:val="00E515E2"/>
    <w:rsid w:val="00E54100"/>
    <w:rsid w:val="00E5650F"/>
    <w:rsid w:val="00E57519"/>
    <w:rsid w:val="00E60E54"/>
    <w:rsid w:val="00E74B38"/>
    <w:rsid w:val="00E77156"/>
    <w:rsid w:val="00E82AB1"/>
    <w:rsid w:val="00E834BA"/>
    <w:rsid w:val="00E8364F"/>
    <w:rsid w:val="00E84214"/>
    <w:rsid w:val="00E84C64"/>
    <w:rsid w:val="00E878F0"/>
    <w:rsid w:val="00E87EB5"/>
    <w:rsid w:val="00E93842"/>
    <w:rsid w:val="00E965C7"/>
    <w:rsid w:val="00E975C7"/>
    <w:rsid w:val="00E97BFE"/>
    <w:rsid w:val="00EB050B"/>
    <w:rsid w:val="00EB1F04"/>
    <w:rsid w:val="00EB24D1"/>
    <w:rsid w:val="00EB2FCD"/>
    <w:rsid w:val="00EB5F82"/>
    <w:rsid w:val="00EB7523"/>
    <w:rsid w:val="00EC4DD2"/>
    <w:rsid w:val="00EC4FB8"/>
    <w:rsid w:val="00EC61EE"/>
    <w:rsid w:val="00ED13BE"/>
    <w:rsid w:val="00EE0EAB"/>
    <w:rsid w:val="00EE1293"/>
    <w:rsid w:val="00EE26F6"/>
    <w:rsid w:val="00EE29EB"/>
    <w:rsid w:val="00EE3EC8"/>
    <w:rsid w:val="00EE488A"/>
    <w:rsid w:val="00EE7568"/>
    <w:rsid w:val="00EE7CCF"/>
    <w:rsid w:val="00EF1833"/>
    <w:rsid w:val="00EF2D61"/>
    <w:rsid w:val="00EF4E03"/>
    <w:rsid w:val="00EF631D"/>
    <w:rsid w:val="00EF67BA"/>
    <w:rsid w:val="00EF760B"/>
    <w:rsid w:val="00F05EEB"/>
    <w:rsid w:val="00F148BA"/>
    <w:rsid w:val="00F149F5"/>
    <w:rsid w:val="00F15EFE"/>
    <w:rsid w:val="00F163EC"/>
    <w:rsid w:val="00F16574"/>
    <w:rsid w:val="00F1694D"/>
    <w:rsid w:val="00F17208"/>
    <w:rsid w:val="00F200A4"/>
    <w:rsid w:val="00F20F6C"/>
    <w:rsid w:val="00F228BB"/>
    <w:rsid w:val="00F248B3"/>
    <w:rsid w:val="00F25753"/>
    <w:rsid w:val="00F265C8"/>
    <w:rsid w:val="00F26D52"/>
    <w:rsid w:val="00F30057"/>
    <w:rsid w:val="00F30A5D"/>
    <w:rsid w:val="00F3436B"/>
    <w:rsid w:val="00F3442E"/>
    <w:rsid w:val="00F40CEF"/>
    <w:rsid w:val="00F426E2"/>
    <w:rsid w:val="00F46966"/>
    <w:rsid w:val="00F50B11"/>
    <w:rsid w:val="00F53464"/>
    <w:rsid w:val="00F536E3"/>
    <w:rsid w:val="00F54458"/>
    <w:rsid w:val="00F62214"/>
    <w:rsid w:val="00F70779"/>
    <w:rsid w:val="00F73A7E"/>
    <w:rsid w:val="00F81442"/>
    <w:rsid w:val="00F81C0D"/>
    <w:rsid w:val="00F85D5F"/>
    <w:rsid w:val="00F85F8F"/>
    <w:rsid w:val="00F86B2F"/>
    <w:rsid w:val="00F87E1B"/>
    <w:rsid w:val="00F9591E"/>
    <w:rsid w:val="00F96008"/>
    <w:rsid w:val="00FA34D7"/>
    <w:rsid w:val="00FB0E8E"/>
    <w:rsid w:val="00FB106F"/>
    <w:rsid w:val="00FB1EC5"/>
    <w:rsid w:val="00FB3525"/>
    <w:rsid w:val="00FB3862"/>
    <w:rsid w:val="00FD0FE2"/>
    <w:rsid w:val="00FD39A1"/>
    <w:rsid w:val="00FD403B"/>
    <w:rsid w:val="00FD4BA3"/>
    <w:rsid w:val="00FE0428"/>
    <w:rsid w:val="00FE0958"/>
    <w:rsid w:val="00FF6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B98F"/>
  <w15:chartTrackingRefBased/>
  <w15:docId w15:val="{22CD75A4-22A2-4B16-A9B9-A30ED2B5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42"/>
  </w:style>
  <w:style w:type="paragraph" w:styleId="Heading1">
    <w:name w:val="heading 1"/>
    <w:basedOn w:val="Normal"/>
    <w:next w:val="Normal"/>
    <w:link w:val="Heading1Char"/>
    <w:uiPriority w:val="9"/>
    <w:qFormat/>
    <w:rsid w:val="00C63E46"/>
    <w:pPr>
      <w:bidi/>
      <w:spacing w:line="360" w:lineRule="auto"/>
      <w:outlineLvl w:val="0"/>
    </w:pPr>
    <w:rPr>
      <w:rFonts w:ascii="David" w:hAnsi="David" w:cs="David"/>
      <w:b/>
      <w:bCs/>
      <w:sz w:val="24"/>
      <w:szCs w:val="24"/>
      <w:u w:val="single"/>
    </w:rPr>
  </w:style>
  <w:style w:type="paragraph" w:styleId="Heading2">
    <w:name w:val="heading 2"/>
    <w:basedOn w:val="Normal"/>
    <w:next w:val="Normal"/>
    <w:link w:val="Heading2Char"/>
    <w:uiPriority w:val="9"/>
    <w:unhideWhenUsed/>
    <w:qFormat/>
    <w:rsid w:val="00C63E46"/>
    <w:pPr>
      <w:bidi/>
      <w:spacing w:line="360" w:lineRule="auto"/>
      <w:outlineLvl w:val="1"/>
    </w:pPr>
    <w:rPr>
      <w:rFonts w:ascii="David" w:hAnsi="David" w:cs="David"/>
      <w:sz w:val="24"/>
      <w:szCs w:val="24"/>
      <w:u w:val="single"/>
    </w:rPr>
  </w:style>
  <w:style w:type="paragraph" w:styleId="Heading3">
    <w:name w:val="heading 3"/>
    <w:basedOn w:val="Normal"/>
    <w:next w:val="Normal"/>
    <w:link w:val="Heading3Char"/>
    <w:uiPriority w:val="9"/>
    <w:semiHidden/>
    <w:unhideWhenUsed/>
    <w:qFormat/>
    <w:rsid w:val="006E2A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A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A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46"/>
    <w:rPr>
      <w:rFonts w:ascii="David" w:hAnsi="David" w:cs="David"/>
      <w:b/>
      <w:bCs/>
      <w:sz w:val="24"/>
      <w:szCs w:val="24"/>
      <w:u w:val="single"/>
    </w:rPr>
  </w:style>
  <w:style w:type="character" w:customStyle="1" w:styleId="Heading2Char">
    <w:name w:val="Heading 2 Char"/>
    <w:basedOn w:val="DefaultParagraphFont"/>
    <w:link w:val="Heading2"/>
    <w:uiPriority w:val="9"/>
    <w:rsid w:val="00C63E46"/>
    <w:rPr>
      <w:rFonts w:ascii="David" w:hAnsi="David" w:cs="David"/>
      <w:sz w:val="24"/>
      <w:szCs w:val="24"/>
      <w:u w:val="single"/>
    </w:rPr>
  </w:style>
  <w:style w:type="character" w:customStyle="1" w:styleId="Heading3Char">
    <w:name w:val="Heading 3 Char"/>
    <w:basedOn w:val="DefaultParagraphFont"/>
    <w:link w:val="Heading3"/>
    <w:uiPriority w:val="9"/>
    <w:semiHidden/>
    <w:rsid w:val="006E2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F0"/>
    <w:rPr>
      <w:rFonts w:eastAsiaTheme="majorEastAsia" w:cstheme="majorBidi"/>
      <w:color w:val="272727" w:themeColor="text1" w:themeTint="D8"/>
    </w:rPr>
  </w:style>
  <w:style w:type="paragraph" w:styleId="Title">
    <w:name w:val="Title"/>
    <w:basedOn w:val="Normal"/>
    <w:next w:val="Normal"/>
    <w:link w:val="TitleChar"/>
    <w:uiPriority w:val="10"/>
    <w:qFormat/>
    <w:rsid w:val="006E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F0"/>
    <w:pPr>
      <w:spacing w:before="160"/>
      <w:jc w:val="center"/>
    </w:pPr>
    <w:rPr>
      <w:i/>
      <w:iCs/>
      <w:color w:val="404040" w:themeColor="text1" w:themeTint="BF"/>
    </w:rPr>
  </w:style>
  <w:style w:type="character" w:customStyle="1" w:styleId="QuoteChar">
    <w:name w:val="Quote Char"/>
    <w:basedOn w:val="DefaultParagraphFont"/>
    <w:link w:val="Quote"/>
    <w:uiPriority w:val="29"/>
    <w:rsid w:val="006E2AF0"/>
    <w:rPr>
      <w:i/>
      <w:iCs/>
      <w:color w:val="404040" w:themeColor="text1" w:themeTint="BF"/>
    </w:rPr>
  </w:style>
  <w:style w:type="paragraph" w:styleId="ListParagraph">
    <w:name w:val="List Paragraph"/>
    <w:basedOn w:val="Normal"/>
    <w:uiPriority w:val="34"/>
    <w:qFormat/>
    <w:rsid w:val="006E2AF0"/>
    <w:pPr>
      <w:ind w:left="720"/>
      <w:contextualSpacing/>
    </w:pPr>
  </w:style>
  <w:style w:type="character" w:styleId="IntenseEmphasis">
    <w:name w:val="Intense Emphasis"/>
    <w:basedOn w:val="DefaultParagraphFont"/>
    <w:uiPriority w:val="21"/>
    <w:qFormat/>
    <w:rsid w:val="006E2AF0"/>
    <w:rPr>
      <w:i/>
      <w:iCs/>
      <w:color w:val="2F5496" w:themeColor="accent1" w:themeShade="BF"/>
    </w:rPr>
  </w:style>
  <w:style w:type="paragraph" w:styleId="IntenseQuote">
    <w:name w:val="Intense Quote"/>
    <w:basedOn w:val="Normal"/>
    <w:next w:val="Normal"/>
    <w:link w:val="IntenseQuoteChar"/>
    <w:uiPriority w:val="30"/>
    <w:qFormat/>
    <w:rsid w:val="006E2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AF0"/>
    <w:rPr>
      <w:i/>
      <w:iCs/>
      <w:color w:val="2F5496" w:themeColor="accent1" w:themeShade="BF"/>
    </w:rPr>
  </w:style>
  <w:style w:type="character" w:styleId="IntenseReference">
    <w:name w:val="Intense Reference"/>
    <w:basedOn w:val="DefaultParagraphFont"/>
    <w:uiPriority w:val="32"/>
    <w:qFormat/>
    <w:rsid w:val="006E2AF0"/>
    <w:rPr>
      <w:b/>
      <w:bCs/>
      <w:smallCaps/>
      <w:color w:val="2F5496" w:themeColor="accent1" w:themeShade="BF"/>
      <w:spacing w:val="5"/>
    </w:rPr>
  </w:style>
  <w:style w:type="character" w:styleId="CommentReference">
    <w:name w:val="annotation reference"/>
    <w:basedOn w:val="DefaultParagraphFont"/>
    <w:uiPriority w:val="99"/>
    <w:semiHidden/>
    <w:unhideWhenUsed/>
    <w:rsid w:val="00175540"/>
    <w:rPr>
      <w:rFonts w:cs="Times New Roman"/>
      <w:sz w:val="16"/>
      <w:szCs w:val="16"/>
    </w:rPr>
  </w:style>
  <w:style w:type="paragraph" w:styleId="CommentText">
    <w:name w:val="annotation text"/>
    <w:basedOn w:val="Normal"/>
    <w:link w:val="CommentTextChar"/>
    <w:uiPriority w:val="99"/>
    <w:unhideWhenUsed/>
    <w:rsid w:val="00175540"/>
    <w:pPr>
      <w:spacing w:line="240" w:lineRule="auto"/>
    </w:pPr>
    <w:rPr>
      <w:rFonts w:eastAsia="Times New Roman" w:cs="Arial"/>
      <w:kern w:val="0"/>
      <w:sz w:val="20"/>
      <w:szCs w:val="20"/>
      <w:lang w:bidi="ar-SA"/>
      <w14:ligatures w14:val="none"/>
    </w:rPr>
  </w:style>
  <w:style w:type="character" w:customStyle="1" w:styleId="CommentTextChar">
    <w:name w:val="Comment Text Char"/>
    <w:basedOn w:val="DefaultParagraphFont"/>
    <w:link w:val="CommentText"/>
    <w:uiPriority w:val="99"/>
    <w:rsid w:val="00175540"/>
    <w:rPr>
      <w:rFonts w:eastAsia="Times New Roman" w:cs="Arial"/>
      <w:kern w:val="0"/>
      <w:sz w:val="20"/>
      <w:szCs w:val="20"/>
      <w:lang w:val="en-US" w:bidi="ar-SA"/>
      <w14:ligatures w14:val="none"/>
    </w:rPr>
  </w:style>
  <w:style w:type="character" w:styleId="Hyperlink">
    <w:name w:val="Hyperlink"/>
    <w:basedOn w:val="DefaultParagraphFont"/>
    <w:uiPriority w:val="99"/>
    <w:unhideWhenUsed/>
    <w:rsid w:val="00445859"/>
    <w:rPr>
      <w:color w:val="0563C1" w:themeColor="hyperlink"/>
      <w:u w:val="single"/>
    </w:rPr>
  </w:style>
  <w:style w:type="character" w:styleId="UnresolvedMention">
    <w:name w:val="Unresolved Mention"/>
    <w:basedOn w:val="DefaultParagraphFont"/>
    <w:uiPriority w:val="99"/>
    <w:semiHidden/>
    <w:unhideWhenUsed/>
    <w:rsid w:val="00445859"/>
    <w:rPr>
      <w:color w:val="605E5C"/>
      <w:shd w:val="clear" w:color="auto" w:fill="E1DFDD"/>
    </w:rPr>
  </w:style>
  <w:style w:type="paragraph" w:styleId="NormalWeb">
    <w:name w:val="Normal (Web)"/>
    <w:basedOn w:val="Normal"/>
    <w:uiPriority w:val="99"/>
    <w:unhideWhenUsed/>
    <w:rsid w:val="00A70DF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0D2451"/>
    <w:rPr>
      <w:color w:val="666666"/>
    </w:rPr>
  </w:style>
  <w:style w:type="character" w:styleId="FollowedHyperlink">
    <w:name w:val="FollowedHyperlink"/>
    <w:basedOn w:val="DefaultParagraphFont"/>
    <w:uiPriority w:val="99"/>
    <w:semiHidden/>
    <w:unhideWhenUsed/>
    <w:rsid w:val="00152042"/>
    <w:rPr>
      <w:color w:val="954F72" w:themeColor="followedHyperlink"/>
      <w:u w:val="single"/>
    </w:rPr>
  </w:style>
  <w:style w:type="table" w:styleId="TableGrid">
    <w:name w:val="Table Grid"/>
    <w:basedOn w:val="TableNormal"/>
    <w:uiPriority w:val="39"/>
    <w:rsid w:val="000B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27CDB"/>
    <w:pPr>
      <w:bidi/>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7CDB"/>
    <w:rPr>
      <w:rFonts w:eastAsiaTheme="minorEastAsia"/>
      <w:kern w:val="0"/>
      <w14:ligatures w14:val="none"/>
    </w:rPr>
  </w:style>
  <w:style w:type="paragraph" w:styleId="Header">
    <w:name w:val="header"/>
    <w:basedOn w:val="Normal"/>
    <w:link w:val="HeaderChar"/>
    <w:uiPriority w:val="99"/>
    <w:unhideWhenUsed/>
    <w:rsid w:val="00D97F6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7F67"/>
  </w:style>
  <w:style w:type="paragraph" w:styleId="Footer">
    <w:name w:val="footer"/>
    <w:basedOn w:val="Normal"/>
    <w:link w:val="FooterChar"/>
    <w:uiPriority w:val="99"/>
    <w:unhideWhenUsed/>
    <w:rsid w:val="00D97F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7F67"/>
  </w:style>
  <w:style w:type="paragraph" w:styleId="TOCHeading">
    <w:name w:val="TOC Heading"/>
    <w:basedOn w:val="Heading1"/>
    <w:next w:val="Normal"/>
    <w:uiPriority w:val="39"/>
    <w:unhideWhenUsed/>
    <w:qFormat/>
    <w:rsid w:val="00D97F67"/>
    <w:pPr>
      <w:keepNext/>
      <w:keepLines/>
      <w:bidi w:val="0"/>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u w:val="none"/>
      <w:lang w:bidi="ar-SA"/>
      <w14:ligatures w14:val="none"/>
    </w:rPr>
  </w:style>
  <w:style w:type="paragraph" w:styleId="TOC1">
    <w:name w:val="toc 1"/>
    <w:basedOn w:val="Normal"/>
    <w:next w:val="Normal"/>
    <w:autoRedefine/>
    <w:uiPriority w:val="39"/>
    <w:unhideWhenUsed/>
    <w:rsid w:val="00D97F67"/>
    <w:pPr>
      <w:spacing w:after="100"/>
    </w:pPr>
  </w:style>
  <w:style w:type="paragraph" w:styleId="TOC2">
    <w:name w:val="toc 2"/>
    <w:basedOn w:val="Normal"/>
    <w:next w:val="Normal"/>
    <w:autoRedefine/>
    <w:uiPriority w:val="39"/>
    <w:unhideWhenUsed/>
    <w:rsid w:val="00D97F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6909">
      <w:bodyDiv w:val="1"/>
      <w:marLeft w:val="0"/>
      <w:marRight w:val="0"/>
      <w:marTop w:val="0"/>
      <w:marBottom w:val="0"/>
      <w:divBdr>
        <w:top w:val="none" w:sz="0" w:space="0" w:color="auto"/>
        <w:left w:val="none" w:sz="0" w:space="0" w:color="auto"/>
        <w:bottom w:val="none" w:sz="0" w:space="0" w:color="auto"/>
        <w:right w:val="none" w:sz="0" w:space="0" w:color="auto"/>
      </w:divBdr>
      <w:divsChild>
        <w:div w:id="1459912663">
          <w:marLeft w:val="0"/>
          <w:marRight w:val="0"/>
          <w:marTop w:val="0"/>
          <w:marBottom w:val="0"/>
          <w:divBdr>
            <w:top w:val="none" w:sz="0" w:space="0" w:color="auto"/>
            <w:left w:val="none" w:sz="0" w:space="0" w:color="auto"/>
            <w:bottom w:val="none" w:sz="0" w:space="0" w:color="auto"/>
            <w:right w:val="none" w:sz="0" w:space="0" w:color="auto"/>
          </w:divBdr>
          <w:divsChild>
            <w:div w:id="10896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082">
      <w:bodyDiv w:val="1"/>
      <w:marLeft w:val="0"/>
      <w:marRight w:val="0"/>
      <w:marTop w:val="0"/>
      <w:marBottom w:val="0"/>
      <w:divBdr>
        <w:top w:val="none" w:sz="0" w:space="0" w:color="auto"/>
        <w:left w:val="none" w:sz="0" w:space="0" w:color="auto"/>
        <w:bottom w:val="none" w:sz="0" w:space="0" w:color="auto"/>
        <w:right w:val="none" w:sz="0" w:space="0" w:color="auto"/>
      </w:divBdr>
    </w:div>
    <w:div w:id="75830202">
      <w:bodyDiv w:val="1"/>
      <w:marLeft w:val="0"/>
      <w:marRight w:val="0"/>
      <w:marTop w:val="0"/>
      <w:marBottom w:val="0"/>
      <w:divBdr>
        <w:top w:val="none" w:sz="0" w:space="0" w:color="auto"/>
        <w:left w:val="none" w:sz="0" w:space="0" w:color="auto"/>
        <w:bottom w:val="none" w:sz="0" w:space="0" w:color="auto"/>
        <w:right w:val="none" w:sz="0" w:space="0" w:color="auto"/>
      </w:divBdr>
    </w:div>
    <w:div w:id="109201005">
      <w:bodyDiv w:val="1"/>
      <w:marLeft w:val="0"/>
      <w:marRight w:val="0"/>
      <w:marTop w:val="0"/>
      <w:marBottom w:val="0"/>
      <w:divBdr>
        <w:top w:val="none" w:sz="0" w:space="0" w:color="auto"/>
        <w:left w:val="none" w:sz="0" w:space="0" w:color="auto"/>
        <w:bottom w:val="none" w:sz="0" w:space="0" w:color="auto"/>
        <w:right w:val="none" w:sz="0" w:space="0" w:color="auto"/>
      </w:divBdr>
    </w:div>
    <w:div w:id="115103870">
      <w:bodyDiv w:val="1"/>
      <w:marLeft w:val="0"/>
      <w:marRight w:val="0"/>
      <w:marTop w:val="0"/>
      <w:marBottom w:val="0"/>
      <w:divBdr>
        <w:top w:val="none" w:sz="0" w:space="0" w:color="auto"/>
        <w:left w:val="none" w:sz="0" w:space="0" w:color="auto"/>
        <w:bottom w:val="none" w:sz="0" w:space="0" w:color="auto"/>
        <w:right w:val="none" w:sz="0" w:space="0" w:color="auto"/>
      </w:divBdr>
    </w:div>
    <w:div w:id="117375797">
      <w:bodyDiv w:val="1"/>
      <w:marLeft w:val="0"/>
      <w:marRight w:val="0"/>
      <w:marTop w:val="0"/>
      <w:marBottom w:val="0"/>
      <w:divBdr>
        <w:top w:val="none" w:sz="0" w:space="0" w:color="auto"/>
        <w:left w:val="none" w:sz="0" w:space="0" w:color="auto"/>
        <w:bottom w:val="none" w:sz="0" w:space="0" w:color="auto"/>
        <w:right w:val="none" w:sz="0" w:space="0" w:color="auto"/>
      </w:divBdr>
    </w:div>
    <w:div w:id="129783478">
      <w:bodyDiv w:val="1"/>
      <w:marLeft w:val="0"/>
      <w:marRight w:val="0"/>
      <w:marTop w:val="0"/>
      <w:marBottom w:val="0"/>
      <w:divBdr>
        <w:top w:val="none" w:sz="0" w:space="0" w:color="auto"/>
        <w:left w:val="none" w:sz="0" w:space="0" w:color="auto"/>
        <w:bottom w:val="none" w:sz="0" w:space="0" w:color="auto"/>
        <w:right w:val="none" w:sz="0" w:space="0" w:color="auto"/>
      </w:divBdr>
    </w:div>
    <w:div w:id="176164217">
      <w:bodyDiv w:val="1"/>
      <w:marLeft w:val="0"/>
      <w:marRight w:val="0"/>
      <w:marTop w:val="0"/>
      <w:marBottom w:val="0"/>
      <w:divBdr>
        <w:top w:val="none" w:sz="0" w:space="0" w:color="auto"/>
        <w:left w:val="none" w:sz="0" w:space="0" w:color="auto"/>
        <w:bottom w:val="none" w:sz="0" w:space="0" w:color="auto"/>
        <w:right w:val="none" w:sz="0" w:space="0" w:color="auto"/>
      </w:divBdr>
    </w:div>
    <w:div w:id="182477414">
      <w:bodyDiv w:val="1"/>
      <w:marLeft w:val="0"/>
      <w:marRight w:val="0"/>
      <w:marTop w:val="0"/>
      <w:marBottom w:val="0"/>
      <w:divBdr>
        <w:top w:val="none" w:sz="0" w:space="0" w:color="auto"/>
        <w:left w:val="none" w:sz="0" w:space="0" w:color="auto"/>
        <w:bottom w:val="none" w:sz="0" w:space="0" w:color="auto"/>
        <w:right w:val="none" w:sz="0" w:space="0" w:color="auto"/>
      </w:divBdr>
    </w:div>
    <w:div w:id="184174114">
      <w:bodyDiv w:val="1"/>
      <w:marLeft w:val="0"/>
      <w:marRight w:val="0"/>
      <w:marTop w:val="0"/>
      <w:marBottom w:val="0"/>
      <w:divBdr>
        <w:top w:val="none" w:sz="0" w:space="0" w:color="auto"/>
        <w:left w:val="none" w:sz="0" w:space="0" w:color="auto"/>
        <w:bottom w:val="none" w:sz="0" w:space="0" w:color="auto"/>
        <w:right w:val="none" w:sz="0" w:space="0" w:color="auto"/>
      </w:divBdr>
      <w:divsChild>
        <w:div w:id="1421095810">
          <w:marLeft w:val="480"/>
          <w:marRight w:val="0"/>
          <w:marTop w:val="0"/>
          <w:marBottom w:val="0"/>
          <w:divBdr>
            <w:top w:val="none" w:sz="0" w:space="0" w:color="auto"/>
            <w:left w:val="none" w:sz="0" w:space="0" w:color="auto"/>
            <w:bottom w:val="none" w:sz="0" w:space="0" w:color="auto"/>
            <w:right w:val="none" w:sz="0" w:space="0" w:color="auto"/>
          </w:divBdr>
        </w:div>
        <w:div w:id="509028394">
          <w:marLeft w:val="480"/>
          <w:marRight w:val="0"/>
          <w:marTop w:val="0"/>
          <w:marBottom w:val="0"/>
          <w:divBdr>
            <w:top w:val="none" w:sz="0" w:space="0" w:color="auto"/>
            <w:left w:val="none" w:sz="0" w:space="0" w:color="auto"/>
            <w:bottom w:val="none" w:sz="0" w:space="0" w:color="auto"/>
            <w:right w:val="none" w:sz="0" w:space="0" w:color="auto"/>
          </w:divBdr>
        </w:div>
        <w:div w:id="1415476053">
          <w:marLeft w:val="480"/>
          <w:marRight w:val="0"/>
          <w:marTop w:val="0"/>
          <w:marBottom w:val="0"/>
          <w:divBdr>
            <w:top w:val="none" w:sz="0" w:space="0" w:color="auto"/>
            <w:left w:val="none" w:sz="0" w:space="0" w:color="auto"/>
            <w:bottom w:val="none" w:sz="0" w:space="0" w:color="auto"/>
            <w:right w:val="none" w:sz="0" w:space="0" w:color="auto"/>
          </w:divBdr>
        </w:div>
        <w:div w:id="827595979">
          <w:marLeft w:val="480"/>
          <w:marRight w:val="0"/>
          <w:marTop w:val="0"/>
          <w:marBottom w:val="0"/>
          <w:divBdr>
            <w:top w:val="none" w:sz="0" w:space="0" w:color="auto"/>
            <w:left w:val="none" w:sz="0" w:space="0" w:color="auto"/>
            <w:bottom w:val="none" w:sz="0" w:space="0" w:color="auto"/>
            <w:right w:val="none" w:sz="0" w:space="0" w:color="auto"/>
          </w:divBdr>
        </w:div>
        <w:div w:id="622074272">
          <w:marLeft w:val="480"/>
          <w:marRight w:val="0"/>
          <w:marTop w:val="0"/>
          <w:marBottom w:val="0"/>
          <w:divBdr>
            <w:top w:val="none" w:sz="0" w:space="0" w:color="auto"/>
            <w:left w:val="none" w:sz="0" w:space="0" w:color="auto"/>
            <w:bottom w:val="none" w:sz="0" w:space="0" w:color="auto"/>
            <w:right w:val="none" w:sz="0" w:space="0" w:color="auto"/>
          </w:divBdr>
        </w:div>
        <w:div w:id="1304577390">
          <w:marLeft w:val="480"/>
          <w:marRight w:val="0"/>
          <w:marTop w:val="0"/>
          <w:marBottom w:val="0"/>
          <w:divBdr>
            <w:top w:val="none" w:sz="0" w:space="0" w:color="auto"/>
            <w:left w:val="none" w:sz="0" w:space="0" w:color="auto"/>
            <w:bottom w:val="none" w:sz="0" w:space="0" w:color="auto"/>
            <w:right w:val="none" w:sz="0" w:space="0" w:color="auto"/>
          </w:divBdr>
        </w:div>
        <w:div w:id="310915618">
          <w:marLeft w:val="480"/>
          <w:marRight w:val="0"/>
          <w:marTop w:val="0"/>
          <w:marBottom w:val="0"/>
          <w:divBdr>
            <w:top w:val="none" w:sz="0" w:space="0" w:color="auto"/>
            <w:left w:val="none" w:sz="0" w:space="0" w:color="auto"/>
            <w:bottom w:val="none" w:sz="0" w:space="0" w:color="auto"/>
            <w:right w:val="none" w:sz="0" w:space="0" w:color="auto"/>
          </w:divBdr>
        </w:div>
      </w:divsChild>
    </w:div>
    <w:div w:id="209222744">
      <w:bodyDiv w:val="1"/>
      <w:marLeft w:val="0"/>
      <w:marRight w:val="0"/>
      <w:marTop w:val="0"/>
      <w:marBottom w:val="0"/>
      <w:divBdr>
        <w:top w:val="none" w:sz="0" w:space="0" w:color="auto"/>
        <w:left w:val="none" w:sz="0" w:space="0" w:color="auto"/>
        <w:bottom w:val="none" w:sz="0" w:space="0" w:color="auto"/>
        <w:right w:val="none" w:sz="0" w:space="0" w:color="auto"/>
      </w:divBdr>
      <w:divsChild>
        <w:div w:id="709650733">
          <w:marLeft w:val="480"/>
          <w:marRight w:val="0"/>
          <w:marTop w:val="0"/>
          <w:marBottom w:val="0"/>
          <w:divBdr>
            <w:top w:val="none" w:sz="0" w:space="0" w:color="auto"/>
            <w:left w:val="none" w:sz="0" w:space="0" w:color="auto"/>
            <w:bottom w:val="none" w:sz="0" w:space="0" w:color="auto"/>
            <w:right w:val="none" w:sz="0" w:space="0" w:color="auto"/>
          </w:divBdr>
        </w:div>
        <w:div w:id="1705979505">
          <w:marLeft w:val="480"/>
          <w:marRight w:val="0"/>
          <w:marTop w:val="0"/>
          <w:marBottom w:val="0"/>
          <w:divBdr>
            <w:top w:val="none" w:sz="0" w:space="0" w:color="auto"/>
            <w:left w:val="none" w:sz="0" w:space="0" w:color="auto"/>
            <w:bottom w:val="none" w:sz="0" w:space="0" w:color="auto"/>
            <w:right w:val="none" w:sz="0" w:space="0" w:color="auto"/>
          </w:divBdr>
        </w:div>
        <w:div w:id="1873685999">
          <w:marLeft w:val="480"/>
          <w:marRight w:val="0"/>
          <w:marTop w:val="0"/>
          <w:marBottom w:val="0"/>
          <w:divBdr>
            <w:top w:val="none" w:sz="0" w:space="0" w:color="auto"/>
            <w:left w:val="none" w:sz="0" w:space="0" w:color="auto"/>
            <w:bottom w:val="none" w:sz="0" w:space="0" w:color="auto"/>
            <w:right w:val="none" w:sz="0" w:space="0" w:color="auto"/>
          </w:divBdr>
        </w:div>
        <w:div w:id="1812019122">
          <w:marLeft w:val="480"/>
          <w:marRight w:val="0"/>
          <w:marTop w:val="0"/>
          <w:marBottom w:val="0"/>
          <w:divBdr>
            <w:top w:val="none" w:sz="0" w:space="0" w:color="auto"/>
            <w:left w:val="none" w:sz="0" w:space="0" w:color="auto"/>
            <w:bottom w:val="none" w:sz="0" w:space="0" w:color="auto"/>
            <w:right w:val="none" w:sz="0" w:space="0" w:color="auto"/>
          </w:divBdr>
        </w:div>
        <w:div w:id="979581517">
          <w:marLeft w:val="480"/>
          <w:marRight w:val="0"/>
          <w:marTop w:val="0"/>
          <w:marBottom w:val="0"/>
          <w:divBdr>
            <w:top w:val="none" w:sz="0" w:space="0" w:color="auto"/>
            <w:left w:val="none" w:sz="0" w:space="0" w:color="auto"/>
            <w:bottom w:val="none" w:sz="0" w:space="0" w:color="auto"/>
            <w:right w:val="none" w:sz="0" w:space="0" w:color="auto"/>
          </w:divBdr>
        </w:div>
        <w:div w:id="1785807775">
          <w:marLeft w:val="480"/>
          <w:marRight w:val="0"/>
          <w:marTop w:val="0"/>
          <w:marBottom w:val="0"/>
          <w:divBdr>
            <w:top w:val="none" w:sz="0" w:space="0" w:color="auto"/>
            <w:left w:val="none" w:sz="0" w:space="0" w:color="auto"/>
            <w:bottom w:val="none" w:sz="0" w:space="0" w:color="auto"/>
            <w:right w:val="none" w:sz="0" w:space="0" w:color="auto"/>
          </w:divBdr>
        </w:div>
        <w:div w:id="1769622534">
          <w:marLeft w:val="480"/>
          <w:marRight w:val="0"/>
          <w:marTop w:val="0"/>
          <w:marBottom w:val="0"/>
          <w:divBdr>
            <w:top w:val="none" w:sz="0" w:space="0" w:color="auto"/>
            <w:left w:val="none" w:sz="0" w:space="0" w:color="auto"/>
            <w:bottom w:val="none" w:sz="0" w:space="0" w:color="auto"/>
            <w:right w:val="none" w:sz="0" w:space="0" w:color="auto"/>
          </w:divBdr>
        </w:div>
      </w:divsChild>
    </w:div>
    <w:div w:id="235867196">
      <w:bodyDiv w:val="1"/>
      <w:marLeft w:val="0"/>
      <w:marRight w:val="0"/>
      <w:marTop w:val="0"/>
      <w:marBottom w:val="0"/>
      <w:divBdr>
        <w:top w:val="none" w:sz="0" w:space="0" w:color="auto"/>
        <w:left w:val="none" w:sz="0" w:space="0" w:color="auto"/>
        <w:bottom w:val="none" w:sz="0" w:space="0" w:color="auto"/>
        <w:right w:val="none" w:sz="0" w:space="0" w:color="auto"/>
      </w:divBdr>
      <w:divsChild>
        <w:div w:id="718668897">
          <w:marLeft w:val="0"/>
          <w:marRight w:val="0"/>
          <w:marTop w:val="0"/>
          <w:marBottom w:val="0"/>
          <w:divBdr>
            <w:top w:val="none" w:sz="0" w:space="0" w:color="auto"/>
            <w:left w:val="none" w:sz="0" w:space="0" w:color="auto"/>
            <w:bottom w:val="none" w:sz="0" w:space="0" w:color="auto"/>
            <w:right w:val="none" w:sz="0" w:space="0" w:color="auto"/>
          </w:divBdr>
          <w:divsChild>
            <w:div w:id="720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3809">
      <w:bodyDiv w:val="1"/>
      <w:marLeft w:val="0"/>
      <w:marRight w:val="0"/>
      <w:marTop w:val="0"/>
      <w:marBottom w:val="0"/>
      <w:divBdr>
        <w:top w:val="none" w:sz="0" w:space="0" w:color="auto"/>
        <w:left w:val="none" w:sz="0" w:space="0" w:color="auto"/>
        <w:bottom w:val="none" w:sz="0" w:space="0" w:color="auto"/>
        <w:right w:val="none" w:sz="0" w:space="0" w:color="auto"/>
      </w:divBdr>
    </w:div>
    <w:div w:id="287202167">
      <w:bodyDiv w:val="1"/>
      <w:marLeft w:val="0"/>
      <w:marRight w:val="0"/>
      <w:marTop w:val="0"/>
      <w:marBottom w:val="0"/>
      <w:divBdr>
        <w:top w:val="none" w:sz="0" w:space="0" w:color="auto"/>
        <w:left w:val="none" w:sz="0" w:space="0" w:color="auto"/>
        <w:bottom w:val="none" w:sz="0" w:space="0" w:color="auto"/>
        <w:right w:val="none" w:sz="0" w:space="0" w:color="auto"/>
      </w:divBdr>
    </w:div>
    <w:div w:id="294336890">
      <w:bodyDiv w:val="1"/>
      <w:marLeft w:val="0"/>
      <w:marRight w:val="0"/>
      <w:marTop w:val="0"/>
      <w:marBottom w:val="0"/>
      <w:divBdr>
        <w:top w:val="none" w:sz="0" w:space="0" w:color="auto"/>
        <w:left w:val="none" w:sz="0" w:space="0" w:color="auto"/>
        <w:bottom w:val="none" w:sz="0" w:space="0" w:color="auto"/>
        <w:right w:val="none" w:sz="0" w:space="0" w:color="auto"/>
      </w:divBdr>
    </w:div>
    <w:div w:id="316885309">
      <w:bodyDiv w:val="1"/>
      <w:marLeft w:val="0"/>
      <w:marRight w:val="0"/>
      <w:marTop w:val="0"/>
      <w:marBottom w:val="0"/>
      <w:divBdr>
        <w:top w:val="none" w:sz="0" w:space="0" w:color="auto"/>
        <w:left w:val="none" w:sz="0" w:space="0" w:color="auto"/>
        <w:bottom w:val="none" w:sz="0" w:space="0" w:color="auto"/>
        <w:right w:val="none" w:sz="0" w:space="0" w:color="auto"/>
      </w:divBdr>
    </w:div>
    <w:div w:id="369107570">
      <w:bodyDiv w:val="1"/>
      <w:marLeft w:val="0"/>
      <w:marRight w:val="0"/>
      <w:marTop w:val="0"/>
      <w:marBottom w:val="0"/>
      <w:divBdr>
        <w:top w:val="none" w:sz="0" w:space="0" w:color="auto"/>
        <w:left w:val="none" w:sz="0" w:space="0" w:color="auto"/>
        <w:bottom w:val="none" w:sz="0" w:space="0" w:color="auto"/>
        <w:right w:val="none" w:sz="0" w:space="0" w:color="auto"/>
      </w:divBdr>
    </w:div>
    <w:div w:id="400491611">
      <w:bodyDiv w:val="1"/>
      <w:marLeft w:val="0"/>
      <w:marRight w:val="0"/>
      <w:marTop w:val="0"/>
      <w:marBottom w:val="0"/>
      <w:divBdr>
        <w:top w:val="none" w:sz="0" w:space="0" w:color="auto"/>
        <w:left w:val="none" w:sz="0" w:space="0" w:color="auto"/>
        <w:bottom w:val="none" w:sz="0" w:space="0" w:color="auto"/>
        <w:right w:val="none" w:sz="0" w:space="0" w:color="auto"/>
      </w:divBdr>
    </w:div>
    <w:div w:id="434400642">
      <w:bodyDiv w:val="1"/>
      <w:marLeft w:val="0"/>
      <w:marRight w:val="0"/>
      <w:marTop w:val="0"/>
      <w:marBottom w:val="0"/>
      <w:divBdr>
        <w:top w:val="none" w:sz="0" w:space="0" w:color="auto"/>
        <w:left w:val="none" w:sz="0" w:space="0" w:color="auto"/>
        <w:bottom w:val="none" w:sz="0" w:space="0" w:color="auto"/>
        <w:right w:val="none" w:sz="0" w:space="0" w:color="auto"/>
      </w:divBdr>
    </w:div>
    <w:div w:id="443571951">
      <w:bodyDiv w:val="1"/>
      <w:marLeft w:val="0"/>
      <w:marRight w:val="0"/>
      <w:marTop w:val="0"/>
      <w:marBottom w:val="0"/>
      <w:divBdr>
        <w:top w:val="none" w:sz="0" w:space="0" w:color="auto"/>
        <w:left w:val="none" w:sz="0" w:space="0" w:color="auto"/>
        <w:bottom w:val="none" w:sz="0" w:space="0" w:color="auto"/>
        <w:right w:val="none" w:sz="0" w:space="0" w:color="auto"/>
      </w:divBdr>
    </w:div>
    <w:div w:id="444546158">
      <w:bodyDiv w:val="1"/>
      <w:marLeft w:val="0"/>
      <w:marRight w:val="0"/>
      <w:marTop w:val="0"/>
      <w:marBottom w:val="0"/>
      <w:divBdr>
        <w:top w:val="none" w:sz="0" w:space="0" w:color="auto"/>
        <w:left w:val="none" w:sz="0" w:space="0" w:color="auto"/>
        <w:bottom w:val="none" w:sz="0" w:space="0" w:color="auto"/>
        <w:right w:val="none" w:sz="0" w:space="0" w:color="auto"/>
      </w:divBdr>
    </w:div>
    <w:div w:id="447093115">
      <w:bodyDiv w:val="1"/>
      <w:marLeft w:val="0"/>
      <w:marRight w:val="0"/>
      <w:marTop w:val="0"/>
      <w:marBottom w:val="0"/>
      <w:divBdr>
        <w:top w:val="none" w:sz="0" w:space="0" w:color="auto"/>
        <w:left w:val="none" w:sz="0" w:space="0" w:color="auto"/>
        <w:bottom w:val="none" w:sz="0" w:space="0" w:color="auto"/>
        <w:right w:val="none" w:sz="0" w:space="0" w:color="auto"/>
      </w:divBdr>
    </w:div>
    <w:div w:id="454567187">
      <w:bodyDiv w:val="1"/>
      <w:marLeft w:val="0"/>
      <w:marRight w:val="0"/>
      <w:marTop w:val="0"/>
      <w:marBottom w:val="0"/>
      <w:divBdr>
        <w:top w:val="none" w:sz="0" w:space="0" w:color="auto"/>
        <w:left w:val="none" w:sz="0" w:space="0" w:color="auto"/>
        <w:bottom w:val="none" w:sz="0" w:space="0" w:color="auto"/>
        <w:right w:val="none" w:sz="0" w:space="0" w:color="auto"/>
      </w:divBdr>
      <w:divsChild>
        <w:div w:id="389428892">
          <w:marLeft w:val="0"/>
          <w:marRight w:val="0"/>
          <w:marTop w:val="0"/>
          <w:marBottom w:val="0"/>
          <w:divBdr>
            <w:top w:val="none" w:sz="0" w:space="0" w:color="auto"/>
            <w:left w:val="none" w:sz="0" w:space="0" w:color="auto"/>
            <w:bottom w:val="none" w:sz="0" w:space="0" w:color="auto"/>
            <w:right w:val="none" w:sz="0" w:space="0" w:color="auto"/>
          </w:divBdr>
          <w:divsChild>
            <w:div w:id="1569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292">
      <w:bodyDiv w:val="1"/>
      <w:marLeft w:val="0"/>
      <w:marRight w:val="0"/>
      <w:marTop w:val="0"/>
      <w:marBottom w:val="0"/>
      <w:divBdr>
        <w:top w:val="none" w:sz="0" w:space="0" w:color="auto"/>
        <w:left w:val="none" w:sz="0" w:space="0" w:color="auto"/>
        <w:bottom w:val="none" w:sz="0" w:space="0" w:color="auto"/>
        <w:right w:val="none" w:sz="0" w:space="0" w:color="auto"/>
      </w:divBdr>
    </w:div>
    <w:div w:id="455759838">
      <w:bodyDiv w:val="1"/>
      <w:marLeft w:val="0"/>
      <w:marRight w:val="0"/>
      <w:marTop w:val="0"/>
      <w:marBottom w:val="0"/>
      <w:divBdr>
        <w:top w:val="none" w:sz="0" w:space="0" w:color="auto"/>
        <w:left w:val="none" w:sz="0" w:space="0" w:color="auto"/>
        <w:bottom w:val="none" w:sz="0" w:space="0" w:color="auto"/>
        <w:right w:val="none" w:sz="0" w:space="0" w:color="auto"/>
      </w:divBdr>
      <w:divsChild>
        <w:div w:id="850293044">
          <w:marLeft w:val="480"/>
          <w:marRight w:val="0"/>
          <w:marTop w:val="0"/>
          <w:marBottom w:val="0"/>
          <w:divBdr>
            <w:top w:val="none" w:sz="0" w:space="0" w:color="auto"/>
            <w:left w:val="none" w:sz="0" w:space="0" w:color="auto"/>
            <w:bottom w:val="none" w:sz="0" w:space="0" w:color="auto"/>
            <w:right w:val="none" w:sz="0" w:space="0" w:color="auto"/>
          </w:divBdr>
        </w:div>
        <w:div w:id="1125274472">
          <w:marLeft w:val="480"/>
          <w:marRight w:val="0"/>
          <w:marTop w:val="0"/>
          <w:marBottom w:val="0"/>
          <w:divBdr>
            <w:top w:val="none" w:sz="0" w:space="0" w:color="auto"/>
            <w:left w:val="none" w:sz="0" w:space="0" w:color="auto"/>
            <w:bottom w:val="none" w:sz="0" w:space="0" w:color="auto"/>
            <w:right w:val="none" w:sz="0" w:space="0" w:color="auto"/>
          </w:divBdr>
        </w:div>
        <w:div w:id="1213927306">
          <w:marLeft w:val="480"/>
          <w:marRight w:val="0"/>
          <w:marTop w:val="0"/>
          <w:marBottom w:val="0"/>
          <w:divBdr>
            <w:top w:val="none" w:sz="0" w:space="0" w:color="auto"/>
            <w:left w:val="none" w:sz="0" w:space="0" w:color="auto"/>
            <w:bottom w:val="none" w:sz="0" w:space="0" w:color="auto"/>
            <w:right w:val="none" w:sz="0" w:space="0" w:color="auto"/>
          </w:divBdr>
        </w:div>
        <w:div w:id="1988433951">
          <w:marLeft w:val="480"/>
          <w:marRight w:val="0"/>
          <w:marTop w:val="0"/>
          <w:marBottom w:val="0"/>
          <w:divBdr>
            <w:top w:val="none" w:sz="0" w:space="0" w:color="auto"/>
            <w:left w:val="none" w:sz="0" w:space="0" w:color="auto"/>
            <w:bottom w:val="none" w:sz="0" w:space="0" w:color="auto"/>
            <w:right w:val="none" w:sz="0" w:space="0" w:color="auto"/>
          </w:divBdr>
        </w:div>
        <w:div w:id="710417459">
          <w:marLeft w:val="480"/>
          <w:marRight w:val="0"/>
          <w:marTop w:val="0"/>
          <w:marBottom w:val="0"/>
          <w:divBdr>
            <w:top w:val="none" w:sz="0" w:space="0" w:color="auto"/>
            <w:left w:val="none" w:sz="0" w:space="0" w:color="auto"/>
            <w:bottom w:val="none" w:sz="0" w:space="0" w:color="auto"/>
            <w:right w:val="none" w:sz="0" w:space="0" w:color="auto"/>
          </w:divBdr>
        </w:div>
        <w:div w:id="900216927">
          <w:marLeft w:val="480"/>
          <w:marRight w:val="0"/>
          <w:marTop w:val="0"/>
          <w:marBottom w:val="0"/>
          <w:divBdr>
            <w:top w:val="none" w:sz="0" w:space="0" w:color="auto"/>
            <w:left w:val="none" w:sz="0" w:space="0" w:color="auto"/>
            <w:bottom w:val="none" w:sz="0" w:space="0" w:color="auto"/>
            <w:right w:val="none" w:sz="0" w:space="0" w:color="auto"/>
          </w:divBdr>
        </w:div>
        <w:div w:id="168258631">
          <w:marLeft w:val="480"/>
          <w:marRight w:val="0"/>
          <w:marTop w:val="0"/>
          <w:marBottom w:val="0"/>
          <w:divBdr>
            <w:top w:val="none" w:sz="0" w:space="0" w:color="auto"/>
            <w:left w:val="none" w:sz="0" w:space="0" w:color="auto"/>
            <w:bottom w:val="none" w:sz="0" w:space="0" w:color="auto"/>
            <w:right w:val="none" w:sz="0" w:space="0" w:color="auto"/>
          </w:divBdr>
        </w:div>
      </w:divsChild>
    </w:div>
    <w:div w:id="477458474">
      <w:bodyDiv w:val="1"/>
      <w:marLeft w:val="0"/>
      <w:marRight w:val="0"/>
      <w:marTop w:val="0"/>
      <w:marBottom w:val="0"/>
      <w:divBdr>
        <w:top w:val="none" w:sz="0" w:space="0" w:color="auto"/>
        <w:left w:val="none" w:sz="0" w:space="0" w:color="auto"/>
        <w:bottom w:val="none" w:sz="0" w:space="0" w:color="auto"/>
        <w:right w:val="none" w:sz="0" w:space="0" w:color="auto"/>
      </w:divBdr>
    </w:div>
    <w:div w:id="488522799">
      <w:bodyDiv w:val="1"/>
      <w:marLeft w:val="0"/>
      <w:marRight w:val="0"/>
      <w:marTop w:val="0"/>
      <w:marBottom w:val="0"/>
      <w:divBdr>
        <w:top w:val="none" w:sz="0" w:space="0" w:color="auto"/>
        <w:left w:val="none" w:sz="0" w:space="0" w:color="auto"/>
        <w:bottom w:val="none" w:sz="0" w:space="0" w:color="auto"/>
        <w:right w:val="none" w:sz="0" w:space="0" w:color="auto"/>
      </w:divBdr>
    </w:div>
    <w:div w:id="523397050">
      <w:bodyDiv w:val="1"/>
      <w:marLeft w:val="0"/>
      <w:marRight w:val="0"/>
      <w:marTop w:val="0"/>
      <w:marBottom w:val="0"/>
      <w:divBdr>
        <w:top w:val="none" w:sz="0" w:space="0" w:color="auto"/>
        <w:left w:val="none" w:sz="0" w:space="0" w:color="auto"/>
        <w:bottom w:val="none" w:sz="0" w:space="0" w:color="auto"/>
        <w:right w:val="none" w:sz="0" w:space="0" w:color="auto"/>
      </w:divBdr>
    </w:div>
    <w:div w:id="523978308">
      <w:bodyDiv w:val="1"/>
      <w:marLeft w:val="0"/>
      <w:marRight w:val="0"/>
      <w:marTop w:val="0"/>
      <w:marBottom w:val="0"/>
      <w:divBdr>
        <w:top w:val="none" w:sz="0" w:space="0" w:color="auto"/>
        <w:left w:val="none" w:sz="0" w:space="0" w:color="auto"/>
        <w:bottom w:val="none" w:sz="0" w:space="0" w:color="auto"/>
        <w:right w:val="none" w:sz="0" w:space="0" w:color="auto"/>
      </w:divBdr>
      <w:divsChild>
        <w:div w:id="1520855552">
          <w:marLeft w:val="0"/>
          <w:marRight w:val="0"/>
          <w:marTop w:val="0"/>
          <w:marBottom w:val="0"/>
          <w:divBdr>
            <w:top w:val="none" w:sz="0" w:space="0" w:color="auto"/>
            <w:left w:val="none" w:sz="0" w:space="0" w:color="auto"/>
            <w:bottom w:val="none" w:sz="0" w:space="0" w:color="auto"/>
            <w:right w:val="none" w:sz="0" w:space="0" w:color="auto"/>
          </w:divBdr>
          <w:divsChild>
            <w:div w:id="9508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0">
      <w:bodyDiv w:val="1"/>
      <w:marLeft w:val="0"/>
      <w:marRight w:val="0"/>
      <w:marTop w:val="0"/>
      <w:marBottom w:val="0"/>
      <w:divBdr>
        <w:top w:val="none" w:sz="0" w:space="0" w:color="auto"/>
        <w:left w:val="none" w:sz="0" w:space="0" w:color="auto"/>
        <w:bottom w:val="none" w:sz="0" w:space="0" w:color="auto"/>
        <w:right w:val="none" w:sz="0" w:space="0" w:color="auto"/>
      </w:divBdr>
    </w:div>
    <w:div w:id="566303861">
      <w:bodyDiv w:val="1"/>
      <w:marLeft w:val="0"/>
      <w:marRight w:val="0"/>
      <w:marTop w:val="0"/>
      <w:marBottom w:val="0"/>
      <w:divBdr>
        <w:top w:val="none" w:sz="0" w:space="0" w:color="auto"/>
        <w:left w:val="none" w:sz="0" w:space="0" w:color="auto"/>
        <w:bottom w:val="none" w:sz="0" w:space="0" w:color="auto"/>
        <w:right w:val="none" w:sz="0" w:space="0" w:color="auto"/>
      </w:divBdr>
    </w:div>
    <w:div w:id="572011938">
      <w:bodyDiv w:val="1"/>
      <w:marLeft w:val="0"/>
      <w:marRight w:val="0"/>
      <w:marTop w:val="0"/>
      <w:marBottom w:val="0"/>
      <w:divBdr>
        <w:top w:val="none" w:sz="0" w:space="0" w:color="auto"/>
        <w:left w:val="none" w:sz="0" w:space="0" w:color="auto"/>
        <w:bottom w:val="none" w:sz="0" w:space="0" w:color="auto"/>
        <w:right w:val="none" w:sz="0" w:space="0" w:color="auto"/>
      </w:divBdr>
    </w:div>
    <w:div w:id="597716969">
      <w:bodyDiv w:val="1"/>
      <w:marLeft w:val="0"/>
      <w:marRight w:val="0"/>
      <w:marTop w:val="0"/>
      <w:marBottom w:val="0"/>
      <w:divBdr>
        <w:top w:val="none" w:sz="0" w:space="0" w:color="auto"/>
        <w:left w:val="none" w:sz="0" w:space="0" w:color="auto"/>
        <w:bottom w:val="none" w:sz="0" w:space="0" w:color="auto"/>
        <w:right w:val="none" w:sz="0" w:space="0" w:color="auto"/>
      </w:divBdr>
    </w:div>
    <w:div w:id="606278415">
      <w:bodyDiv w:val="1"/>
      <w:marLeft w:val="0"/>
      <w:marRight w:val="0"/>
      <w:marTop w:val="0"/>
      <w:marBottom w:val="0"/>
      <w:divBdr>
        <w:top w:val="none" w:sz="0" w:space="0" w:color="auto"/>
        <w:left w:val="none" w:sz="0" w:space="0" w:color="auto"/>
        <w:bottom w:val="none" w:sz="0" w:space="0" w:color="auto"/>
        <w:right w:val="none" w:sz="0" w:space="0" w:color="auto"/>
      </w:divBdr>
      <w:divsChild>
        <w:div w:id="183788451">
          <w:marLeft w:val="480"/>
          <w:marRight w:val="0"/>
          <w:marTop w:val="0"/>
          <w:marBottom w:val="0"/>
          <w:divBdr>
            <w:top w:val="none" w:sz="0" w:space="0" w:color="auto"/>
            <w:left w:val="none" w:sz="0" w:space="0" w:color="auto"/>
            <w:bottom w:val="none" w:sz="0" w:space="0" w:color="auto"/>
            <w:right w:val="none" w:sz="0" w:space="0" w:color="auto"/>
          </w:divBdr>
        </w:div>
        <w:div w:id="2057004716">
          <w:marLeft w:val="480"/>
          <w:marRight w:val="0"/>
          <w:marTop w:val="0"/>
          <w:marBottom w:val="0"/>
          <w:divBdr>
            <w:top w:val="none" w:sz="0" w:space="0" w:color="auto"/>
            <w:left w:val="none" w:sz="0" w:space="0" w:color="auto"/>
            <w:bottom w:val="none" w:sz="0" w:space="0" w:color="auto"/>
            <w:right w:val="none" w:sz="0" w:space="0" w:color="auto"/>
          </w:divBdr>
        </w:div>
        <w:div w:id="1453860767">
          <w:marLeft w:val="480"/>
          <w:marRight w:val="0"/>
          <w:marTop w:val="0"/>
          <w:marBottom w:val="0"/>
          <w:divBdr>
            <w:top w:val="none" w:sz="0" w:space="0" w:color="auto"/>
            <w:left w:val="none" w:sz="0" w:space="0" w:color="auto"/>
            <w:bottom w:val="none" w:sz="0" w:space="0" w:color="auto"/>
            <w:right w:val="none" w:sz="0" w:space="0" w:color="auto"/>
          </w:divBdr>
        </w:div>
        <w:div w:id="147981841">
          <w:marLeft w:val="480"/>
          <w:marRight w:val="0"/>
          <w:marTop w:val="0"/>
          <w:marBottom w:val="0"/>
          <w:divBdr>
            <w:top w:val="none" w:sz="0" w:space="0" w:color="auto"/>
            <w:left w:val="none" w:sz="0" w:space="0" w:color="auto"/>
            <w:bottom w:val="none" w:sz="0" w:space="0" w:color="auto"/>
            <w:right w:val="none" w:sz="0" w:space="0" w:color="auto"/>
          </w:divBdr>
        </w:div>
        <w:div w:id="1742824034">
          <w:marLeft w:val="480"/>
          <w:marRight w:val="0"/>
          <w:marTop w:val="0"/>
          <w:marBottom w:val="0"/>
          <w:divBdr>
            <w:top w:val="none" w:sz="0" w:space="0" w:color="auto"/>
            <w:left w:val="none" w:sz="0" w:space="0" w:color="auto"/>
            <w:bottom w:val="none" w:sz="0" w:space="0" w:color="auto"/>
            <w:right w:val="none" w:sz="0" w:space="0" w:color="auto"/>
          </w:divBdr>
        </w:div>
        <w:div w:id="735008518">
          <w:marLeft w:val="480"/>
          <w:marRight w:val="0"/>
          <w:marTop w:val="0"/>
          <w:marBottom w:val="0"/>
          <w:divBdr>
            <w:top w:val="none" w:sz="0" w:space="0" w:color="auto"/>
            <w:left w:val="none" w:sz="0" w:space="0" w:color="auto"/>
            <w:bottom w:val="none" w:sz="0" w:space="0" w:color="auto"/>
            <w:right w:val="none" w:sz="0" w:space="0" w:color="auto"/>
          </w:divBdr>
        </w:div>
        <w:div w:id="1447965143">
          <w:marLeft w:val="480"/>
          <w:marRight w:val="0"/>
          <w:marTop w:val="0"/>
          <w:marBottom w:val="0"/>
          <w:divBdr>
            <w:top w:val="none" w:sz="0" w:space="0" w:color="auto"/>
            <w:left w:val="none" w:sz="0" w:space="0" w:color="auto"/>
            <w:bottom w:val="none" w:sz="0" w:space="0" w:color="auto"/>
            <w:right w:val="none" w:sz="0" w:space="0" w:color="auto"/>
          </w:divBdr>
        </w:div>
      </w:divsChild>
    </w:div>
    <w:div w:id="649403383">
      <w:bodyDiv w:val="1"/>
      <w:marLeft w:val="0"/>
      <w:marRight w:val="0"/>
      <w:marTop w:val="0"/>
      <w:marBottom w:val="0"/>
      <w:divBdr>
        <w:top w:val="none" w:sz="0" w:space="0" w:color="auto"/>
        <w:left w:val="none" w:sz="0" w:space="0" w:color="auto"/>
        <w:bottom w:val="none" w:sz="0" w:space="0" w:color="auto"/>
        <w:right w:val="none" w:sz="0" w:space="0" w:color="auto"/>
      </w:divBdr>
    </w:div>
    <w:div w:id="656567310">
      <w:bodyDiv w:val="1"/>
      <w:marLeft w:val="0"/>
      <w:marRight w:val="0"/>
      <w:marTop w:val="0"/>
      <w:marBottom w:val="0"/>
      <w:divBdr>
        <w:top w:val="none" w:sz="0" w:space="0" w:color="auto"/>
        <w:left w:val="none" w:sz="0" w:space="0" w:color="auto"/>
        <w:bottom w:val="none" w:sz="0" w:space="0" w:color="auto"/>
        <w:right w:val="none" w:sz="0" w:space="0" w:color="auto"/>
      </w:divBdr>
      <w:divsChild>
        <w:div w:id="503667826">
          <w:marLeft w:val="0"/>
          <w:marRight w:val="0"/>
          <w:marTop w:val="0"/>
          <w:marBottom w:val="0"/>
          <w:divBdr>
            <w:top w:val="none" w:sz="0" w:space="0" w:color="auto"/>
            <w:left w:val="none" w:sz="0" w:space="0" w:color="auto"/>
            <w:bottom w:val="none" w:sz="0" w:space="0" w:color="auto"/>
            <w:right w:val="none" w:sz="0" w:space="0" w:color="auto"/>
          </w:divBdr>
          <w:divsChild>
            <w:div w:id="1616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117">
      <w:bodyDiv w:val="1"/>
      <w:marLeft w:val="0"/>
      <w:marRight w:val="0"/>
      <w:marTop w:val="0"/>
      <w:marBottom w:val="0"/>
      <w:divBdr>
        <w:top w:val="none" w:sz="0" w:space="0" w:color="auto"/>
        <w:left w:val="none" w:sz="0" w:space="0" w:color="auto"/>
        <w:bottom w:val="none" w:sz="0" w:space="0" w:color="auto"/>
        <w:right w:val="none" w:sz="0" w:space="0" w:color="auto"/>
      </w:divBdr>
    </w:div>
    <w:div w:id="713505784">
      <w:bodyDiv w:val="1"/>
      <w:marLeft w:val="0"/>
      <w:marRight w:val="0"/>
      <w:marTop w:val="0"/>
      <w:marBottom w:val="0"/>
      <w:divBdr>
        <w:top w:val="none" w:sz="0" w:space="0" w:color="auto"/>
        <w:left w:val="none" w:sz="0" w:space="0" w:color="auto"/>
        <w:bottom w:val="none" w:sz="0" w:space="0" w:color="auto"/>
        <w:right w:val="none" w:sz="0" w:space="0" w:color="auto"/>
      </w:divBdr>
    </w:div>
    <w:div w:id="726729697">
      <w:bodyDiv w:val="1"/>
      <w:marLeft w:val="0"/>
      <w:marRight w:val="0"/>
      <w:marTop w:val="0"/>
      <w:marBottom w:val="0"/>
      <w:divBdr>
        <w:top w:val="none" w:sz="0" w:space="0" w:color="auto"/>
        <w:left w:val="none" w:sz="0" w:space="0" w:color="auto"/>
        <w:bottom w:val="none" w:sz="0" w:space="0" w:color="auto"/>
        <w:right w:val="none" w:sz="0" w:space="0" w:color="auto"/>
      </w:divBdr>
      <w:divsChild>
        <w:div w:id="1551765823">
          <w:marLeft w:val="0"/>
          <w:marRight w:val="0"/>
          <w:marTop w:val="0"/>
          <w:marBottom w:val="0"/>
          <w:divBdr>
            <w:top w:val="none" w:sz="0" w:space="0" w:color="auto"/>
            <w:left w:val="none" w:sz="0" w:space="0" w:color="auto"/>
            <w:bottom w:val="none" w:sz="0" w:space="0" w:color="auto"/>
            <w:right w:val="none" w:sz="0" w:space="0" w:color="auto"/>
          </w:divBdr>
          <w:divsChild>
            <w:div w:id="621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415">
      <w:bodyDiv w:val="1"/>
      <w:marLeft w:val="0"/>
      <w:marRight w:val="0"/>
      <w:marTop w:val="0"/>
      <w:marBottom w:val="0"/>
      <w:divBdr>
        <w:top w:val="none" w:sz="0" w:space="0" w:color="auto"/>
        <w:left w:val="none" w:sz="0" w:space="0" w:color="auto"/>
        <w:bottom w:val="none" w:sz="0" w:space="0" w:color="auto"/>
        <w:right w:val="none" w:sz="0" w:space="0" w:color="auto"/>
      </w:divBdr>
      <w:divsChild>
        <w:div w:id="2100984053">
          <w:marLeft w:val="480"/>
          <w:marRight w:val="0"/>
          <w:marTop w:val="0"/>
          <w:marBottom w:val="0"/>
          <w:divBdr>
            <w:top w:val="none" w:sz="0" w:space="0" w:color="auto"/>
            <w:left w:val="none" w:sz="0" w:space="0" w:color="auto"/>
            <w:bottom w:val="none" w:sz="0" w:space="0" w:color="auto"/>
            <w:right w:val="none" w:sz="0" w:space="0" w:color="auto"/>
          </w:divBdr>
        </w:div>
        <w:div w:id="372197547">
          <w:marLeft w:val="480"/>
          <w:marRight w:val="0"/>
          <w:marTop w:val="0"/>
          <w:marBottom w:val="0"/>
          <w:divBdr>
            <w:top w:val="none" w:sz="0" w:space="0" w:color="auto"/>
            <w:left w:val="none" w:sz="0" w:space="0" w:color="auto"/>
            <w:bottom w:val="none" w:sz="0" w:space="0" w:color="auto"/>
            <w:right w:val="none" w:sz="0" w:space="0" w:color="auto"/>
          </w:divBdr>
        </w:div>
        <w:div w:id="288753247">
          <w:marLeft w:val="480"/>
          <w:marRight w:val="0"/>
          <w:marTop w:val="0"/>
          <w:marBottom w:val="0"/>
          <w:divBdr>
            <w:top w:val="none" w:sz="0" w:space="0" w:color="auto"/>
            <w:left w:val="none" w:sz="0" w:space="0" w:color="auto"/>
            <w:bottom w:val="none" w:sz="0" w:space="0" w:color="auto"/>
            <w:right w:val="none" w:sz="0" w:space="0" w:color="auto"/>
          </w:divBdr>
        </w:div>
        <w:div w:id="1934241988">
          <w:marLeft w:val="480"/>
          <w:marRight w:val="0"/>
          <w:marTop w:val="0"/>
          <w:marBottom w:val="0"/>
          <w:divBdr>
            <w:top w:val="none" w:sz="0" w:space="0" w:color="auto"/>
            <w:left w:val="none" w:sz="0" w:space="0" w:color="auto"/>
            <w:bottom w:val="none" w:sz="0" w:space="0" w:color="auto"/>
            <w:right w:val="none" w:sz="0" w:space="0" w:color="auto"/>
          </w:divBdr>
        </w:div>
        <w:div w:id="536431141">
          <w:marLeft w:val="480"/>
          <w:marRight w:val="0"/>
          <w:marTop w:val="0"/>
          <w:marBottom w:val="0"/>
          <w:divBdr>
            <w:top w:val="none" w:sz="0" w:space="0" w:color="auto"/>
            <w:left w:val="none" w:sz="0" w:space="0" w:color="auto"/>
            <w:bottom w:val="none" w:sz="0" w:space="0" w:color="auto"/>
            <w:right w:val="none" w:sz="0" w:space="0" w:color="auto"/>
          </w:divBdr>
        </w:div>
      </w:divsChild>
    </w:div>
    <w:div w:id="747653023">
      <w:bodyDiv w:val="1"/>
      <w:marLeft w:val="0"/>
      <w:marRight w:val="0"/>
      <w:marTop w:val="0"/>
      <w:marBottom w:val="0"/>
      <w:divBdr>
        <w:top w:val="none" w:sz="0" w:space="0" w:color="auto"/>
        <w:left w:val="none" w:sz="0" w:space="0" w:color="auto"/>
        <w:bottom w:val="none" w:sz="0" w:space="0" w:color="auto"/>
        <w:right w:val="none" w:sz="0" w:space="0" w:color="auto"/>
      </w:divBdr>
    </w:div>
    <w:div w:id="753281569">
      <w:bodyDiv w:val="1"/>
      <w:marLeft w:val="0"/>
      <w:marRight w:val="0"/>
      <w:marTop w:val="0"/>
      <w:marBottom w:val="0"/>
      <w:divBdr>
        <w:top w:val="none" w:sz="0" w:space="0" w:color="auto"/>
        <w:left w:val="none" w:sz="0" w:space="0" w:color="auto"/>
        <w:bottom w:val="none" w:sz="0" w:space="0" w:color="auto"/>
        <w:right w:val="none" w:sz="0" w:space="0" w:color="auto"/>
      </w:divBdr>
    </w:div>
    <w:div w:id="794640049">
      <w:bodyDiv w:val="1"/>
      <w:marLeft w:val="0"/>
      <w:marRight w:val="0"/>
      <w:marTop w:val="0"/>
      <w:marBottom w:val="0"/>
      <w:divBdr>
        <w:top w:val="none" w:sz="0" w:space="0" w:color="auto"/>
        <w:left w:val="none" w:sz="0" w:space="0" w:color="auto"/>
        <w:bottom w:val="none" w:sz="0" w:space="0" w:color="auto"/>
        <w:right w:val="none" w:sz="0" w:space="0" w:color="auto"/>
      </w:divBdr>
    </w:div>
    <w:div w:id="830681416">
      <w:bodyDiv w:val="1"/>
      <w:marLeft w:val="0"/>
      <w:marRight w:val="0"/>
      <w:marTop w:val="0"/>
      <w:marBottom w:val="0"/>
      <w:divBdr>
        <w:top w:val="none" w:sz="0" w:space="0" w:color="auto"/>
        <w:left w:val="none" w:sz="0" w:space="0" w:color="auto"/>
        <w:bottom w:val="none" w:sz="0" w:space="0" w:color="auto"/>
        <w:right w:val="none" w:sz="0" w:space="0" w:color="auto"/>
      </w:divBdr>
      <w:divsChild>
        <w:div w:id="1981182199">
          <w:marLeft w:val="480"/>
          <w:marRight w:val="0"/>
          <w:marTop w:val="0"/>
          <w:marBottom w:val="0"/>
          <w:divBdr>
            <w:top w:val="none" w:sz="0" w:space="0" w:color="auto"/>
            <w:left w:val="none" w:sz="0" w:space="0" w:color="auto"/>
            <w:bottom w:val="none" w:sz="0" w:space="0" w:color="auto"/>
            <w:right w:val="none" w:sz="0" w:space="0" w:color="auto"/>
          </w:divBdr>
        </w:div>
        <w:div w:id="121582374">
          <w:marLeft w:val="480"/>
          <w:marRight w:val="0"/>
          <w:marTop w:val="0"/>
          <w:marBottom w:val="0"/>
          <w:divBdr>
            <w:top w:val="none" w:sz="0" w:space="0" w:color="auto"/>
            <w:left w:val="none" w:sz="0" w:space="0" w:color="auto"/>
            <w:bottom w:val="none" w:sz="0" w:space="0" w:color="auto"/>
            <w:right w:val="none" w:sz="0" w:space="0" w:color="auto"/>
          </w:divBdr>
        </w:div>
        <w:div w:id="2054191434">
          <w:marLeft w:val="480"/>
          <w:marRight w:val="0"/>
          <w:marTop w:val="0"/>
          <w:marBottom w:val="0"/>
          <w:divBdr>
            <w:top w:val="none" w:sz="0" w:space="0" w:color="auto"/>
            <w:left w:val="none" w:sz="0" w:space="0" w:color="auto"/>
            <w:bottom w:val="none" w:sz="0" w:space="0" w:color="auto"/>
            <w:right w:val="none" w:sz="0" w:space="0" w:color="auto"/>
          </w:divBdr>
        </w:div>
        <w:div w:id="194776755">
          <w:marLeft w:val="480"/>
          <w:marRight w:val="0"/>
          <w:marTop w:val="0"/>
          <w:marBottom w:val="0"/>
          <w:divBdr>
            <w:top w:val="none" w:sz="0" w:space="0" w:color="auto"/>
            <w:left w:val="none" w:sz="0" w:space="0" w:color="auto"/>
            <w:bottom w:val="none" w:sz="0" w:space="0" w:color="auto"/>
            <w:right w:val="none" w:sz="0" w:space="0" w:color="auto"/>
          </w:divBdr>
        </w:div>
        <w:div w:id="503667476">
          <w:marLeft w:val="480"/>
          <w:marRight w:val="0"/>
          <w:marTop w:val="0"/>
          <w:marBottom w:val="0"/>
          <w:divBdr>
            <w:top w:val="none" w:sz="0" w:space="0" w:color="auto"/>
            <w:left w:val="none" w:sz="0" w:space="0" w:color="auto"/>
            <w:bottom w:val="none" w:sz="0" w:space="0" w:color="auto"/>
            <w:right w:val="none" w:sz="0" w:space="0" w:color="auto"/>
          </w:divBdr>
        </w:div>
        <w:div w:id="181208878">
          <w:marLeft w:val="480"/>
          <w:marRight w:val="0"/>
          <w:marTop w:val="0"/>
          <w:marBottom w:val="0"/>
          <w:divBdr>
            <w:top w:val="none" w:sz="0" w:space="0" w:color="auto"/>
            <w:left w:val="none" w:sz="0" w:space="0" w:color="auto"/>
            <w:bottom w:val="none" w:sz="0" w:space="0" w:color="auto"/>
            <w:right w:val="none" w:sz="0" w:space="0" w:color="auto"/>
          </w:divBdr>
        </w:div>
      </w:divsChild>
    </w:div>
    <w:div w:id="862398796">
      <w:bodyDiv w:val="1"/>
      <w:marLeft w:val="0"/>
      <w:marRight w:val="0"/>
      <w:marTop w:val="0"/>
      <w:marBottom w:val="0"/>
      <w:divBdr>
        <w:top w:val="none" w:sz="0" w:space="0" w:color="auto"/>
        <w:left w:val="none" w:sz="0" w:space="0" w:color="auto"/>
        <w:bottom w:val="none" w:sz="0" w:space="0" w:color="auto"/>
        <w:right w:val="none" w:sz="0" w:space="0" w:color="auto"/>
      </w:divBdr>
    </w:div>
    <w:div w:id="866941489">
      <w:bodyDiv w:val="1"/>
      <w:marLeft w:val="0"/>
      <w:marRight w:val="0"/>
      <w:marTop w:val="0"/>
      <w:marBottom w:val="0"/>
      <w:divBdr>
        <w:top w:val="none" w:sz="0" w:space="0" w:color="auto"/>
        <w:left w:val="none" w:sz="0" w:space="0" w:color="auto"/>
        <w:bottom w:val="none" w:sz="0" w:space="0" w:color="auto"/>
        <w:right w:val="none" w:sz="0" w:space="0" w:color="auto"/>
      </w:divBdr>
    </w:div>
    <w:div w:id="874125786">
      <w:bodyDiv w:val="1"/>
      <w:marLeft w:val="0"/>
      <w:marRight w:val="0"/>
      <w:marTop w:val="0"/>
      <w:marBottom w:val="0"/>
      <w:divBdr>
        <w:top w:val="none" w:sz="0" w:space="0" w:color="auto"/>
        <w:left w:val="none" w:sz="0" w:space="0" w:color="auto"/>
        <w:bottom w:val="none" w:sz="0" w:space="0" w:color="auto"/>
        <w:right w:val="none" w:sz="0" w:space="0" w:color="auto"/>
      </w:divBdr>
      <w:divsChild>
        <w:div w:id="316618600">
          <w:marLeft w:val="0"/>
          <w:marRight w:val="0"/>
          <w:marTop w:val="0"/>
          <w:marBottom w:val="0"/>
          <w:divBdr>
            <w:top w:val="none" w:sz="0" w:space="0" w:color="auto"/>
            <w:left w:val="none" w:sz="0" w:space="0" w:color="auto"/>
            <w:bottom w:val="none" w:sz="0" w:space="0" w:color="auto"/>
            <w:right w:val="none" w:sz="0" w:space="0" w:color="auto"/>
          </w:divBdr>
          <w:divsChild>
            <w:div w:id="1834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5064">
      <w:bodyDiv w:val="1"/>
      <w:marLeft w:val="0"/>
      <w:marRight w:val="0"/>
      <w:marTop w:val="0"/>
      <w:marBottom w:val="0"/>
      <w:divBdr>
        <w:top w:val="none" w:sz="0" w:space="0" w:color="auto"/>
        <w:left w:val="none" w:sz="0" w:space="0" w:color="auto"/>
        <w:bottom w:val="none" w:sz="0" w:space="0" w:color="auto"/>
        <w:right w:val="none" w:sz="0" w:space="0" w:color="auto"/>
      </w:divBdr>
      <w:divsChild>
        <w:div w:id="594167424">
          <w:marLeft w:val="0"/>
          <w:marRight w:val="0"/>
          <w:marTop w:val="0"/>
          <w:marBottom w:val="0"/>
          <w:divBdr>
            <w:top w:val="none" w:sz="0" w:space="0" w:color="auto"/>
            <w:left w:val="none" w:sz="0" w:space="0" w:color="auto"/>
            <w:bottom w:val="none" w:sz="0" w:space="0" w:color="auto"/>
            <w:right w:val="none" w:sz="0" w:space="0" w:color="auto"/>
          </w:divBdr>
          <w:divsChild>
            <w:div w:id="11548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5446">
      <w:bodyDiv w:val="1"/>
      <w:marLeft w:val="0"/>
      <w:marRight w:val="0"/>
      <w:marTop w:val="0"/>
      <w:marBottom w:val="0"/>
      <w:divBdr>
        <w:top w:val="none" w:sz="0" w:space="0" w:color="auto"/>
        <w:left w:val="none" w:sz="0" w:space="0" w:color="auto"/>
        <w:bottom w:val="none" w:sz="0" w:space="0" w:color="auto"/>
        <w:right w:val="none" w:sz="0" w:space="0" w:color="auto"/>
      </w:divBdr>
    </w:div>
    <w:div w:id="941687223">
      <w:bodyDiv w:val="1"/>
      <w:marLeft w:val="0"/>
      <w:marRight w:val="0"/>
      <w:marTop w:val="0"/>
      <w:marBottom w:val="0"/>
      <w:divBdr>
        <w:top w:val="none" w:sz="0" w:space="0" w:color="auto"/>
        <w:left w:val="none" w:sz="0" w:space="0" w:color="auto"/>
        <w:bottom w:val="none" w:sz="0" w:space="0" w:color="auto"/>
        <w:right w:val="none" w:sz="0" w:space="0" w:color="auto"/>
      </w:divBdr>
      <w:divsChild>
        <w:div w:id="1015157683">
          <w:marLeft w:val="0"/>
          <w:marRight w:val="0"/>
          <w:marTop w:val="0"/>
          <w:marBottom w:val="0"/>
          <w:divBdr>
            <w:top w:val="none" w:sz="0" w:space="0" w:color="auto"/>
            <w:left w:val="none" w:sz="0" w:space="0" w:color="auto"/>
            <w:bottom w:val="none" w:sz="0" w:space="0" w:color="auto"/>
            <w:right w:val="none" w:sz="0" w:space="0" w:color="auto"/>
          </w:divBdr>
          <w:divsChild>
            <w:div w:id="18701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088">
      <w:bodyDiv w:val="1"/>
      <w:marLeft w:val="0"/>
      <w:marRight w:val="0"/>
      <w:marTop w:val="0"/>
      <w:marBottom w:val="0"/>
      <w:divBdr>
        <w:top w:val="none" w:sz="0" w:space="0" w:color="auto"/>
        <w:left w:val="none" w:sz="0" w:space="0" w:color="auto"/>
        <w:bottom w:val="none" w:sz="0" w:space="0" w:color="auto"/>
        <w:right w:val="none" w:sz="0" w:space="0" w:color="auto"/>
      </w:divBdr>
    </w:div>
    <w:div w:id="973752252">
      <w:bodyDiv w:val="1"/>
      <w:marLeft w:val="0"/>
      <w:marRight w:val="0"/>
      <w:marTop w:val="0"/>
      <w:marBottom w:val="0"/>
      <w:divBdr>
        <w:top w:val="none" w:sz="0" w:space="0" w:color="auto"/>
        <w:left w:val="none" w:sz="0" w:space="0" w:color="auto"/>
        <w:bottom w:val="none" w:sz="0" w:space="0" w:color="auto"/>
        <w:right w:val="none" w:sz="0" w:space="0" w:color="auto"/>
      </w:divBdr>
    </w:div>
    <w:div w:id="996494481">
      <w:bodyDiv w:val="1"/>
      <w:marLeft w:val="0"/>
      <w:marRight w:val="0"/>
      <w:marTop w:val="0"/>
      <w:marBottom w:val="0"/>
      <w:divBdr>
        <w:top w:val="none" w:sz="0" w:space="0" w:color="auto"/>
        <w:left w:val="none" w:sz="0" w:space="0" w:color="auto"/>
        <w:bottom w:val="none" w:sz="0" w:space="0" w:color="auto"/>
        <w:right w:val="none" w:sz="0" w:space="0" w:color="auto"/>
      </w:divBdr>
    </w:div>
    <w:div w:id="1002003285">
      <w:bodyDiv w:val="1"/>
      <w:marLeft w:val="0"/>
      <w:marRight w:val="0"/>
      <w:marTop w:val="0"/>
      <w:marBottom w:val="0"/>
      <w:divBdr>
        <w:top w:val="none" w:sz="0" w:space="0" w:color="auto"/>
        <w:left w:val="none" w:sz="0" w:space="0" w:color="auto"/>
        <w:bottom w:val="none" w:sz="0" w:space="0" w:color="auto"/>
        <w:right w:val="none" w:sz="0" w:space="0" w:color="auto"/>
      </w:divBdr>
    </w:div>
    <w:div w:id="1002317098">
      <w:bodyDiv w:val="1"/>
      <w:marLeft w:val="0"/>
      <w:marRight w:val="0"/>
      <w:marTop w:val="0"/>
      <w:marBottom w:val="0"/>
      <w:divBdr>
        <w:top w:val="none" w:sz="0" w:space="0" w:color="auto"/>
        <w:left w:val="none" w:sz="0" w:space="0" w:color="auto"/>
        <w:bottom w:val="none" w:sz="0" w:space="0" w:color="auto"/>
        <w:right w:val="none" w:sz="0" w:space="0" w:color="auto"/>
      </w:divBdr>
    </w:div>
    <w:div w:id="1021664707">
      <w:bodyDiv w:val="1"/>
      <w:marLeft w:val="0"/>
      <w:marRight w:val="0"/>
      <w:marTop w:val="0"/>
      <w:marBottom w:val="0"/>
      <w:divBdr>
        <w:top w:val="none" w:sz="0" w:space="0" w:color="auto"/>
        <w:left w:val="none" w:sz="0" w:space="0" w:color="auto"/>
        <w:bottom w:val="none" w:sz="0" w:space="0" w:color="auto"/>
        <w:right w:val="none" w:sz="0" w:space="0" w:color="auto"/>
      </w:divBdr>
    </w:div>
    <w:div w:id="1029181471">
      <w:bodyDiv w:val="1"/>
      <w:marLeft w:val="0"/>
      <w:marRight w:val="0"/>
      <w:marTop w:val="0"/>
      <w:marBottom w:val="0"/>
      <w:divBdr>
        <w:top w:val="none" w:sz="0" w:space="0" w:color="auto"/>
        <w:left w:val="none" w:sz="0" w:space="0" w:color="auto"/>
        <w:bottom w:val="none" w:sz="0" w:space="0" w:color="auto"/>
        <w:right w:val="none" w:sz="0" w:space="0" w:color="auto"/>
      </w:divBdr>
    </w:div>
    <w:div w:id="1033068556">
      <w:bodyDiv w:val="1"/>
      <w:marLeft w:val="0"/>
      <w:marRight w:val="0"/>
      <w:marTop w:val="0"/>
      <w:marBottom w:val="0"/>
      <w:divBdr>
        <w:top w:val="none" w:sz="0" w:space="0" w:color="auto"/>
        <w:left w:val="none" w:sz="0" w:space="0" w:color="auto"/>
        <w:bottom w:val="none" w:sz="0" w:space="0" w:color="auto"/>
        <w:right w:val="none" w:sz="0" w:space="0" w:color="auto"/>
      </w:divBdr>
      <w:divsChild>
        <w:div w:id="217858864">
          <w:marLeft w:val="480"/>
          <w:marRight w:val="0"/>
          <w:marTop w:val="0"/>
          <w:marBottom w:val="0"/>
          <w:divBdr>
            <w:top w:val="none" w:sz="0" w:space="0" w:color="auto"/>
            <w:left w:val="none" w:sz="0" w:space="0" w:color="auto"/>
            <w:bottom w:val="none" w:sz="0" w:space="0" w:color="auto"/>
            <w:right w:val="none" w:sz="0" w:space="0" w:color="auto"/>
          </w:divBdr>
        </w:div>
        <w:div w:id="127092846">
          <w:marLeft w:val="480"/>
          <w:marRight w:val="0"/>
          <w:marTop w:val="0"/>
          <w:marBottom w:val="0"/>
          <w:divBdr>
            <w:top w:val="none" w:sz="0" w:space="0" w:color="auto"/>
            <w:left w:val="none" w:sz="0" w:space="0" w:color="auto"/>
            <w:bottom w:val="none" w:sz="0" w:space="0" w:color="auto"/>
            <w:right w:val="none" w:sz="0" w:space="0" w:color="auto"/>
          </w:divBdr>
        </w:div>
        <w:div w:id="166986361">
          <w:marLeft w:val="480"/>
          <w:marRight w:val="0"/>
          <w:marTop w:val="0"/>
          <w:marBottom w:val="0"/>
          <w:divBdr>
            <w:top w:val="none" w:sz="0" w:space="0" w:color="auto"/>
            <w:left w:val="none" w:sz="0" w:space="0" w:color="auto"/>
            <w:bottom w:val="none" w:sz="0" w:space="0" w:color="auto"/>
            <w:right w:val="none" w:sz="0" w:space="0" w:color="auto"/>
          </w:divBdr>
        </w:div>
        <w:div w:id="144975241">
          <w:marLeft w:val="480"/>
          <w:marRight w:val="0"/>
          <w:marTop w:val="0"/>
          <w:marBottom w:val="0"/>
          <w:divBdr>
            <w:top w:val="none" w:sz="0" w:space="0" w:color="auto"/>
            <w:left w:val="none" w:sz="0" w:space="0" w:color="auto"/>
            <w:bottom w:val="none" w:sz="0" w:space="0" w:color="auto"/>
            <w:right w:val="none" w:sz="0" w:space="0" w:color="auto"/>
          </w:divBdr>
        </w:div>
        <w:div w:id="724374480">
          <w:marLeft w:val="480"/>
          <w:marRight w:val="0"/>
          <w:marTop w:val="0"/>
          <w:marBottom w:val="0"/>
          <w:divBdr>
            <w:top w:val="none" w:sz="0" w:space="0" w:color="auto"/>
            <w:left w:val="none" w:sz="0" w:space="0" w:color="auto"/>
            <w:bottom w:val="none" w:sz="0" w:space="0" w:color="auto"/>
            <w:right w:val="none" w:sz="0" w:space="0" w:color="auto"/>
          </w:divBdr>
        </w:div>
        <w:div w:id="1041713961">
          <w:marLeft w:val="480"/>
          <w:marRight w:val="0"/>
          <w:marTop w:val="0"/>
          <w:marBottom w:val="0"/>
          <w:divBdr>
            <w:top w:val="none" w:sz="0" w:space="0" w:color="auto"/>
            <w:left w:val="none" w:sz="0" w:space="0" w:color="auto"/>
            <w:bottom w:val="none" w:sz="0" w:space="0" w:color="auto"/>
            <w:right w:val="none" w:sz="0" w:space="0" w:color="auto"/>
          </w:divBdr>
        </w:div>
        <w:div w:id="512038113">
          <w:marLeft w:val="480"/>
          <w:marRight w:val="0"/>
          <w:marTop w:val="0"/>
          <w:marBottom w:val="0"/>
          <w:divBdr>
            <w:top w:val="none" w:sz="0" w:space="0" w:color="auto"/>
            <w:left w:val="none" w:sz="0" w:space="0" w:color="auto"/>
            <w:bottom w:val="none" w:sz="0" w:space="0" w:color="auto"/>
            <w:right w:val="none" w:sz="0" w:space="0" w:color="auto"/>
          </w:divBdr>
        </w:div>
      </w:divsChild>
    </w:div>
    <w:div w:id="1063530178">
      <w:bodyDiv w:val="1"/>
      <w:marLeft w:val="0"/>
      <w:marRight w:val="0"/>
      <w:marTop w:val="0"/>
      <w:marBottom w:val="0"/>
      <w:divBdr>
        <w:top w:val="none" w:sz="0" w:space="0" w:color="auto"/>
        <w:left w:val="none" w:sz="0" w:space="0" w:color="auto"/>
        <w:bottom w:val="none" w:sz="0" w:space="0" w:color="auto"/>
        <w:right w:val="none" w:sz="0" w:space="0" w:color="auto"/>
      </w:divBdr>
      <w:divsChild>
        <w:div w:id="32119098">
          <w:marLeft w:val="480"/>
          <w:marRight w:val="0"/>
          <w:marTop w:val="0"/>
          <w:marBottom w:val="0"/>
          <w:divBdr>
            <w:top w:val="none" w:sz="0" w:space="0" w:color="auto"/>
            <w:left w:val="none" w:sz="0" w:space="0" w:color="auto"/>
            <w:bottom w:val="none" w:sz="0" w:space="0" w:color="auto"/>
            <w:right w:val="none" w:sz="0" w:space="0" w:color="auto"/>
          </w:divBdr>
        </w:div>
        <w:div w:id="1792942113">
          <w:marLeft w:val="480"/>
          <w:marRight w:val="0"/>
          <w:marTop w:val="0"/>
          <w:marBottom w:val="0"/>
          <w:divBdr>
            <w:top w:val="none" w:sz="0" w:space="0" w:color="auto"/>
            <w:left w:val="none" w:sz="0" w:space="0" w:color="auto"/>
            <w:bottom w:val="none" w:sz="0" w:space="0" w:color="auto"/>
            <w:right w:val="none" w:sz="0" w:space="0" w:color="auto"/>
          </w:divBdr>
        </w:div>
        <w:div w:id="1232499091">
          <w:marLeft w:val="480"/>
          <w:marRight w:val="0"/>
          <w:marTop w:val="0"/>
          <w:marBottom w:val="0"/>
          <w:divBdr>
            <w:top w:val="none" w:sz="0" w:space="0" w:color="auto"/>
            <w:left w:val="none" w:sz="0" w:space="0" w:color="auto"/>
            <w:bottom w:val="none" w:sz="0" w:space="0" w:color="auto"/>
            <w:right w:val="none" w:sz="0" w:space="0" w:color="auto"/>
          </w:divBdr>
        </w:div>
        <w:div w:id="1956447378">
          <w:marLeft w:val="480"/>
          <w:marRight w:val="0"/>
          <w:marTop w:val="0"/>
          <w:marBottom w:val="0"/>
          <w:divBdr>
            <w:top w:val="none" w:sz="0" w:space="0" w:color="auto"/>
            <w:left w:val="none" w:sz="0" w:space="0" w:color="auto"/>
            <w:bottom w:val="none" w:sz="0" w:space="0" w:color="auto"/>
            <w:right w:val="none" w:sz="0" w:space="0" w:color="auto"/>
          </w:divBdr>
        </w:div>
        <w:div w:id="464203337">
          <w:marLeft w:val="480"/>
          <w:marRight w:val="0"/>
          <w:marTop w:val="0"/>
          <w:marBottom w:val="0"/>
          <w:divBdr>
            <w:top w:val="none" w:sz="0" w:space="0" w:color="auto"/>
            <w:left w:val="none" w:sz="0" w:space="0" w:color="auto"/>
            <w:bottom w:val="none" w:sz="0" w:space="0" w:color="auto"/>
            <w:right w:val="none" w:sz="0" w:space="0" w:color="auto"/>
          </w:divBdr>
        </w:div>
        <w:div w:id="787240757">
          <w:marLeft w:val="480"/>
          <w:marRight w:val="0"/>
          <w:marTop w:val="0"/>
          <w:marBottom w:val="0"/>
          <w:divBdr>
            <w:top w:val="none" w:sz="0" w:space="0" w:color="auto"/>
            <w:left w:val="none" w:sz="0" w:space="0" w:color="auto"/>
            <w:bottom w:val="none" w:sz="0" w:space="0" w:color="auto"/>
            <w:right w:val="none" w:sz="0" w:space="0" w:color="auto"/>
          </w:divBdr>
        </w:div>
      </w:divsChild>
    </w:div>
    <w:div w:id="1063984035">
      <w:bodyDiv w:val="1"/>
      <w:marLeft w:val="0"/>
      <w:marRight w:val="0"/>
      <w:marTop w:val="0"/>
      <w:marBottom w:val="0"/>
      <w:divBdr>
        <w:top w:val="none" w:sz="0" w:space="0" w:color="auto"/>
        <w:left w:val="none" w:sz="0" w:space="0" w:color="auto"/>
        <w:bottom w:val="none" w:sz="0" w:space="0" w:color="auto"/>
        <w:right w:val="none" w:sz="0" w:space="0" w:color="auto"/>
      </w:divBdr>
    </w:div>
    <w:div w:id="1096249343">
      <w:bodyDiv w:val="1"/>
      <w:marLeft w:val="0"/>
      <w:marRight w:val="0"/>
      <w:marTop w:val="0"/>
      <w:marBottom w:val="0"/>
      <w:divBdr>
        <w:top w:val="none" w:sz="0" w:space="0" w:color="auto"/>
        <w:left w:val="none" w:sz="0" w:space="0" w:color="auto"/>
        <w:bottom w:val="none" w:sz="0" w:space="0" w:color="auto"/>
        <w:right w:val="none" w:sz="0" w:space="0" w:color="auto"/>
      </w:divBdr>
    </w:div>
    <w:div w:id="1105465887">
      <w:bodyDiv w:val="1"/>
      <w:marLeft w:val="0"/>
      <w:marRight w:val="0"/>
      <w:marTop w:val="0"/>
      <w:marBottom w:val="0"/>
      <w:divBdr>
        <w:top w:val="none" w:sz="0" w:space="0" w:color="auto"/>
        <w:left w:val="none" w:sz="0" w:space="0" w:color="auto"/>
        <w:bottom w:val="none" w:sz="0" w:space="0" w:color="auto"/>
        <w:right w:val="none" w:sz="0" w:space="0" w:color="auto"/>
      </w:divBdr>
    </w:div>
    <w:div w:id="1168598042">
      <w:bodyDiv w:val="1"/>
      <w:marLeft w:val="0"/>
      <w:marRight w:val="0"/>
      <w:marTop w:val="0"/>
      <w:marBottom w:val="0"/>
      <w:divBdr>
        <w:top w:val="none" w:sz="0" w:space="0" w:color="auto"/>
        <w:left w:val="none" w:sz="0" w:space="0" w:color="auto"/>
        <w:bottom w:val="none" w:sz="0" w:space="0" w:color="auto"/>
        <w:right w:val="none" w:sz="0" w:space="0" w:color="auto"/>
      </w:divBdr>
    </w:div>
    <w:div w:id="1170171237">
      <w:bodyDiv w:val="1"/>
      <w:marLeft w:val="0"/>
      <w:marRight w:val="0"/>
      <w:marTop w:val="0"/>
      <w:marBottom w:val="0"/>
      <w:divBdr>
        <w:top w:val="none" w:sz="0" w:space="0" w:color="auto"/>
        <w:left w:val="none" w:sz="0" w:space="0" w:color="auto"/>
        <w:bottom w:val="none" w:sz="0" w:space="0" w:color="auto"/>
        <w:right w:val="none" w:sz="0" w:space="0" w:color="auto"/>
      </w:divBdr>
    </w:div>
    <w:div w:id="1204441173">
      <w:bodyDiv w:val="1"/>
      <w:marLeft w:val="0"/>
      <w:marRight w:val="0"/>
      <w:marTop w:val="0"/>
      <w:marBottom w:val="0"/>
      <w:divBdr>
        <w:top w:val="none" w:sz="0" w:space="0" w:color="auto"/>
        <w:left w:val="none" w:sz="0" w:space="0" w:color="auto"/>
        <w:bottom w:val="none" w:sz="0" w:space="0" w:color="auto"/>
        <w:right w:val="none" w:sz="0" w:space="0" w:color="auto"/>
      </w:divBdr>
    </w:div>
    <w:div w:id="1209957057">
      <w:bodyDiv w:val="1"/>
      <w:marLeft w:val="0"/>
      <w:marRight w:val="0"/>
      <w:marTop w:val="0"/>
      <w:marBottom w:val="0"/>
      <w:divBdr>
        <w:top w:val="none" w:sz="0" w:space="0" w:color="auto"/>
        <w:left w:val="none" w:sz="0" w:space="0" w:color="auto"/>
        <w:bottom w:val="none" w:sz="0" w:space="0" w:color="auto"/>
        <w:right w:val="none" w:sz="0" w:space="0" w:color="auto"/>
      </w:divBdr>
      <w:divsChild>
        <w:div w:id="526792063">
          <w:marLeft w:val="480"/>
          <w:marRight w:val="0"/>
          <w:marTop w:val="0"/>
          <w:marBottom w:val="0"/>
          <w:divBdr>
            <w:top w:val="none" w:sz="0" w:space="0" w:color="auto"/>
            <w:left w:val="none" w:sz="0" w:space="0" w:color="auto"/>
            <w:bottom w:val="none" w:sz="0" w:space="0" w:color="auto"/>
            <w:right w:val="none" w:sz="0" w:space="0" w:color="auto"/>
          </w:divBdr>
        </w:div>
        <w:div w:id="1712725977">
          <w:marLeft w:val="480"/>
          <w:marRight w:val="0"/>
          <w:marTop w:val="0"/>
          <w:marBottom w:val="0"/>
          <w:divBdr>
            <w:top w:val="none" w:sz="0" w:space="0" w:color="auto"/>
            <w:left w:val="none" w:sz="0" w:space="0" w:color="auto"/>
            <w:bottom w:val="none" w:sz="0" w:space="0" w:color="auto"/>
            <w:right w:val="none" w:sz="0" w:space="0" w:color="auto"/>
          </w:divBdr>
        </w:div>
        <w:div w:id="564341977">
          <w:marLeft w:val="480"/>
          <w:marRight w:val="0"/>
          <w:marTop w:val="0"/>
          <w:marBottom w:val="0"/>
          <w:divBdr>
            <w:top w:val="none" w:sz="0" w:space="0" w:color="auto"/>
            <w:left w:val="none" w:sz="0" w:space="0" w:color="auto"/>
            <w:bottom w:val="none" w:sz="0" w:space="0" w:color="auto"/>
            <w:right w:val="none" w:sz="0" w:space="0" w:color="auto"/>
          </w:divBdr>
        </w:div>
        <w:div w:id="1624968209">
          <w:marLeft w:val="480"/>
          <w:marRight w:val="0"/>
          <w:marTop w:val="0"/>
          <w:marBottom w:val="0"/>
          <w:divBdr>
            <w:top w:val="none" w:sz="0" w:space="0" w:color="auto"/>
            <w:left w:val="none" w:sz="0" w:space="0" w:color="auto"/>
            <w:bottom w:val="none" w:sz="0" w:space="0" w:color="auto"/>
            <w:right w:val="none" w:sz="0" w:space="0" w:color="auto"/>
          </w:divBdr>
        </w:div>
        <w:div w:id="1328553641">
          <w:marLeft w:val="480"/>
          <w:marRight w:val="0"/>
          <w:marTop w:val="0"/>
          <w:marBottom w:val="0"/>
          <w:divBdr>
            <w:top w:val="none" w:sz="0" w:space="0" w:color="auto"/>
            <w:left w:val="none" w:sz="0" w:space="0" w:color="auto"/>
            <w:bottom w:val="none" w:sz="0" w:space="0" w:color="auto"/>
            <w:right w:val="none" w:sz="0" w:space="0" w:color="auto"/>
          </w:divBdr>
        </w:div>
        <w:div w:id="1341464318">
          <w:marLeft w:val="480"/>
          <w:marRight w:val="0"/>
          <w:marTop w:val="0"/>
          <w:marBottom w:val="0"/>
          <w:divBdr>
            <w:top w:val="none" w:sz="0" w:space="0" w:color="auto"/>
            <w:left w:val="none" w:sz="0" w:space="0" w:color="auto"/>
            <w:bottom w:val="none" w:sz="0" w:space="0" w:color="auto"/>
            <w:right w:val="none" w:sz="0" w:space="0" w:color="auto"/>
          </w:divBdr>
        </w:div>
        <w:div w:id="1130902314">
          <w:marLeft w:val="480"/>
          <w:marRight w:val="0"/>
          <w:marTop w:val="0"/>
          <w:marBottom w:val="0"/>
          <w:divBdr>
            <w:top w:val="none" w:sz="0" w:space="0" w:color="auto"/>
            <w:left w:val="none" w:sz="0" w:space="0" w:color="auto"/>
            <w:bottom w:val="none" w:sz="0" w:space="0" w:color="auto"/>
            <w:right w:val="none" w:sz="0" w:space="0" w:color="auto"/>
          </w:divBdr>
        </w:div>
      </w:divsChild>
    </w:div>
    <w:div w:id="1213419652">
      <w:bodyDiv w:val="1"/>
      <w:marLeft w:val="0"/>
      <w:marRight w:val="0"/>
      <w:marTop w:val="0"/>
      <w:marBottom w:val="0"/>
      <w:divBdr>
        <w:top w:val="none" w:sz="0" w:space="0" w:color="auto"/>
        <w:left w:val="none" w:sz="0" w:space="0" w:color="auto"/>
        <w:bottom w:val="none" w:sz="0" w:space="0" w:color="auto"/>
        <w:right w:val="none" w:sz="0" w:space="0" w:color="auto"/>
      </w:divBdr>
    </w:div>
    <w:div w:id="1234004061">
      <w:bodyDiv w:val="1"/>
      <w:marLeft w:val="0"/>
      <w:marRight w:val="0"/>
      <w:marTop w:val="0"/>
      <w:marBottom w:val="0"/>
      <w:divBdr>
        <w:top w:val="none" w:sz="0" w:space="0" w:color="auto"/>
        <w:left w:val="none" w:sz="0" w:space="0" w:color="auto"/>
        <w:bottom w:val="none" w:sz="0" w:space="0" w:color="auto"/>
        <w:right w:val="none" w:sz="0" w:space="0" w:color="auto"/>
      </w:divBdr>
    </w:div>
    <w:div w:id="1248465612">
      <w:bodyDiv w:val="1"/>
      <w:marLeft w:val="0"/>
      <w:marRight w:val="0"/>
      <w:marTop w:val="0"/>
      <w:marBottom w:val="0"/>
      <w:divBdr>
        <w:top w:val="none" w:sz="0" w:space="0" w:color="auto"/>
        <w:left w:val="none" w:sz="0" w:space="0" w:color="auto"/>
        <w:bottom w:val="none" w:sz="0" w:space="0" w:color="auto"/>
        <w:right w:val="none" w:sz="0" w:space="0" w:color="auto"/>
      </w:divBdr>
    </w:div>
    <w:div w:id="1249733971">
      <w:bodyDiv w:val="1"/>
      <w:marLeft w:val="0"/>
      <w:marRight w:val="0"/>
      <w:marTop w:val="0"/>
      <w:marBottom w:val="0"/>
      <w:divBdr>
        <w:top w:val="none" w:sz="0" w:space="0" w:color="auto"/>
        <w:left w:val="none" w:sz="0" w:space="0" w:color="auto"/>
        <w:bottom w:val="none" w:sz="0" w:space="0" w:color="auto"/>
        <w:right w:val="none" w:sz="0" w:space="0" w:color="auto"/>
      </w:divBdr>
    </w:div>
    <w:div w:id="1257982185">
      <w:bodyDiv w:val="1"/>
      <w:marLeft w:val="0"/>
      <w:marRight w:val="0"/>
      <w:marTop w:val="0"/>
      <w:marBottom w:val="0"/>
      <w:divBdr>
        <w:top w:val="none" w:sz="0" w:space="0" w:color="auto"/>
        <w:left w:val="none" w:sz="0" w:space="0" w:color="auto"/>
        <w:bottom w:val="none" w:sz="0" w:space="0" w:color="auto"/>
        <w:right w:val="none" w:sz="0" w:space="0" w:color="auto"/>
      </w:divBdr>
    </w:div>
    <w:div w:id="1293752068">
      <w:bodyDiv w:val="1"/>
      <w:marLeft w:val="0"/>
      <w:marRight w:val="0"/>
      <w:marTop w:val="0"/>
      <w:marBottom w:val="0"/>
      <w:divBdr>
        <w:top w:val="none" w:sz="0" w:space="0" w:color="auto"/>
        <w:left w:val="none" w:sz="0" w:space="0" w:color="auto"/>
        <w:bottom w:val="none" w:sz="0" w:space="0" w:color="auto"/>
        <w:right w:val="none" w:sz="0" w:space="0" w:color="auto"/>
      </w:divBdr>
    </w:div>
    <w:div w:id="1300959385">
      <w:bodyDiv w:val="1"/>
      <w:marLeft w:val="0"/>
      <w:marRight w:val="0"/>
      <w:marTop w:val="0"/>
      <w:marBottom w:val="0"/>
      <w:divBdr>
        <w:top w:val="none" w:sz="0" w:space="0" w:color="auto"/>
        <w:left w:val="none" w:sz="0" w:space="0" w:color="auto"/>
        <w:bottom w:val="none" w:sz="0" w:space="0" w:color="auto"/>
        <w:right w:val="none" w:sz="0" w:space="0" w:color="auto"/>
      </w:divBdr>
    </w:div>
    <w:div w:id="1312446750">
      <w:bodyDiv w:val="1"/>
      <w:marLeft w:val="0"/>
      <w:marRight w:val="0"/>
      <w:marTop w:val="0"/>
      <w:marBottom w:val="0"/>
      <w:divBdr>
        <w:top w:val="none" w:sz="0" w:space="0" w:color="auto"/>
        <w:left w:val="none" w:sz="0" w:space="0" w:color="auto"/>
        <w:bottom w:val="none" w:sz="0" w:space="0" w:color="auto"/>
        <w:right w:val="none" w:sz="0" w:space="0" w:color="auto"/>
      </w:divBdr>
      <w:divsChild>
        <w:div w:id="854542722">
          <w:marLeft w:val="480"/>
          <w:marRight w:val="0"/>
          <w:marTop w:val="0"/>
          <w:marBottom w:val="0"/>
          <w:divBdr>
            <w:top w:val="none" w:sz="0" w:space="0" w:color="auto"/>
            <w:left w:val="none" w:sz="0" w:space="0" w:color="auto"/>
            <w:bottom w:val="none" w:sz="0" w:space="0" w:color="auto"/>
            <w:right w:val="none" w:sz="0" w:space="0" w:color="auto"/>
          </w:divBdr>
        </w:div>
        <w:div w:id="1999726523">
          <w:marLeft w:val="480"/>
          <w:marRight w:val="0"/>
          <w:marTop w:val="0"/>
          <w:marBottom w:val="0"/>
          <w:divBdr>
            <w:top w:val="none" w:sz="0" w:space="0" w:color="auto"/>
            <w:left w:val="none" w:sz="0" w:space="0" w:color="auto"/>
            <w:bottom w:val="none" w:sz="0" w:space="0" w:color="auto"/>
            <w:right w:val="none" w:sz="0" w:space="0" w:color="auto"/>
          </w:divBdr>
        </w:div>
        <w:div w:id="258607890">
          <w:marLeft w:val="480"/>
          <w:marRight w:val="0"/>
          <w:marTop w:val="0"/>
          <w:marBottom w:val="0"/>
          <w:divBdr>
            <w:top w:val="none" w:sz="0" w:space="0" w:color="auto"/>
            <w:left w:val="none" w:sz="0" w:space="0" w:color="auto"/>
            <w:bottom w:val="none" w:sz="0" w:space="0" w:color="auto"/>
            <w:right w:val="none" w:sz="0" w:space="0" w:color="auto"/>
          </w:divBdr>
        </w:div>
        <w:div w:id="995038628">
          <w:marLeft w:val="480"/>
          <w:marRight w:val="0"/>
          <w:marTop w:val="0"/>
          <w:marBottom w:val="0"/>
          <w:divBdr>
            <w:top w:val="none" w:sz="0" w:space="0" w:color="auto"/>
            <w:left w:val="none" w:sz="0" w:space="0" w:color="auto"/>
            <w:bottom w:val="none" w:sz="0" w:space="0" w:color="auto"/>
            <w:right w:val="none" w:sz="0" w:space="0" w:color="auto"/>
          </w:divBdr>
        </w:div>
        <w:div w:id="301010455">
          <w:marLeft w:val="480"/>
          <w:marRight w:val="0"/>
          <w:marTop w:val="0"/>
          <w:marBottom w:val="0"/>
          <w:divBdr>
            <w:top w:val="none" w:sz="0" w:space="0" w:color="auto"/>
            <w:left w:val="none" w:sz="0" w:space="0" w:color="auto"/>
            <w:bottom w:val="none" w:sz="0" w:space="0" w:color="auto"/>
            <w:right w:val="none" w:sz="0" w:space="0" w:color="auto"/>
          </w:divBdr>
        </w:div>
        <w:div w:id="626474029">
          <w:marLeft w:val="480"/>
          <w:marRight w:val="0"/>
          <w:marTop w:val="0"/>
          <w:marBottom w:val="0"/>
          <w:divBdr>
            <w:top w:val="none" w:sz="0" w:space="0" w:color="auto"/>
            <w:left w:val="none" w:sz="0" w:space="0" w:color="auto"/>
            <w:bottom w:val="none" w:sz="0" w:space="0" w:color="auto"/>
            <w:right w:val="none" w:sz="0" w:space="0" w:color="auto"/>
          </w:divBdr>
        </w:div>
        <w:div w:id="712074788">
          <w:marLeft w:val="480"/>
          <w:marRight w:val="0"/>
          <w:marTop w:val="0"/>
          <w:marBottom w:val="0"/>
          <w:divBdr>
            <w:top w:val="none" w:sz="0" w:space="0" w:color="auto"/>
            <w:left w:val="none" w:sz="0" w:space="0" w:color="auto"/>
            <w:bottom w:val="none" w:sz="0" w:space="0" w:color="auto"/>
            <w:right w:val="none" w:sz="0" w:space="0" w:color="auto"/>
          </w:divBdr>
        </w:div>
      </w:divsChild>
    </w:div>
    <w:div w:id="1312902567">
      <w:bodyDiv w:val="1"/>
      <w:marLeft w:val="0"/>
      <w:marRight w:val="0"/>
      <w:marTop w:val="0"/>
      <w:marBottom w:val="0"/>
      <w:divBdr>
        <w:top w:val="none" w:sz="0" w:space="0" w:color="auto"/>
        <w:left w:val="none" w:sz="0" w:space="0" w:color="auto"/>
        <w:bottom w:val="none" w:sz="0" w:space="0" w:color="auto"/>
        <w:right w:val="none" w:sz="0" w:space="0" w:color="auto"/>
      </w:divBdr>
    </w:div>
    <w:div w:id="1348747882">
      <w:bodyDiv w:val="1"/>
      <w:marLeft w:val="0"/>
      <w:marRight w:val="0"/>
      <w:marTop w:val="0"/>
      <w:marBottom w:val="0"/>
      <w:divBdr>
        <w:top w:val="none" w:sz="0" w:space="0" w:color="auto"/>
        <w:left w:val="none" w:sz="0" w:space="0" w:color="auto"/>
        <w:bottom w:val="none" w:sz="0" w:space="0" w:color="auto"/>
        <w:right w:val="none" w:sz="0" w:space="0" w:color="auto"/>
      </w:divBdr>
    </w:div>
    <w:div w:id="1384669489">
      <w:bodyDiv w:val="1"/>
      <w:marLeft w:val="0"/>
      <w:marRight w:val="0"/>
      <w:marTop w:val="0"/>
      <w:marBottom w:val="0"/>
      <w:divBdr>
        <w:top w:val="none" w:sz="0" w:space="0" w:color="auto"/>
        <w:left w:val="none" w:sz="0" w:space="0" w:color="auto"/>
        <w:bottom w:val="none" w:sz="0" w:space="0" w:color="auto"/>
        <w:right w:val="none" w:sz="0" w:space="0" w:color="auto"/>
      </w:divBdr>
    </w:div>
    <w:div w:id="1397708730">
      <w:bodyDiv w:val="1"/>
      <w:marLeft w:val="0"/>
      <w:marRight w:val="0"/>
      <w:marTop w:val="0"/>
      <w:marBottom w:val="0"/>
      <w:divBdr>
        <w:top w:val="none" w:sz="0" w:space="0" w:color="auto"/>
        <w:left w:val="none" w:sz="0" w:space="0" w:color="auto"/>
        <w:bottom w:val="none" w:sz="0" w:space="0" w:color="auto"/>
        <w:right w:val="none" w:sz="0" w:space="0" w:color="auto"/>
      </w:divBdr>
      <w:divsChild>
        <w:div w:id="962855373">
          <w:marLeft w:val="480"/>
          <w:marRight w:val="0"/>
          <w:marTop w:val="0"/>
          <w:marBottom w:val="0"/>
          <w:divBdr>
            <w:top w:val="none" w:sz="0" w:space="0" w:color="auto"/>
            <w:left w:val="none" w:sz="0" w:space="0" w:color="auto"/>
            <w:bottom w:val="none" w:sz="0" w:space="0" w:color="auto"/>
            <w:right w:val="none" w:sz="0" w:space="0" w:color="auto"/>
          </w:divBdr>
        </w:div>
        <w:div w:id="1600025011">
          <w:marLeft w:val="480"/>
          <w:marRight w:val="0"/>
          <w:marTop w:val="0"/>
          <w:marBottom w:val="0"/>
          <w:divBdr>
            <w:top w:val="none" w:sz="0" w:space="0" w:color="auto"/>
            <w:left w:val="none" w:sz="0" w:space="0" w:color="auto"/>
            <w:bottom w:val="none" w:sz="0" w:space="0" w:color="auto"/>
            <w:right w:val="none" w:sz="0" w:space="0" w:color="auto"/>
          </w:divBdr>
        </w:div>
        <w:div w:id="1030257422">
          <w:marLeft w:val="480"/>
          <w:marRight w:val="0"/>
          <w:marTop w:val="0"/>
          <w:marBottom w:val="0"/>
          <w:divBdr>
            <w:top w:val="none" w:sz="0" w:space="0" w:color="auto"/>
            <w:left w:val="none" w:sz="0" w:space="0" w:color="auto"/>
            <w:bottom w:val="none" w:sz="0" w:space="0" w:color="auto"/>
            <w:right w:val="none" w:sz="0" w:space="0" w:color="auto"/>
          </w:divBdr>
        </w:div>
        <w:div w:id="85350152">
          <w:marLeft w:val="480"/>
          <w:marRight w:val="0"/>
          <w:marTop w:val="0"/>
          <w:marBottom w:val="0"/>
          <w:divBdr>
            <w:top w:val="none" w:sz="0" w:space="0" w:color="auto"/>
            <w:left w:val="none" w:sz="0" w:space="0" w:color="auto"/>
            <w:bottom w:val="none" w:sz="0" w:space="0" w:color="auto"/>
            <w:right w:val="none" w:sz="0" w:space="0" w:color="auto"/>
          </w:divBdr>
        </w:div>
        <w:div w:id="580871990">
          <w:marLeft w:val="480"/>
          <w:marRight w:val="0"/>
          <w:marTop w:val="0"/>
          <w:marBottom w:val="0"/>
          <w:divBdr>
            <w:top w:val="none" w:sz="0" w:space="0" w:color="auto"/>
            <w:left w:val="none" w:sz="0" w:space="0" w:color="auto"/>
            <w:bottom w:val="none" w:sz="0" w:space="0" w:color="auto"/>
            <w:right w:val="none" w:sz="0" w:space="0" w:color="auto"/>
          </w:divBdr>
        </w:div>
        <w:div w:id="2065789052">
          <w:marLeft w:val="480"/>
          <w:marRight w:val="0"/>
          <w:marTop w:val="0"/>
          <w:marBottom w:val="0"/>
          <w:divBdr>
            <w:top w:val="none" w:sz="0" w:space="0" w:color="auto"/>
            <w:left w:val="none" w:sz="0" w:space="0" w:color="auto"/>
            <w:bottom w:val="none" w:sz="0" w:space="0" w:color="auto"/>
            <w:right w:val="none" w:sz="0" w:space="0" w:color="auto"/>
          </w:divBdr>
        </w:div>
      </w:divsChild>
    </w:div>
    <w:div w:id="1430153496">
      <w:bodyDiv w:val="1"/>
      <w:marLeft w:val="0"/>
      <w:marRight w:val="0"/>
      <w:marTop w:val="0"/>
      <w:marBottom w:val="0"/>
      <w:divBdr>
        <w:top w:val="none" w:sz="0" w:space="0" w:color="auto"/>
        <w:left w:val="none" w:sz="0" w:space="0" w:color="auto"/>
        <w:bottom w:val="none" w:sz="0" w:space="0" w:color="auto"/>
        <w:right w:val="none" w:sz="0" w:space="0" w:color="auto"/>
      </w:divBdr>
    </w:div>
    <w:div w:id="1435904126">
      <w:bodyDiv w:val="1"/>
      <w:marLeft w:val="0"/>
      <w:marRight w:val="0"/>
      <w:marTop w:val="0"/>
      <w:marBottom w:val="0"/>
      <w:divBdr>
        <w:top w:val="none" w:sz="0" w:space="0" w:color="auto"/>
        <w:left w:val="none" w:sz="0" w:space="0" w:color="auto"/>
        <w:bottom w:val="none" w:sz="0" w:space="0" w:color="auto"/>
        <w:right w:val="none" w:sz="0" w:space="0" w:color="auto"/>
      </w:divBdr>
    </w:div>
    <w:div w:id="1442455038">
      <w:bodyDiv w:val="1"/>
      <w:marLeft w:val="0"/>
      <w:marRight w:val="0"/>
      <w:marTop w:val="0"/>
      <w:marBottom w:val="0"/>
      <w:divBdr>
        <w:top w:val="none" w:sz="0" w:space="0" w:color="auto"/>
        <w:left w:val="none" w:sz="0" w:space="0" w:color="auto"/>
        <w:bottom w:val="none" w:sz="0" w:space="0" w:color="auto"/>
        <w:right w:val="none" w:sz="0" w:space="0" w:color="auto"/>
      </w:divBdr>
    </w:div>
    <w:div w:id="1461068853">
      <w:bodyDiv w:val="1"/>
      <w:marLeft w:val="0"/>
      <w:marRight w:val="0"/>
      <w:marTop w:val="0"/>
      <w:marBottom w:val="0"/>
      <w:divBdr>
        <w:top w:val="none" w:sz="0" w:space="0" w:color="auto"/>
        <w:left w:val="none" w:sz="0" w:space="0" w:color="auto"/>
        <w:bottom w:val="none" w:sz="0" w:space="0" w:color="auto"/>
        <w:right w:val="none" w:sz="0" w:space="0" w:color="auto"/>
      </w:divBdr>
    </w:div>
    <w:div w:id="1463575298">
      <w:bodyDiv w:val="1"/>
      <w:marLeft w:val="0"/>
      <w:marRight w:val="0"/>
      <w:marTop w:val="0"/>
      <w:marBottom w:val="0"/>
      <w:divBdr>
        <w:top w:val="none" w:sz="0" w:space="0" w:color="auto"/>
        <w:left w:val="none" w:sz="0" w:space="0" w:color="auto"/>
        <w:bottom w:val="none" w:sz="0" w:space="0" w:color="auto"/>
        <w:right w:val="none" w:sz="0" w:space="0" w:color="auto"/>
      </w:divBdr>
    </w:div>
    <w:div w:id="1531449920">
      <w:bodyDiv w:val="1"/>
      <w:marLeft w:val="0"/>
      <w:marRight w:val="0"/>
      <w:marTop w:val="0"/>
      <w:marBottom w:val="0"/>
      <w:divBdr>
        <w:top w:val="none" w:sz="0" w:space="0" w:color="auto"/>
        <w:left w:val="none" w:sz="0" w:space="0" w:color="auto"/>
        <w:bottom w:val="none" w:sz="0" w:space="0" w:color="auto"/>
        <w:right w:val="none" w:sz="0" w:space="0" w:color="auto"/>
      </w:divBdr>
    </w:div>
    <w:div w:id="1550385154">
      <w:bodyDiv w:val="1"/>
      <w:marLeft w:val="0"/>
      <w:marRight w:val="0"/>
      <w:marTop w:val="0"/>
      <w:marBottom w:val="0"/>
      <w:divBdr>
        <w:top w:val="none" w:sz="0" w:space="0" w:color="auto"/>
        <w:left w:val="none" w:sz="0" w:space="0" w:color="auto"/>
        <w:bottom w:val="none" w:sz="0" w:space="0" w:color="auto"/>
        <w:right w:val="none" w:sz="0" w:space="0" w:color="auto"/>
      </w:divBdr>
    </w:div>
    <w:div w:id="1574508425">
      <w:bodyDiv w:val="1"/>
      <w:marLeft w:val="0"/>
      <w:marRight w:val="0"/>
      <w:marTop w:val="0"/>
      <w:marBottom w:val="0"/>
      <w:divBdr>
        <w:top w:val="none" w:sz="0" w:space="0" w:color="auto"/>
        <w:left w:val="none" w:sz="0" w:space="0" w:color="auto"/>
        <w:bottom w:val="none" w:sz="0" w:space="0" w:color="auto"/>
        <w:right w:val="none" w:sz="0" w:space="0" w:color="auto"/>
      </w:divBdr>
      <w:divsChild>
        <w:div w:id="1435513528">
          <w:marLeft w:val="0"/>
          <w:marRight w:val="0"/>
          <w:marTop w:val="0"/>
          <w:marBottom w:val="0"/>
          <w:divBdr>
            <w:top w:val="none" w:sz="0" w:space="0" w:color="auto"/>
            <w:left w:val="none" w:sz="0" w:space="0" w:color="auto"/>
            <w:bottom w:val="none" w:sz="0" w:space="0" w:color="auto"/>
            <w:right w:val="none" w:sz="0" w:space="0" w:color="auto"/>
          </w:divBdr>
          <w:divsChild>
            <w:div w:id="1430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448">
      <w:bodyDiv w:val="1"/>
      <w:marLeft w:val="0"/>
      <w:marRight w:val="0"/>
      <w:marTop w:val="0"/>
      <w:marBottom w:val="0"/>
      <w:divBdr>
        <w:top w:val="none" w:sz="0" w:space="0" w:color="auto"/>
        <w:left w:val="none" w:sz="0" w:space="0" w:color="auto"/>
        <w:bottom w:val="none" w:sz="0" w:space="0" w:color="auto"/>
        <w:right w:val="none" w:sz="0" w:space="0" w:color="auto"/>
      </w:divBdr>
    </w:div>
    <w:div w:id="1582324554">
      <w:bodyDiv w:val="1"/>
      <w:marLeft w:val="0"/>
      <w:marRight w:val="0"/>
      <w:marTop w:val="0"/>
      <w:marBottom w:val="0"/>
      <w:divBdr>
        <w:top w:val="none" w:sz="0" w:space="0" w:color="auto"/>
        <w:left w:val="none" w:sz="0" w:space="0" w:color="auto"/>
        <w:bottom w:val="none" w:sz="0" w:space="0" w:color="auto"/>
        <w:right w:val="none" w:sz="0" w:space="0" w:color="auto"/>
      </w:divBdr>
    </w:div>
    <w:div w:id="1598900986">
      <w:bodyDiv w:val="1"/>
      <w:marLeft w:val="0"/>
      <w:marRight w:val="0"/>
      <w:marTop w:val="0"/>
      <w:marBottom w:val="0"/>
      <w:divBdr>
        <w:top w:val="none" w:sz="0" w:space="0" w:color="auto"/>
        <w:left w:val="none" w:sz="0" w:space="0" w:color="auto"/>
        <w:bottom w:val="none" w:sz="0" w:space="0" w:color="auto"/>
        <w:right w:val="none" w:sz="0" w:space="0" w:color="auto"/>
      </w:divBdr>
    </w:div>
    <w:div w:id="1604147754">
      <w:bodyDiv w:val="1"/>
      <w:marLeft w:val="0"/>
      <w:marRight w:val="0"/>
      <w:marTop w:val="0"/>
      <w:marBottom w:val="0"/>
      <w:divBdr>
        <w:top w:val="none" w:sz="0" w:space="0" w:color="auto"/>
        <w:left w:val="none" w:sz="0" w:space="0" w:color="auto"/>
        <w:bottom w:val="none" w:sz="0" w:space="0" w:color="auto"/>
        <w:right w:val="none" w:sz="0" w:space="0" w:color="auto"/>
      </w:divBdr>
    </w:div>
    <w:div w:id="1609116540">
      <w:bodyDiv w:val="1"/>
      <w:marLeft w:val="0"/>
      <w:marRight w:val="0"/>
      <w:marTop w:val="0"/>
      <w:marBottom w:val="0"/>
      <w:divBdr>
        <w:top w:val="none" w:sz="0" w:space="0" w:color="auto"/>
        <w:left w:val="none" w:sz="0" w:space="0" w:color="auto"/>
        <w:bottom w:val="none" w:sz="0" w:space="0" w:color="auto"/>
        <w:right w:val="none" w:sz="0" w:space="0" w:color="auto"/>
      </w:divBdr>
    </w:div>
    <w:div w:id="1639067494">
      <w:bodyDiv w:val="1"/>
      <w:marLeft w:val="0"/>
      <w:marRight w:val="0"/>
      <w:marTop w:val="0"/>
      <w:marBottom w:val="0"/>
      <w:divBdr>
        <w:top w:val="none" w:sz="0" w:space="0" w:color="auto"/>
        <w:left w:val="none" w:sz="0" w:space="0" w:color="auto"/>
        <w:bottom w:val="none" w:sz="0" w:space="0" w:color="auto"/>
        <w:right w:val="none" w:sz="0" w:space="0" w:color="auto"/>
      </w:divBdr>
    </w:div>
    <w:div w:id="1642074625">
      <w:bodyDiv w:val="1"/>
      <w:marLeft w:val="0"/>
      <w:marRight w:val="0"/>
      <w:marTop w:val="0"/>
      <w:marBottom w:val="0"/>
      <w:divBdr>
        <w:top w:val="none" w:sz="0" w:space="0" w:color="auto"/>
        <w:left w:val="none" w:sz="0" w:space="0" w:color="auto"/>
        <w:bottom w:val="none" w:sz="0" w:space="0" w:color="auto"/>
        <w:right w:val="none" w:sz="0" w:space="0" w:color="auto"/>
      </w:divBdr>
    </w:div>
    <w:div w:id="1686202158">
      <w:bodyDiv w:val="1"/>
      <w:marLeft w:val="0"/>
      <w:marRight w:val="0"/>
      <w:marTop w:val="0"/>
      <w:marBottom w:val="0"/>
      <w:divBdr>
        <w:top w:val="none" w:sz="0" w:space="0" w:color="auto"/>
        <w:left w:val="none" w:sz="0" w:space="0" w:color="auto"/>
        <w:bottom w:val="none" w:sz="0" w:space="0" w:color="auto"/>
        <w:right w:val="none" w:sz="0" w:space="0" w:color="auto"/>
      </w:divBdr>
    </w:div>
    <w:div w:id="1839231022">
      <w:bodyDiv w:val="1"/>
      <w:marLeft w:val="0"/>
      <w:marRight w:val="0"/>
      <w:marTop w:val="0"/>
      <w:marBottom w:val="0"/>
      <w:divBdr>
        <w:top w:val="none" w:sz="0" w:space="0" w:color="auto"/>
        <w:left w:val="none" w:sz="0" w:space="0" w:color="auto"/>
        <w:bottom w:val="none" w:sz="0" w:space="0" w:color="auto"/>
        <w:right w:val="none" w:sz="0" w:space="0" w:color="auto"/>
      </w:divBdr>
    </w:div>
    <w:div w:id="1855873939">
      <w:bodyDiv w:val="1"/>
      <w:marLeft w:val="0"/>
      <w:marRight w:val="0"/>
      <w:marTop w:val="0"/>
      <w:marBottom w:val="0"/>
      <w:divBdr>
        <w:top w:val="none" w:sz="0" w:space="0" w:color="auto"/>
        <w:left w:val="none" w:sz="0" w:space="0" w:color="auto"/>
        <w:bottom w:val="none" w:sz="0" w:space="0" w:color="auto"/>
        <w:right w:val="none" w:sz="0" w:space="0" w:color="auto"/>
      </w:divBdr>
      <w:divsChild>
        <w:div w:id="2014138834">
          <w:marLeft w:val="480"/>
          <w:marRight w:val="0"/>
          <w:marTop w:val="0"/>
          <w:marBottom w:val="0"/>
          <w:divBdr>
            <w:top w:val="none" w:sz="0" w:space="0" w:color="auto"/>
            <w:left w:val="none" w:sz="0" w:space="0" w:color="auto"/>
            <w:bottom w:val="none" w:sz="0" w:space="0" w:color="auto"/>
            <w:right w:val="none" w:sz="0" w:space="0" w:color="auto"/>
          </w:divBdr>
        </w:div>
        <w:div w:id="1946494194">
          <w:marLeft w:val="480"/>
          <w:marRight w:val="0"/>
          <w:marTop w:val="0"/>
          <w:marBottom w:val="0"/>
          <w:divBdr>
            <w:top w:val="none" w:sz="0" w:space="0" w:color="auto"/>
            <w:left w:val="none" w:sz="0" w:space="0" w:color="auto"/>
            <w:bottom w:val="none" w:sz="0" w:space="0" w:color="auto"/>
            <w:right w:val="none" w:sz="0" w:space="0" w:color="auto"/>
          </w:divBdr>
        </w:div>
        <w:div w:id="291642548">
          <w:marLeft w:val="480"/>
          <w:marRight w:val="0"/>
          <w:marTop w:val="0"/>
          <w:marBottom w:val="0"/>
          <w:divBdr>
            <w:top w:val="none" w:sz="0" w:space="0" w:color="auto"/>
            <w:left w:val="none" w:sz="0" w:space="0" w:color="auto"/>
            <w:bottom w:val="none" w:sz="0" w:space="0" w:color="auto"/>
            <w:right w:val="none" w:sz="0" w:space="0" w:color="auto"/>
          </w:divBdr>
        </w:div>
        <w:div w:id="897712362">
          <w:marLeft w:val="480"/>
          <w:marRight w:val="0"/>
          <w:marTop w:val="0"/>
          <w:marBottom w:val="0"/>
          <w:divBdr>
            <w:top w:val="none" w:sz="0" w:space="0" w:color="auto"/>
            <w:left w:val="none" w:sz="0" w:space="0" w:color="auto"/>
            <w:bottom w:val="none" w:sz="0" w:space="0" w:color="auto"/>
            <w:right w:val="none" w:sz="0" w:space="0" w:color="auto"/>
          </w:divBdr>
        </w:div>
        <w:div w:id="676537019">
          <w:marLeft w:val="480"/>
          <w:marRight w:val="0"/>
          <w:marTop w:val="0"/>
          <w:marBottom w:val="0"/>
          <w:divBdr>
            <w:top w:val="none" w:sz="0" w:space="0" w:color="auto"/>
            <w:left w:val="none" w:sz="0" w:space="0" w:color="auto"/>
            <w:bottom w:val="none" w:sz="0" w:space="0" w:color="auto"/>
            <w:right w:val="none" w:sz="0" w:space="0" w:color="auto"/>
          </w:divBdr>
        </w:div>
      </w:divsChild>
    </w:div>
    <w:div w:id="1895576960">
      <w:bodyDiv w:val="1"/>
      <w:marLeft w:val="0"/>
      <w:marRight w:val="0"/>
      <w:marTop w:val="0"/>
      <w:marBottom w:val="0"/>
      <w:divBdr>
        <w:top w:val="none" w:sz="0" w:space="0" w:color="auto"/>
        <w:left w:val="none" w:sz="0" w:space="0" w:color="auto"/>
        <w:bottom w:val="none" w:sz="0" w:space="0" w:color="auto"/>
        <w:right w:val="none" w:sz="0" w:space="0" w:color="auto"/>
      </w:divBdr>
      <w:divsChild>
        <w:div w:id="1753621329">
          <w:marLeft w:val="480"/>
          <w:marRight w:val="0"/>
          <w:marTop w:val="0"/>
          <w:marBottom w:val="0"/>
          <w:divBdr>
            <w:top w:val="none" w:sz="0" w:space="0" w:color="auto"/>
            <w:left w:val="none" w:sz="0" w:space="0" w:color="auto"/>
            <w:bottom w:val="none" w:sz="0" w:space="0" w:color="auto"/>
            <w:right w:val="none" w:sz="0" w:space="0" w:color="auto"/>
          </w:divBdr>
        </w:div>
        <w:div w:id="890456126">
          <w:marLeft w:val="480"/>
          <w:marRight w:val="0"/>
          <w:marTop w:val="0"/>
          <w:marBottom w:val="0"/>
          <w:divBdr>
            <w:top w:val="none" w:sz="0" w:space="0" w:color="auto"/>
            <w:left w:val="none" w:sz="0" w:space="0" w:color="auto"/>
            <w:bottom w:val="none" w:sz="0" w:space="0" w:color="auto"/>
            <w:right w:val="none" w:sz="0" w:space="0" w:color="auto"/>
          </w:divBdr>
        </w:div>
        <w:div w:id="318078120">
          <w:marLeft w:val="480"/>
          <w:marRight w:val="0"/>
          <w:marTop w:val="0"/>
          <w:marBottom w:val="0"/>
          <w:divBdr>
            <w:top w:val="none" w:sz="0" w:space="0" w:color="auto"/>
            <w:left w:val="none" w:sz="0" w:space="0" w:color="auto"/>
            <w:bottom w:val="none" w:sz="0" w:space="0" w:color="auto"/>
            <w:right w:val="none" w:sz="0" w:space="0" w:color="auto"/>
          </w:divBdr>
        </w:div>
        <w:div w:id="55520985">
          <w:marLeft w:val="480"/>
          <w:marRight w:val="0"/>
          <w:marTop w:val="0"/>
          <w:marBottom w:val="0"/>
          <w:divBdr>
            <w:top w:val="none" w:sz="0" w:space="0" w:color="auto"/>
            <w:left w:val="none" w:sz="0" w:space="0" w:color="auto"/>
            <w:bottom w:val="none" w:sz="0" w:space="0" w:color="auto"/>
            <w:right w:val="none" w:sz="0" w:space="0" w:color="auto"/>
          </w:divBdr>
        </w:div>
        <w:div w:id="1023240527">
          <w:marLeft w:val="480"/>
          <w:marRight w:val="0"/>
          <w:marTop w:val="0"/>
          <w:marBottom w:val="0"/>
          <w:divBdr>
            <w:top w:val="none" w:sz="0" w:space="0" w:color="auto"/>
            <w:left w:val="none" w:sz="0" w:space="0" w:color="auto"/>
            <w:bottom w:val="none" w:sz="0" w:space="0" w:color="auto"/>
            <w:right w:val="none" w:sz="0" w:space="0" w:color="auto"/>
          </w:divBdr>
        </w:div>
        <w:div w:id="220136699">
          <w:marLeft w:val="480"/>
          <w:marRight w:val="0"/>
          <w:marTop w:val="0"/>
          <w:marBottom w:val="0"/>
          <w:divBdr>
            <w:top w:val="none" w:sz="0" w:space="0" w:color="auto"/>
            <w:left w:val="none" w:sz="0" w:space="0" w:color="auto"/>
            <w:bottom w:val="none" w:sz="0" w:space="0" w:color="auto"/>
            <w:right w:val="none" w:sz="0" w:space="0" w:color="auto"/>
          </w:divBdr>
        </w:div>
        <w:div w:id="561864113">
          <w:marLeft w:val="480"/>
          <w:marRight w:val="0"/>
          <w:marTop w:val="0"/>
          <w:marBottom w:val="0"/>
          <w:divBdr>
            <w:top w:val="none" w:sz="0" w:space="0" w:color="auto"/>
            <w:left w:val="none" w:sz="0" w:space="0" w:color="auto"/>
            <w:bottom w:val="none" w:sz="0" w:space="0" w:color="auto"/>
            <w:right w:val="none" w:sz="0" w:space="0" w:color="auto"/>
          </w:divBdr>
        </w:div>
      </w:divsChild>
    </w:div>
    <w:div w:id="1896162776">
      <w:bodyDiv w:val="1"/>
      <w:marLeft w:val="0"/>
      <w:marRight w:val="0"/>
      <w:marTop w:val="0"/>
      <w:marBottom w:val="0"/>
      <w:divBdr>
        <w:top w:val="none" w:sz="0" w:space="0" w:color="auto"/>
        <w:left w:val="none" w:sz="0" w:space="0" w:color="auto"/>
        <w:bottom w:val="none" w:sz="0" w:space="0" w:color="auto"/>
        <w:right w:val="none" w:sz="0" w:space="0" w:color="auto"/>
      </w:divBdr>
    </w:div>
    <w:div w:id="1906912231">
      <w:bodyDiv w:val="1"/>
      <w:marLeft w:val="0"/>
      <w:marRight w:val="0"/>
      <w:marTop w:val="0"/>
      <w:marBottom w:val="0"/>
      <w:divBdr>
        <w:top w:val="none" w:sz="0" w:space="0" w:color="auto"/>
        <w:left w:val="none" w:sz="0" w:space="0" w:color="auto"/>
        <w:bottom w:val="none" w:sz="0" w:space="0" w:color="auto"/>
        <w:right w:val="none" w:sz="0" w:space="0" w:color="auto"/>
      </w:divBdr>
    </w:div>
    <w:div w:id="1914074427">
      <w:bodyDiv w:val="1"/>
      <w:marLeft w:val="0"/>
      <w:marRight w:val="0"/>
      <w:marTop w:val="0"/>
      <w:marBottom w:val="0"/>
      <w:divBdr>
        <w:top w:val="none" w:sz="0" w:space="0" w:color="auto"/>
        <w:left w:val="none" w:sz="0" w:space="0" w:color="auto"/>
        <w:bottom w:val="none" w:sz="0" w:space="0" w:color="auto"/>
        <w:right w:val="none" w:sz="0" w:space="0" w:color="auto"/>
      </w:divBdr>
    </w:div>
    <w:div w:id="1921594556">
      <w:bodyDiv w:val="1"/>
      <w:marLeft w:val="0"/>
      <w:marRight w:val="0"/>
      <w:marTop w:val="0"/>
      <w:marBottom w:val="0"/>
      <w:divBdr>
        <w:top w:val="none" w:sz="0" w:space="0" w:color="auto"/>
        <w:left w:val="none" w:sz="0" w:space="0" w:color="auto"/>
        <w:bottom w:val="none" w:sz="0" w:space="0" w:color="auto"/>
        <w:right w:val="none" w:sz="0" w:space="0" w:color="auto"/>
      </w:divBdr>
    </w:div>
    <w:div w:id="1950316703">
      <w:bodyDiv w:val="1"/>
      <w:marLeft w:val="0"/>
      <w:marRight w:val="0"/>
      <w:marTop w:val="0"/>
      <w:marBottom w:val="0"/>
      <w:divBdr>
        <w:top w:val="none" w:sz="0" w:space="0" w:color="auto"/>
        <w:left w:val="none" w:sz="0" w:space="0" w:color="auto"/>
        <w:bottom w:val="none" w:sz="0" w:space="0" w:color="auto"/>
        <w:right w:val="none" w:sz="0" w:space="0" w:color="auto"/>
      </w:divBdr>
      <w:divsChild>
        <w:div w:id="1383560767">
          <w:marLeft w:val="0"/>
          <w:marRight w:val="0"/>
          <w:marTop w:val="0"/>
          <w:marBottom w:val="0"/>
          <w:divBdr>
            <w:top w:val="none" w:sz="0" w:space="0" w:color="auto"/>
            <w:left w:val="none" w:sz="0" w:space="0" w:color="auto"/>
            <w:bottom w:val="none" w:sz="0" w:space="0" w:color="auto"/>
            <w:right w:val="none" w:sz="0" w:space="0" w:color="auto"/>
          </w:divBdr>
          <w:divsChild>
            <w:div w:id="8242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851">
      <w:bodyDiv w:val="1"/>
      <w:marLeft w:val="0"/>
      <w:marRight w:val="0"/>
      <w:marTop w:val="0"/>
      <w:marBottom w:val="0"/>
      <w:divBdr>
        <w:top w:val="none" w:sz="0" w:space="0" w:color="auto"/>
        <w:left w:val="none" w:sz="0" w:space="0" w:color="auto"/>
        <w:bottom w:val="none" w:sz="0" w:space="0" w:color="auto"/>
        <w:right w:val="none" w:sz="0" w:space="0" w:color="auto"/>
      </w:divBdr>
    </w:div>
    <w:div w:id="2000306439">
      <w:bodyDiv w:val="1"/>
      <w:marLeft w:val="0"/>
      <w:marRight w:val="0"/>
      <w:marTop w:val="0"/>
      <w:marBottom w:val="0"/>
      <w:divBdr>
        <w:top w:val="none" w:sz="0" w:space="0" w:color="auto"/>
        <w:left w:val="none" w:sz="0" w:space="0" w:color="auto"/>
        <w:bottom w:val="none" w:sz="0" w:space="0" w:color="auto"/>
        <w:right w:val="none" w:sz="0" w:space="0" w:color="auto"/>
      </w:divBdr>
    </w:div>
    <w:div w:id="2015647014">
      <w:bodyDiv w:val="1"/>
      <w:marLeft w:val="0"/>
      <w:marRight w:val="0"/>
      <w:marTop w:val="0"/>
      <w:marBottom w:val="0"/>
      <w:divBdr>
        <w:top w:val="none" w:sz="0" w:space="0" w:color="auto"/>
        <w:left w:val="none" w:sz="0" w:space="0" w:color="auto"/>
        <w:bottom w:val="none" w:sz="0" w:space="0" w:color="auto"/>
        <w:right w:val="none" w:sz="0" w:space="0" w:color="auto"/>
      </w:divBdr>
    </w:div>
    <w:div w:id="2055496772">
      <w:bodyDiv w:val="1"/>
      <w:marLeft w:val="0"/>
      <w:marRight w:val="0"/>
      <w:marTop w:val="0"/>
      <w:marBottom w:val="0"/>
      <w:divBdr>
        <w:top w:val="none" w:sz="0" w:space="0" w:color="auto"/>
        <w:left w:val="none" w:sz="0" w:space="0" w:color="auto"/>
        <w:bottom w:val="none" w:sz="0" w:space="0" w:color="auto"/>
        <w:right w:val="none" w:sz="0" w:space="0" w:color="auto"/>
      </w:divBdr>
    </w:div>
    <w:div w:id="2065792743">
      <w:bodyDiv w:val="1"/>
      <w:marLeft w:val="0"/>
      <w:marRight w:val="0"/>
      <w:marTop w:val="0"/>
      <w:marBottom w:val="0"/>
      <w:divBdr>
        <w:top w:val="none" w:sz="0" w:space="0" w:color="auto"/>
        <w:left w:val="none" w:sz="0" w:space="0" w:color="auto"/>
        <w:bottom w:val="none" w:sz="0" w:space="0" w:color="auto"/>
        <w:right w:val="none" w:sz="0" w:space="0" w:color="auto"/>
      </w:divBdr>
      <w:divsChild>
        <w:div w:id="1865558462">
          <w:marLeft w:val="0"/>
          <w:marRight w:val="0"/>
          <w:marTop w:val="0"/>
          <w:marBottom w:val="0"/>
          <w:divBdr>
            <w:top w:val="none" w:sz="0" w:space="0" w:color="auto"/>
            <w:left w:val="none" w:sz="0" w:space="0" w:color="auto"/>
            <w:bottom w:val="none" w:sz="0" w:space="0" w:color="auto"/>
            <w:right w:val="none" w:sz="0" w:space="0" w:color="auto"/>
          </w:divBdr>
          <w:divsChild>
            <w:div w:id="14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744">
      <w:bodyDiv w:val="1"/>
      <w:marLeft w:val="0"/>
      <w:marRight w:val="0"/>
      <w:marTop w:val="0"/>
      <w:marBottom w:val="0"/>
      <w:divBdr>
        <w:top w:val="none" w:sz="0" w:space="0" w:color="auto"/>
        <w:left w:val="none" w:sz="0" w:space="0" w:color="auto"/>
        <w:bottom w:val="none" w:sz="0" w:space="0" w:color="auto"/>
        <w:right w:val="none" w:sz="0" w:space="0" w:color="auto"/>
      </w:divBdr>
    </w:div>
    <w:div w:id="2085492679">
      <w:bodyDiv w:val="1"/>
      <w:marLeft w:val="0"/>
      <w:marRight w:val="0"/>
      <w:marTop w:val="0"/>
      <w:marBottom w:val="0"/>
      <w:divBdr>
        <w:top w:val="none" w:sz="0" w:space="0" w:color="auto"/>
        <w:left w:val="none" w:sz="0" w:space="0" w:color="auto"/>
        <w:bottom w:val="none" w:sz="0" w:space="0" w:color="auto"/>
        <w:right w:val="none" w:sz="0" w:space="0" w:color="auto"/>
      </w:divBdr>
    </w:div>
    <w:div w:id="2114587622">
      <w:bodyDiv w:val="1"/>
      <w:marLeft w:val="0"/>
      <w:marRight w:val="0"/>
      <w:marTop w:val="0"/>
      <w:marBottom w:val="0"/>
      <w:divBdr>
        <w:top w:val="none" w:sz="0" w:space="0" w:color="auto"/>
        <w:left w:val="none" w:sz="0" w:space="0" w:color="auto"/>
        <w:bottom w:val="none" w:sz="0" w:space="0" w:color="auto"/>
        <w:right w:val="none" w:sz="0" w:space="0" w:color="auto"/>
      </w:divBdr>
      <w:divsChild>
        <w:div w:id="1123692255">
          <w:marLeft w:val="480"/>
          <w:marRight w:val="0"/>
          <w:marTop w:val="0"/>
          <w:marBottom w:val="0"/>
          <w:divBdr>
            <w:top w:val="none" w:sz="0" w:space="0" w:color="auto"/>
            <w:left w:val="none" w:sz="0" w:space="0" w:color="auto"/>
            <w:bottom w:val="none" w:sz="0" w:space="0" w:color="auto"/>
            <w:right w:val="none" w:sz="0" w:space="0" w:color="auto"/>
          </w:divBdr>
        </w:div>
        <w:div w:id="988747401">
          <w:marLeft w:val="480"/>
          <w:marRight w:val="0"/>
          <w:marTop w:val="0"/>
          <w:marBottom w:val="0"/>
          <w:divBdr>
            <w:top w:val="none" w:sz="0" w:space="0" w:color="auto"/>
            <w:left w:val="none" w:sz="0" w:space="0" w:color="auto"/>
            <w:bottom w:val="none" w:sz="0" w:space="0" w:color="auto"/>
            <w:right w:val="none" w:sz="0" w:space="0" w:color="auto"/>
          </w:divBdr>
        </w:div>
        <w:div w:id="1856575666">
          <w:marLeft w:val="480"/>
          <w:marRight w:val="0"/>
          <w:marTop w:val="0"/>
          <w:marBottom w:val="0"/>
          <w:divBdr>
            <w:top w:val="none" w:sz="0" w:space="0" w:color="auto"/>
            <w:left w:val="none" w:sz="0" w:space="0" w:color="auto"/>
            <w:bottom w:val="none" w:sz="0" w:space="0" w:color="auto"/>
            <w:right w:val="none" w:sz="0" w:space="0" w:color="auto"/>
          </w:divBdr>
        </w:div>
        <w:div w:id="170143066">
          <w:marLeft w:val="480"/>
          <w:marRight w:val="0"/>
          <w:marTop w:val="0"/>
          <w:marBottom w:val="0"/>
          <w:divBdr>
            <w:top w:val="none" w:sz="0" w:space="0" w:color="auto"/>
            <w:left w:val="none" w:sz="0" w:space="0" w:color="auto"/>
            <w:bottom w:val="none" w:sz="0" w:space="0" w:color="auto"/>
            <w:right w:val="none" w:sz="0" w:space="0" w:color="auto"/>
          </w:divBdr>
        </w:div>
        <w:div w:id="1047098644">
          <w:marLeft w:val="480"/>
          <w:marRight w:val="0"/>
          <w:marTop w:val="0"/>
          <w:marBottom w:val="0"/>
          <w:divBdr>
            <w:top w:val="none" w:sz="0" w:space="0" w:color="auto"/>
            <w:left w:val="none" w:sz="0" w:space="0" w:color="auto"/>
            <w:bottom w:val="none" w:sz="0" w:space="0" w:color="auto"/>
            <w:right w:val="none" w:sz="0" w:space="0" w:color="auto"/>
          </w:divBdr>
        </w:div>
      </w:divsChild>
    </w:div>
    <w:div w:id="21180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cdc/behavioral-risk-factor-surveillance-system/data?select=2015.cs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cdc/behavioral-risk-factor-surveillance-syste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dc.gov/brfss/annual_data/2015/pdf/2015_Calculated_Variables_Version4_08_10_17-508c.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dc.gov/brfss/annual_data/2015/pdf/codebook15_llcp.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dc.gov/brfss/annual_data/annual_201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3CF43B-508D-4038-B207-AFAB8F5D2047}"/>
      </w:docPartPr>
      <w:docPartBody>
        <w:p w:rsidR="00CA7E58" w:rsidRDefault="00F304F8">
          <w:r w:rsidRPr="004544A0">
            <w:rPr>
              <w:rStyle w:val="PlaceholderText"/>
            </w:rPr>
            <w:t>Click or tap here to enter text.</w:t>
          </w:r>
        </w:p>
      </w:docPartBody>
    </w:docPart>
    <w:docPart>
      <w:docPartPr>
        <w:name w:val="A1FA4592BDEF4196893D8065810F50C1"/>
        <w:category>
          <w:name w:val="General"/>
          <w:gallery w:val="placeholder"/>
        </w:category>
        <w:types>
          <w:type w:val="bbPlcHdr"/>
        </w:types>
        <w:behaviors>
          <w:behavior w:val="content"/>
        </w:behaviors>
        <w:guid w:val="{D850BE94-87C8-4C2E-BB66-764BB4EEF480}"/>
      </w:docPartPr>
      <w:docPartBody>
        <w:p w:rsidR="00CC4D87" w:rsidRDefault="00CC4D87" w:rsidP="00CC4D87">
          <w:pPr>
            <w:pStyle w:val="A1FA4592BDEF4196893D8065810F50C1"/>
          </w:pPr>
          <w:r w:rsidRPr="004544A0">
            <w:rPr>
              <w:rStyle w:val="PlaceholderText"/>
            </w:rPr>
            <w:t>Click or tap here to enter text.</w:t>
          </w:r>
        </w:p>
      </w:docPartBody>
    </w:docPart>
    <w:docPart>
      <w:docPartPr>
        <w:name w:val="042D217145594E33ACD9396BD5B86C35"/>
        <w:category>
          <w:name w:val="General"/>
          <w:gallery w:val="placeholder"/>
        </w:category>
        <w:types>
          <w:type w:val="bbPlcHdr"/>
        </w:types>
        <w:behaviors>
          <w:behavior w:val="content"/>
        </w:behaviors>
        <w:guid w:val="{8ACE05D3-8632-4C97-8445-322120AE00DF}"/>
      </w:docPartPr>
      <w:docPartBody>
        <w:p w:rsidR="00CC4D87" w:rsidRDefault="00CC4D87" w:rsidP="00CC4D87">
          <w:pPr>
            <w:pStyle w:val="042D217145594E33ACD9396BD5B86C35"/>
          </w:pPr>
          <w:r w:rsidRPr="004544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F8"/>
    <w:rsid w:val="00011E17"/>
    <w:rsid w:val="0015642D"/>
    <w:rsid w:val="002762AB"/>
    <w:rsid w:val="003415C7"/>
    <w:rsid w:val="004D42CE"/>
    <w:rsid w:val="007833AE"/>
    <w:rsid w:val="00825F72"/>
    <w:rsid w:val="00B33205"/>
    <w:rsid w:val="00CA7E58"/>
    <w:rsid w:val="00CC4D87"/>
    <w:rsid w:val="00CE3AEE"/>
    <w:rsid w:val="00D156D4"/>
    <w:rsid w:val="00DC37D1"/>
    <w:rsid w:val="00F304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87"/>
    <w:rPr>
      <w:color w:val="666666"/>
    </w:rPr>
  </w:style>
  <w:style w:type="paragraph" w:customStyle="1" w:styleId="A1FA4592BDEF4196893D8065810F50C1">
    <w:name w:val="A1FA4592BDEF4196893D8065810F50C1"/>
    <w:rsid w:val="00CC4D87"/>
    <w:pPr>
      <w:bidi/>
    </w:pPr>
  </w:style>
  <w:style w:type="paragraph" w:customStyle="1" w:styleId="042D217145594E33ACD9396BD5B86C35">
    <w:name w:val="042D217145594E33ACD9396BD5B86C35"/>
    <w:rsid w:val="00CC4D8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B3D8A8-FA6C-4A9C-A85D-F0B2D73EC3FB}">
  <we:reference id="wa104382081" version="1.55.1.0" store="en-US" storeType="OMEX"/>
  <we:alternateReferences>
    <we:reference id="WA104382081" version="1.55.1.0" store="" storeType="OMEX"/>
  </we:alternateReferences>
  <we:properties>
    <we:property name="MENDELEY_CITATIONS" value="[{&quot;citationID&quot;:&quot;MENDELEY_CITATION_872979aa-adcb-49f2-b52a-f12f03e76f67&quot;,&quot;properties&quot;:{&quot;noteIndex&quot;:0},&quot;isEdited&quot;:false,&quot;manualOverride&quot;:{&quot;isManuallyOverridden&quot;:false,&quot;citeprocText&quot;:&quot;(Cleven et al., 2020)&quot;,&quot;manualOverrideText&quot;:&quot;&quot;},&quot;citationTag&quot;:&quot;MENDELEY_CITATION_v3_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&quot;,&quot;citationItems&quot;:[{&quot;id&quot;:&quot;b9e12879-facf-3652-8e50-4923a87a3379&quot;,&quot;itemData&quot;:{&quot;type&quot;:&quot;article-journal&quot;,&quot;id&quot;:&quot;b9e12879-facf-3652-8e50-4923a87a3379&quot;,&quot;title&quot;:&quot;The association between physical activity with incident obesity, coronary heart disease, diabetes and hypertension in adults: A systematic review of longitudinal studies published after 2012&quot;,&quot;author&quot;:[{&quot;family&quot;:&quot;Cleven&quot;,&quot;given&quot;:&quot;Laura&quot;,&quot;parse-names&quot;:false,&quot;dropping-particle&quot;:&quot;&quot;,&quot;non-dropping-particle&quot;:&quot;&quot;},{&quot;family&quot;:&quot;Krell-Roesch&quot;,&quot;given&quot;:&quot;Janina&quot;,&quot;parse-names&quot;:false,&quot;dropping-particle&quot;:&quot;&quot;,&quot;non-dropping-particle&quot;:&quot;&quot;},{&quot;family&quot;:&quot;Nigg&quot;,&quot;given&quot;:&quot;Claudio R.&quot;,&quot;parse-names&quot;:false,&quot;dropping-particle&quot;:&quot;&quot;,&quot;non-dropping-particle&quot;:&quot;&quot;},{&quot;family&quot;:&quot;Woll&quot;,&quot;given&quot;:&quot;Alexander&quot;,&quot;parse-names&quot;:false,&quot;dropping-particle&quot;:&quot;&quot;,&quot;non-dropping-particle&quot;:&quot;&quot;}],&quot;container-title&quot;:&quot;BMC Public Health&quot;,&quot;container-title-short&quot;:&quot;BMC Public Health&quot;,&quot;DOI&quot;:&quot;10.1186/s12889-020-08715-4&quot;,&quot;ISSN&quot;:&quot;14712458&quot;,&quot;PMID&quot;:&quot;32429951&quot;,&quot;issued&quot;:{&quot;date-parts&quot;:[[2020,5,19]]},&quot;abstract&quot;:&quot;Background: A growing body of studies that investigated the longitudinal association between physical activity (PA) and the outcome of incident obesity, coronary heart disease (CHD), diabetes and hypertension has become available in recent years. Thus, the purpose of this systematic review was to provide an update on the association between PA and onset of obesity, CHD, diabetes and hypertension in individuals aged ≥18 years who were free of the respective conditions at baseline. Methods: We systematically searched OVID, Pubmed, and Web of Science databases for pertinent literature published between January of 2012 and February of 2019. To ensure that conclusions are based on high quality evidence, we only included longitudinal studies conducted in samples of ≥500 participants and with ≥5 years of follow-up. Result: The search yielded 8929 records of which 26 were included in this review. Three studies were conducted on the outcome of incident obesity, eight on incident CHD, nine on incident diabetes, four on incident hypertension, one on the outcome of both diabetes and hypertension, and one on the outcome of CHD, diabetes and hypertension. Overall, there was an association between PA and lower risk of incident obesity, CHD and diabetes, but not hypertension. Higher levels or amount of PA were associated with a reduced risk of new onset of the respective diseases in 20 studies (77%). Whereas four studies reported an elevated risk of incidence of diseases with lower PA levels (15%). PA was not associated with incidence of diseases in two studies (8%). Conclusion: Higher levels of PA are likely associated with a lower risk of becoming obese, develop CHD or diabetes. These findings replicate and strengthen conclusions from earlier reviews underlining the importance of promoting PA in adults. The associations between PA and incident hypertension were less consistent. More research, particularly using prospective cohort designs in large population-based samples, is needed to further untangle the association between PA and incident hypertension. Trail registration: CRD42019124474 (PROSPERO Protocol registration). Date of registration in PROSPERO 27 February 2019.&quot;,&quot;publisher&quot;:&quot;BioMed Central Ltd.&quot;,&quot;issue&quot;:&quot;1&quot;,&quot;volume&quot;:&quot;20&quot;},&quot;isTemporary&quot;:false}]},{&quot;citationID&quot;:&quot;MENDELEY_CITATION_bd09d030-6cc0-4a18-baf6-eab63c6cc5bc&quot;,&quot;properties&quot;:{&quot;noteIndex&quot;:0},&quot;isEdited&quot;:false,&quot;manualOverride&quot;:{&quot;isManuallyOverridden&quot;:false,&quot;citeprocText&quot;:&quot;(Kopelman, 2000)&quot;,&quot;manualOverrideText&quot;:&quot;&quot;},&quot;citationItems&quot;:[{&quot;id&quot;:&quot;e0c87c82-d3ac-3fb9-992e-bf2f9ecb007a&quot;,&quot;itemData&quot;:{&quot;type&quot;:&quot;report&quot;,&quot;id&quot;:&quot;e0c87c82-d3ac-3fb9-992e-bf2f9ecb007a&quot;,&quot;title&quot;:&quot;Kopelman&quot;,&quot;URL&quot;:&quot;www.nature.com&quot;,&quot;issued&quot;:{&quot;date-parts&quot;:[[2000]]},&quot;container-title-short&quot;:&quot;&quot;},&quot;isTemporary&quot;:false}],&quot;citationTag&quot;:&quot;MENDELEY_CITATION_v3_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&quot;},{&quot;citationID&quot;:&quot;MENDELEY_CITATION_54ddf2f8-ace4-43ab-8132-815d38302928&quot;,&quot;properties&quot;:{&quot;noteIndex&quot;:0},&quot;isEdited&quot;:false,&quot;manualOverride&quot;:{&quot;isManuallyOverridden&quot;:false,&quot;citeprocText&quot;:&quot;(The GBD 2015 Obesity Collaborators, 2017)&quot;,&quot;manualOverrideText&quot;:&quot;&quot;},&quot;citationItems&quot;:[{&quot;id&quot;:&quot;857a1288-9f1b-3cd4-870c-103124fe4b2b&quot;,&quot;itemData&quot;:{&quot;type&quot;:&quot;article-journal&quot;,&quot;id&quot;:&quot;857a1288-9f1b-3cd4-870c-103124fe4b2b&quot;,&quot;title&quot;:&quot;Health Effects of Overweight and Obesity in 195 Countries over 25 Years&quot;,&quot;author&quot;:[{&quot;family&quot;:&quot;The GBD 2015 Obesity Collaborators&quot;,&quot;given&quot;:&quot;&quot;,&quot;parse-names&quot;:false,&quot;dropping-particle&quot;:&quot;&quot;,&quot;non-dropping-particle&quot;:&quot;&quot;}],&quot;container-title&quot;:&quot;New England Journal of Medicine&quot;,&quot;DOI&quot;:&quot;10.1056/NEJMoa1614362&quot;,&quot;ISSN&quot;:&quot;0028-4793&quot;,&quot;URL&quot;:&quot;http://www.nejm.org/doi/10.1056/NEJMoa1614362&quot;,&quot;issued&quot;:{&quot;date-parts&quot;:[[2017,7,6]]},&quot;page&quot;:&quot;13-27&quot;,&quot;issue&quot;:&quot;1&quot;,&quot;volume&quot;:&quot;377&quot;,&quot;container-title-short&quot;:&quot;&quot;},&quot;isTemporary&quot;:false}],&quot;citationTag&quot;:&quot;MENDELEY_CITATION_v3_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&quot;},{&quot;citationID&quot;:&quot;MENDELEY_CITATION_39d47b85-174e-488c-8b15-273ab998258b&quot;,&quot;properties&quot;:{&quot;noteIndex&quot;:0},&quot;isEdited&quot;:false,&quot;manualOverride&quot;:{&quot;isManuallyOverridden&quot;:true,&quot;citeprocText&quot;:&quot;(&lt;i&gt;Behavioral Risk Factor Surveillance System (BRFSS) - Healthy People 2030 | Odphp.Health.Gov&lt;/i&gt;, n.d.)&quot;,&quot;manualOverrideText&quot;:&quot;(Behavioral Risk Factor Surveillance System (BRFSS) - Healthy People 2030 | Odphp.Health.Gov&quot;},&quot;citationTag&quot;:&quot;MENDELEY_CITATION_v3_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&quot;,&quot;citationItems&quot;:[{&quot;id&quot;:&quot;c0951f39-f3aa-3686-8901-490ffc82547e&quot;,&quot;itemData&quot;:{&quot;type&quot;:&quot;webpage&quot;,&quot;id&quot;:&quot;c0951f39-f3aa-3686-8901-490ffc82547e&quot;,&quot;title&quot;:&quot;Behavioral Risk Factor Surveillance System (BRFSS) - Healthy People 2030 | odphp.health.gov&quot;,&quot;accessed&quot;:{&quot;date-parts&quot;:[[2025,1,3]]},&quot;URL&quot;:&quot;https://odphp.health.gov/healthypeople/objectives-and-data/data-sources-and-methods/data-sources/behavioral-risk-factor-surveillance-system-brfss&quot;,&quot;container-title-short&quot;:&quot;&quot;},&quot;isTemporary&quot;:false}]},{&quot;citationID&quot;:&quot;MENDELEY_CITATION_22c3089f-c984-4c0d-bfb0-2ffab1b8af8b&quot;,&quot;properties&quot;:{&quot;noteIndex&quot;:0},&quot;isEdited&quot;:false,&quot;manualOverride&quot;:{&quot;isManuallyOverridden&quot;:false,&quot;citeprocText&quot;:&quot;(Kopelman, 2000)&quot;,&quot;manualOverrideText&quot;:&quot;&quot;},&quot;citationTag&quot;:&quot;MENDELEY_CITATION_v3_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&quot;,&quot;citationItems&quot;:[{&quot;id&quot;:&quot;e0c87c82-d3ac-3fb9-992e-bf2f9ecb007a&quot;,&quot;itemData&quot;:{&quot;type&quot;:&quot;report&quot;,&quot;id&quot;:&quot;e0c87c82-d3ac-3fb9-992e-bf2f9ecb007a&quot;,&quot;title&quot;:&quot;Kopelman&quot;,&quot;URL&quot;:&quot;www.nature.com&quot;,&quot;issued&quot;:{&quot;date-parts&quot;:[[2000]]},&quot;container-title-short&quot;:&quot;&quot;},&quot;isTemporary&quot;:false}]},{&quot;citationID&quot;:&quot;MENDELEY_CITATION_ff514c5d-f476-4a37-b656-f4184ae70987&quot;,&quot;properties&quot;:{&quot;noteIndex&quot;:0},&quot;isEdited&quot;:false,&quot;manualOverride&quot;:{&quot;isManuallyOverridden&quot;:false,&quot;citeprocText&quot;:&quot;(Cleven et al., 2020)&quot;,&quot;manualOverrideText&quot;:&quot;&quot;},&quot;citationTag&quot;:&quot;MENDELEY_CITATION_v3_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&quot;,&quot;citationItems&quot;:[{&quot;id&quot;:&quot;b9e12879-facf-3652-8e50-4923a87a3379&quot;,&quot;itemData&quot;:{&quot;type&quot;:&quot;article-journal&quot;,&quot;id&quot;:&quot;b9e12879-facf-3652-8e50-4923a87a3379&quot;,&quot;title&quot;:&quot;The association between physical activity with incident obesity, coronary heart disease, diabetes and hypertension in adults: A systematic review of longitudinal studies published after 2012&quot;,&quot;author&quot;:[{&quot;family&quot;:&quot;Cleven&quot;,&quot;given&quot;:&quot;Laura&quot;,&quot;parse-names&quot;:false,&quot;dropping-particle&quot;:&quot;&quot;,&quot;non-dropping-particle&quot;:&quot;&quot;},{&quot;family&quot;:&quot;Krell-Roesch&quot;,&quot;given&quot;:&quot;Janina&quot;,&quot;parse-names&quot;:false,&quot;dropping-particle&quot;:&quot;&quot;,&quot;non-dropping-particle&quot;:&quot;&quot;},{&quot;family&quot;:&quot;Nigg&quot;,&quot;given&quot;:&quot;Claudio R.&quot;,&quot;parse-names&quot;:false,&quot;dropping-particle&quot;:&quot;&quot;,&quot;non-dropping-particle&quot;:&quot;&quot;},{&quot;family&quot;:&quot;Woll&quot;,&quot;given&quot;:&quot;Alexander&quot;,&quot;parse-names&quot;:false,&quot;dropping-particle&quot;:&quot;&quot;,&quot;non-dropping-particle&quot;:&quot;&quot;}],&quot;container-title&quot;:&quot;BMC Public Health&quot;,&quot;container-title-short&quot;:&quot;BMC Public Health&quot;,&quot;DOI&quot;:&quot;10.1186/s12889-020-08715-4&quot;,&quot;ISSN&quot;:&quot;14712458&quot;,&quot;PMID&quot;:&quot;32429951&quot;,&quot;issued&quot;:{&quot;date-parts&quot;:[[2020,5,19]]},&quot;abstract&quot;:&quot;Background: A growing body of studies that investigated the longitudinal association between physical activity (PA) and the outcome of incident obesity, coronary heart disease (CHD), diabetes and hypertension has become available in recent years. Thus, the purpose of this systematic review was to provide an update on the association between PA and onset of obesity, CHD, diabetes and hypertension in individuals aged ≥18 years who were free of the respective conditions at baseline. Methods: We systematically searched OVID, Pubmed, and Web of Science databases for pertinent literature published between January of 2012 and February of 2019. To ensure that conclusions are based on high quality evidence, we only included longitudinal studies conducted in samples of ≥500 participants and with ≥5 years of follow-up. Result: The search yielded 8929 records of which 26 were included in this review. Three studies were conducted on the outcome of incident obesity, eight on incident CHD, nine on incident diabetes, four on incident hypertension, one on the outcome of both diabetes and hypertension, and one on the outcome of CHD, diabetes and hypertension. Overall, there was an association between PA and lower risk of incident obesity, CHD and diabetes, but not hypertension. Higher levels or amount of PA were associated with a reduced risk of new onset of the respective diseases in 20 studies (77%). Whereas four studies reported an elevated risk of incidence of diseases with lower PA levels (15%). PA was not associated with incidence of diseases in two studies (8%). Conclusion: Higher levels of PA are likely associated with a lower risk of becoming obese, develop CHD or diabetes. These findings replicate and strengthen conclusions from earlier reviews underlining the importance of promoting PA in adults. The associations between PA and incident hypertension were less consistent. More research, particularly using prospective cohort designs in large population-based samples, is needed to further untangle the association between PA and incident hypertension. Trail registration: CRD42019124474 (PROSPERO Protocol registration). Date of registration in PROSPERO 27 February 2019.&quot;,&quot;publisher&quot;:&quot;BioMed Central Ltd.&quot;,&quot;issue&quot;:&quot;1&quot;,&quot;volume&quot;:&quot;20&quot;},&quot;isTemporary&quot;:false}]},{&quot;citationID&quot;:&quot;MENDELEY_CITATION_b2d3ace2-500c-4377-aefb-ddd7ee062f77&quot;,&quot;properties&quot;:{&quot;noteIndex&quot;:0},&quot;isEdited&quot;:false,&quot;manualOverride&quot;:{&quot;isManuallyOverridden&quot;:false,&quot;citeprocText&quot;:&quot;(Erlichman et al., 2002)&quot;,&quot;manualOverrideText&quot;:&quot;&quot;},&quot;citationTag&quot;:&quot;MENDELEY_CITATION_v3_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&quot;,&quot;citationItems&quot;:[{&quot;id&quot;:&quot;302cb4d9-eaeb-3ef3-bde7-6e7c63acab3f&quot;,&quot;itemData&quot;:{&quot;type&quot;:&quot;article&quot;,&quot;id&quot;:&quot;302cb4d9-eaeb-3ef3-bde7-6e7c63acab3f&quot;,&quot;title&quot;:&quot;Physical activity and its impact on health outcomes. Paper 2: Prevention of unhealthy weight gain and obesity by physical activity: An analysis of the evidence&quot;,&quot;author&quot;:[{&quot;family&quot;:&quot;Erlichman&quot;,&quot;given&quot;:&quot;J.&quot;,&quot;parse-names&quot;:false,&quot;dropping-particle&quot;:&quot;&quot;,&quot;non-dropping-particle&quot;:&quot;&quot;},{&quot;family&quot;:&quot;Kerbey&quot;,&quot;given&quot;:&quot;A. L.&quot;,&quot;parse-names&quot;:false,&quot;dropping-particle&quot;:&quot;&quot;,&quot;non-dropping-particle&quot;:&quot;&quot;},{&quot;family&quot;:&quot;James&quot;,&quot;given&quot;:&quot;W. P.T.&quot;,&quot;parse-names&quot;:false,&quot;dropping-particle&quot;:&quot;&quot;,&quot;non-dropping-particle&quot;:&quot;&quot;}],&quot;container-title&quot;:&quot;Obesity Reviews&quot;,&quot;DOI&quot;:&quot;10.1046/j.1467-789X.2002.00078.x&quot;,&quot;ISSN&quot;:&quot;14677881&quot;,&quot;PMID&quot;:&quot;12458973&quot;,&quot;issued&quot;:{&quot;date-parts&quot;:[[2002,11]]},&quot;page&quot;:&quot;273-287&quot;,&quot;abstract&quot;:&quot;The current guidelines for physical activity are based on the prevention of cardiovascular disease. In this article the magnitude and type of physical activity required to prevent unhealthy weight gain are assessed. Five categories of analyses are considered, ranging from the most rigorous analyses (based on D2O18 measures of energy expenditure) to socio-ecological associations. To standardize the approach, published work on the extent of exercise was expressed as a physical activity level (PAL), i.e. the ratio of total expenditure to the measured or estimated basal metabolic rate. D2O18, direct monitoring and measurements of activity patterns and detailed prospective studies of substantial population groups all suggest that a PAL of ≥1.8 is required to limit the proportion of overweight and obese adult men. Data on women are more difficult to interpret because women are less active and the relationship with physical activity is usually less clear. Postobese women with a PAL of &gt;1.75 do not regain weight and other data are consistent with the need for a PAL of ≥1.8. The analyses in both sexes are based predominantly on adults living in a Western society with the ready availability of energy-dense foods. Vigorous activity is more clearly linked to weight stability, allows a higher intensity of exercise for general activities and shortens the time needed for achieving a PAL of 1.8. This activity level is equivalent to an additional 60-90 min of brisk walking in adults who normally undertake only modest exercise. These demands are greater than the current suggested levels for cardiovascular benefit and imply the need for different environmental policies, rather than health education policies, if societies are to become generally more active and avoid unhealthy weight gain.&quot;,&quot;issue&quot;:&quot;4&quot;,&quot;volume&quot;:&quot;3&quot;,&quot;container-title-short&quot;:&quot;&quot;},&quot;isTemporary&quot;:false}]},{&quot;citationID&quot;:&quot;MENDELEY_CITATION_78c26254-e5c9-443c-b6fe-88e0e41f5d6d&quot;,&quot;properties&quot;:{&quot;noteIndex&quot;:0},&quot;isEdited&quot;:false,&quot;manualOverride&quot;:{&quot;isManuallyOverridden&quot;:false,&quot;citeprocText&quot;:&quot;(Arnotti &amp;#38; Bamber, 2020)&quot;,&quot;manualOverrideText&quot;:&quot;&quot;},&quot;citationTag&quot;:&quot;MENDELEY_CITATION_v3_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&quot;,&quot;citationItems&quot;:[{&quot;id&quot;:&quot;4b4b141e-6381-3824-92f2-ef1eb621f915&quot;,&quot;itemData&quot;:{&quot;type&quot;:&quot;article&quot;,&quot;id&quot;:&quot;4b4b141e-6381-3824-92f2-ef1eb621f915&quot;,&quot;title&quot;:&quot;Fruit and Vegetable Consumption in Overweight or Obese Individuals: A Meta-Analysis&quot;,&quot;author&quot;:[{&quot;family&quot;:&quot;Arnotti&quot;,&quot;given&quot;:&quot;Karla&quot;,&quot;parse-names&quot;:false,&quot;dropping-particle&quot;:&quot;&quot;,&quot;non-dropping-particle&quot;:&quot;&quot;},{&quot;family&quot;:&quot;Bamber&quot;,&quot;given&quot;:&quot;Mandy&quot;,&quot;parse-names&quot;:false,&quot;dropping-particle&quot;:&quot;&quot;,&quot;non-dropping-particle&quot;:&quot;&quot;}],&quot;container-title&quot;:&quot;Western Journal of Nursing Research&quot;,&quot;container-title-short&quot;:&quot;West J Nurs Res&quot;,&quot;DOI&quot;:&quot;10.1177/0193945919858699&quot;,&quot;ISSN&quot;:&quot;15528456&quot;,&quot;PMID&quot;:&quot;31256714&quot;,&quot;issued&quot;:{&quot;date-parts&quot;:[[2020,4,1]]},&quot;page&quot;:&quot;306-314&quot;,&quot;abstract&quot;:&quot;Researchers have shown that fruit and vegetable consumption (FVC) promotes weight loss and prevents weight gain, thereby reducing risks for chronic health conditions. We conducted a meta-analysis to examine the overall effects of FVC interventions on weight loss for those with body-mass index (BMI) &gt;25; we follow-up with moderator analyses to determine if effects varied based on participants, interventions, methods, or source characteristics. Extensive literature searches were conducted, resulting in 16 studies and providing 17 comparisons, across 3,719 participants. The overall summary effect was large (−2.81kg; p&lt;.001). Several moderators were significant for increased weight loss: low socio-economic status (−4.99kg; p&lt;.001), higher baseline BMI (slope=−0.29; p=.047), longer interventions (slope=0.012; p&lt;.001), and recruitment setting [health care/programs (−3.7kg; p&lt;.001); work/academic settings (−5.2kg: p&lt;.001)]. Future researchers should investigate varying intervention lengths and examine specific needs of subgroups—higher versus lower socio-economic status, and overweight versus obese.&quot;,&quot;publisher&quot;:&quot;SAGE Publications Inc.&quot;,&quot;issue&quot;:&quot;4&quot;,&quot;volume&quot;:&quot;4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ED98-1E13-434A-B9B4-904E9754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2188</Words>
  <Characters>10940</Characters>
  <Application>Microsoft Office Word</Application>
  <DocSecurity>0</DocSecurity>
  <Lines>91</Lines>
  <Paragraphs>26</Paragraphs>
  <ScaleCrop>false</ScaleCrop>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Caplan</dc:creator>
  <cp:keywords/>
  <dc:description/>
  <cp:lastModifiedBy>Gil Caplan</cp:lastModifiedBy>
  <cp:revision>3</cp:revision>
  <dcterms:created xsi:type="dcterms:W3CDTF">2025-01-05T18:59:00Z</dcterms:created>
  <dcterms:modified xsi:type="dcterms:W3CDTF">2025-03-03T09:23:00Z</dcterms:modified>
</cp:coreProperties>
</file>