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6F5E" w14:textId="1A665288" w:rsidR="00761C93" w:rsidRPr="00FE5948" w:rsidRDefault="00DD2B7D" w:rsidP="00FE594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00D45">
        <w:rPr>
          <w:rFonts w:ascii="Arial" w:hAnsi="Arial" w:cs="Arial"/>
          <w:b/>
          <w:bCs/>
          <w:sz w:val="24"/>
          <w:szCs w:val="24"/>
        </w:rPr>
        <w:t xml:space="preserve">Week </w:t>
      </w:r>
      <w:r w:rsidR="008462B4">
        <w:rPr>
          <w:rFonts w:ascii="Arial" w:hAnsi="Arial" w:cs="Arial"/>
          <w:b/>
          <w:bCs/>
          <w:sz w:val="24"/>
          <w:szCs w:val="24"/>
        </w:rPr>
        <w:t>9</w:t>
      </w:r>
      <w:r w:rsidRPr="00100D45">
        <w:rPr>
          <w:rFonts w:ascii="Arial" w:hAnsi="Arial" w:cs="Arial"/>
          <w:b/>
          <w:bCs/>
          <w:sz w:val="24"/>
          <w:szCs w:val="24"/>
        </w:rPr>
        <w:t xml:space="preserve"> </w:t>
      </w:r>
      <w:r w:rsidR="00826EF3">
        <w:rPr>
          <w:rFonts w:ascii="Arial" w:hAnsi="Arial" w:cs="Arial"/>
          <w:b/>
          <w:bCs/>
          <w:sz w:val="24"/>
          <w:szCs w:val="24"/>
        </w:rPr>
        <w:t>I</w:t>
      </w:r>
      <w:r w:rsidR="00826EF3">
        <w:rPr>
          <w:rFonts w:ascii="Arial" w:hAnsi="Arial" w:cs="Arial"/>
          <w:b/>
          <w:bCs/>
          <w:sz w:val="24"/>
          <w:szCs w:val="24"/>
        </w:rPr>
        <w:t>ndividual Homework</w:t>
      </w:r>
      <w:r w:rsidR="00826EF3" w:rsidRPr="00100D45">
        <w:rPr>
          <w:rFonts w:ascii="Arial" w:hAnsi="Arial" w:cs="Arial"/>
          <w:b/>
          <w:bCs/>
          <w:sz w:val="24"/>
          <w:szCs w:val="24"/>
        </w:rPr>
        <w:t xml:space="preserve"> Assignment</w:t>
      </w:r>
    </w:p>
    <w:p w14:paraId="75AF65EC" w14:textId="77777777" w:rsidR="00F92319" w:rsidRDefault="00841807" w:rsidP="00F923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52525"/>
        </w:rPr>
      </w:pPr>
      <w:r w:rsidRPr="00BC0A4D">
        <w:rPr>
          <w:rFonts w:ascii="Arial" w:hAnsi="Arial" w:cs="Arial"/>
          <w:b/>
          <w:bCs/>
          <w:color w:val="252525"/>
        </w:rPr>
        <w:t>Q</w:t>
      </w:r>
      <w:r>
        <w:rPr>
          <w:rFonts w:ascii="Arial" w:hAnsi="Arial" w:cs="Arial"/>
          <w:b/>
          <w:bCs/>
          <w:color w:val="252525"/>
        </w:rPr>
        <w:t>1</w:t>
      </w:r>
      <w:r w:rsidRPr="00BC0A4D">
        <w:rPr>
          <w:rFonts w:ascii="Arial" w:hAnsi="Arial" w:cs="Arial"/>
          <w:b/>
          <w:bCs/>
          <w:color w:val="252525"/>
        </w:rPr>
        <w:t>.</w:t>
      </w:r>
      <w:r>
        <w:rPr>
          <w:rFonts w:ascii="Arial" w:hAnsi="Arial" w:cs="Arial"/>
          <w:b/>
          <w:bCs/>
          <w:color w:val="252525"/>
        </w:rPr>
        <w:t xml:space="preserve"> </w:t>
      </w:r>
    </w:p>
    <w:p w14:paraId="6A44EE95" w14:textId="77777777" w:rsidR="00F92319" w:rsidRDefault="00F92319" w:rsidP="00F923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52525"/>
        </w:rPr>
      </w:pPr>
    </w:p>
    <w:p w14:paraId="11068CDE" w14:textId="64E61873" w:rsidR="00BD0E3A" w:rsidRPr="00F92319" w:rsidRDefault="00F92319" w:rsidP="00F923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 xml:space="preserve">Consider the following table showing the initial 10 replications from the Model 6-1 in the textbook. We want to use Total Cost to determine the number of replications. </w:t>
      </w:r>
    </w:p>
    <w:p w14:paraId="4D9C9BDB" w14:textId="0C13F648" w:rsidR="00F92319" w:rsidRDefault="00F92319" w:rsidP="00F923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</w:rPr>
      </w:pPr>
    </w:p>
    <w:tbl>
      <w:tblPr>
        <w:tblW w:w="74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60"/>
        <w:gridCol w:w="2780"/>
        <w:gridCol w:w="2620"/>
      </w:tblGrid>
      <w:tr w:rsidR="00F92319" w:rsidRPr="00F92319" w14:paraId="04B6DFA2" w14:textId="77777777" w:rsidTr="00F92319">
        <w:trPr>
          <w:trHeight w:val="381"/>
        </w:trPr>
        <w:tc>
          <w:tcPr>
            <w:tcW w:w="206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  <w:hideMark/>
          </w:tcPr>
          <w:p w14:paraId="5910D46F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  <w:b/>
                <w:bCs/>
              </w:rPr>
              <w:t>Replication</w:t>
            </w:r>
          </w:p>
        </w:tc>
        <w:tc>
          <w:tcPr>
            <w:tcW w:w="278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  <w:hideMark/>
          </w:tcPr>
          <w:p w14:paraId="75B281BC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  <w:b/>
                <w:bCs/>
              </w:rPr>
              <w:t>Total Cost ($)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  <w:hideMark/>
          </w:tcPr>
          <w:p w14:paraId="5C27FA36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  <w:b/>
                <w:bCs/>
              </w:rPr>
              <w:t>Percent Rejected</w:t>
            </w:r>
          </w:p>
        </w:tc>
      </w:tr>
      <w:tr w:rsidR="00F92319" w:rsidRPr="00F92319" w14:paraId="5F8D26D4" w14:textId="77777777" w:rsidTr="00F92319">
        <w:trPr>
          <w:trHeight w:val="381"/>
        </w:trPr>
        <w:tc>
          <w:tcPr>
            <w:tcW w:w="2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  <w:hideMark/>
          </w:tcPr>
          <w:p w14:paraId="76AE008C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1</w:t>
            </w:r>
          </w:p>
        </w:tc>
        <w:tc>
          <w:tcPr>
            <w:tcW w:w="2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0C57EBA1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22,385.64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23F74134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12.2759</w:t>
            </w:r>
          </w:p>
        </w:tc>
      </w:tr>
      <w:tr w:rsidR="00F92319" w:rsidRPr="00F92319" w14:paraId="496B2FE5" w14:textId="77777777" w:rsidTr="00F92319">
        <w:trPr>
          <w:trHeight w:val="38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  <w:hideMark/>
          </w:tcPr>
          <w:p w14:paraId="45178309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320AB8F3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20,612.12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60662375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11.6059</w:t>
            </w:r>
          </w:p>
        </w:tc>
      </w:tr>
      <w:tr w:rsidR="00F92319" w:rsidRPr="00F92319" w14:paraId="0A13A19D" w14:textId="77777777" w:rsidTr="00F92319">
        <w:trPr>
          <w:trHeight w:val="38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  <w:hideMark/>
          </w:tcPr>
          <w:p w14:paraId="30194FB7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5613EC0E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23,837.38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5553C75A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10.4558</w:t>
            </w:r>
          </w:p>
        </w:tc>
      </w:tr>
      <w:tr w:rsidR="00F92319" w:rsidRPr="00F92319" w14:paraId="149A25EB" w14:textId="77777777" w:rsidTr="00F92319">
        <w:trPr>
          <w:trHeight w:val="38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  <w:hideMark/>
          </w:tcPr>
          <w:p w14:paraId="2E2BB650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5DFDF054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21,915.24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71F9BB7A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11.9110</w:t>
            </w:r>
          </w:p>
        </w:tc>
      </w:tr>
      <w:tr w:rsidR="00F92319" w:rsidRPr="00F92319" w14:paraId="2CB29920" w14:textId="77777777" w:rsidTr="00F92319">
        <w:trPr>
          <w:trHeight w:val="38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  <w:hideMark/>
          </w:tcPr>
          <w:p w14:paraId="78AD5FBD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2E3EDEC8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22,462.34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3CF561B8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13.5546</w:t>
            </w:r>
          </w:p>
        </w:tc>
      </w:tr>
      <w:tr w:rsidR="00F92319" w:rsidRPr="00F92319" w14:paraId="3CFC5305" w14:textId="77777777" w:rsidTr="00F92319">
        <w:trPr>
          <w:trHeight w:val="38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  <w:hideMark/>
          </w:tcPr>
          <w:p w14:paraId="5AA92CD3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27299071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20,573.78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00970736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10.9804</w:t>
            </w:r>
          </w:p>
        </w:tc>
      </w:tr>
      <w:tr w:rsidR="00F92319" w:rsidRPr="00F92319" w14:paraId="584D0B6F" w14:textId="77777777" w:rsidTr="00F92319">
        <w:trPr>
          <w:trHeight w:val="38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  <w:hideMark/>
          </w:tcPr>
          <w:p w14:paraId="3709CDB2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0E24F3AB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20,935.88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3AA49DF8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10.1093</w:t>
            </w:r>
          </w:p>
        </w:tc>
      </w:tr>
      <w:tr w:rsidR="00F92319" w:rsidRPr="00F92319" w14:paraId="303F3371" w14:textId="77777777" w:rsidTr="00F92319">
        <w:trPr>
          <w:trHeight w:val="38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  <w:hideMark/>
          </w:tcPr>
          <w:p w14:paraId="1EBC8116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40B0E1B7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22,078.91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5CCFF036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9.4256</w:t>
            </w:r>
          </w:p>
        </w:tc>
      </w:tr>
      <w:tr w:rsidR="00F92319" w:rsidRPr="00F92319" w14:paraId="023E9AC8" w14:textId="77777777" w:rsidTr="00F92319">
        <w:trPr>
          <w:trHeight w:val="38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  <w:hideMark/>
          </w:tcPr>
          <w:p w14:paraId="03A53824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7467787E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20,056.75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40867B8D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9.4972</w:t>
            </w:r>
          </w:p>
        </w:tc>
      </w:tr>
      <w:tr w:rsidR="00F92319" w:rsidRPr="00F92319" w14:paraId="31306EC9" w14:textId="77777777" w:rsidTr="00F92319">
        <w:trPr>
          <w:trHeight w:val="381"/>
        </w:trPr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  <w:hideMark/>
          </w:tcPr>
          <w:p w14:paraId="36C493DE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2E6981BF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21,325.23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21" w:type="dxa"/>
              <w:left w:w="21" w:type="dxa"/>
              <w:bottom w:w="0" w:type="dxa"/>
              <w:right w:w="21" w:type="dxa"/>
            </w:tcMar>
            <w:hideMark/>
          </w:tcPr>
          <w:p w14:paraId="20A33B8E" w14:textId="77777777" w:rsidR="00F92319" w:rsidRPr="00F92319" w:rsidRDefault="00F92319" w:rsidP="00F92319">
            <w:pPr>
              <w:pStyle w:val="NormalWeb"/>
              <w:shd w:val="clear" w:color="auto" w:fill="FFFFFF"/>
              <w:rPr>
                <w:rFonts w:ascii="Arial" w:eastAsia="TimesLTStd-Roman" w:hAnsi="Arial" w:cs="Arial"/>
              </w:rPr>
            </w:pPr>
            <w:r w:rsidRPr="00F92319">
              <w:rPr>
                <w:rFonts w:ascii="Arial" w:eastAsia="TimesLTStd-Roman" w:hAnsi="Arial" w:cs="Arial"/>
              </w:rPr>
              <w:t>11.3388</w:t>
            </w:r>
          </w:p>
        </w:tc>
      </w:tr>
    </w:tbl>
    <w:p w14:paraId="6228176B" w14:textId="37174DAC" w:rsidR="003F056D" w:rsidRDefault="003F056D" w:rsidP="00667CDF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</w:p>
    <w:p w14:paraId="140B853F" w14:textId="7B04E720" w:rsidR="003F056D" w:rsidRDefault="008C486F" w:rsidP="00667CDF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>
        <w:rPr>
          <w:rFonts w:ascii="Arial" w:eastAsia="TimesLTStd-Roman" w:hAnsi="Arial" w:cs="Arial"/>
          <w:sz w:val="24"/>
          <w:szCs w:val="24"/>
        </w:rPr>
        <w:t xml:space="preserve">Our textbook explains three different ways to compute the number of replications. Use all </w:t>
      </w:r>
      <w:r w:rsidR="009D5A71">
        <w:rPr>
          <w:rFonts w:ascii="Arial" w:eastAsia="TimesLTStd-Roman" w:hAnsi="Arial" w:cs="Arial"/>
          <w:sz w:val="24"/>
          <w:szCs w:val="24"/>
        </w:rPr>
        <w:t xml:space="preserve">three </w:t>
      </w:r>
      <w:r>
        <w:rPr>
          <w:rFonts w:ascii="Arial" w:eastAsia="TimesLTStd-Roman" w:hAnsi="Arial" w:cs="Arial"/>
          <w:sz w:val="24"/>
          <w:szCs w:val="24"/>
        </w:rPr>
        <w:t>methods to compute the number of replications</w:t>
      </w:r>
      <w:r w:rsidR="009D5A71">
        <w:rPr>
          <w:rFonts w:ascii="Arial" w:eastAsia="TimesLTStd-Roman" w:hAnsi="Arial" w:cs="Arial"/>
          <w:sz w:val="24"/>
          <w:szCs w:val="24"/>
        </w:rPr>
        <w:t xml:space="preserve"> </w:t>
      </w:r>
      <w:proofErr w:type="gramStart"/>
      <w:r w:rsidR="009D5A71">
        <w:rPr>
          <w:rFonts w:ascii="Arial" w:eastAsia="TimesLTStd-Roman" w:hAnsi="Arial" w:cs="Arial"/>
          <w:sz w:val="24"/>
          <w:szCs w:val="24"/>
        </w:rPr>
        <w:t>in order to</w:t>
      </w:r>
      <w:proofErr w:type="gramEnd"/>
      <w:r w:rsidR="009D5A71">
        <w:rPr>
          <w:rFonts w:ascii="Arial" w:eastAsia="TimesLTStd-Roman" w:hAnsi="Arial" w:cs="Arial"/>
          <w:sz w:val="24"/>
          <w:szCs w:val="24"/>
        </w:rPr>
        <w:t xml:space="preserve"> reduce the initial margin of error to half</w:t>
      </w:r>
      <w:r w:rsidR="00C806D6">
        <w:rPr>
          <w:rFonts w:ascii="Arial" w:eastAsia="TimesLTStd-Roman" w:hAnsi="Arial" w:cs="Arial"/>
          <w:sz w:val="24"/>
          <w:szCs w:val="24"/>
        </w:rPr>
        <w:t>. We all use 95% confidence interval.</w:t>
      </w:r>
    </w:p>
    <w:p w14:paraId="36D124AF" w14:textId="77777777" w:rsidR="008C486F" w:rsidRDefault="008C486F" w:rsidP="00667CDF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</w:p>
    <w:p w14:paraId="115E22D5" w14:textId="7CA16668" w:rsidR="008C486F" w:rsidRPr="008C486F" w:rsidRDefault="008C486F" w:rsidP="008C48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>
        <w:rPr>
          <w:rFonts w:ascii="Arial" w:eastAsia="TimesLTStd-Roman" w:hAnsi="Arial" w:cs="Arial"/>
          <w:sz w:val="24"/>
          <w:szCs w:val="24"/>
        </w:rPr>
        <w:t>Exact method:</w:t>
      </w:r>
    </w:p>
    <w:p w14:paraId="1966C068" w14:textId="3BC20400" w:rsidR="008C486F" w:rsidRDefault="008C486F" w:rsidP="008C486F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TimesLTStd-Roman" w:hAnsi="Arial" w:cs="Arial"/>
          <w:sz w:val="24"/>
          <w:szCs w:val="24"/>
        </w:rPr>
      </w:pPr>
      <w:r w:rsidRPr="008C486F">
        <w:rPr>
          <w:noProof/>
        </w:rPr>
        <w:drawing>
          <wp:inline distT="0" distB="0" distL="0" distR="0" wp14:anchorId="39EDE577" wp14:editId="0C4096A4">
            <wp:extent cx="1092200" cy="4518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98" cy="45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5B58" w14:textId="09326427" w:rsidR="003F056D" w:rsidRDefault="008C486F" w:rsidP="008C48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>
        <w:rPr>
          <w:rFonts w:ascii="Arial" w:eastAsia="TimesLTStd-Roman" w:hAnsi="Arial" w:cs="Arial"/>
          <w:sz w:val="24"/>
          <w:szCs w:val="24"/>
        </w:rPr>
        <w:t>Normal distribution approximation</w:t>
      </w:r>
    </w:p>
    <w:p w14:paraId="6D38D1A1" w14:textId="46188269" w:rsidR="008C486F" w:rsidRDefault="008C486F" w:rsidP="008C48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 w:rsidRPr="008C486F">
        <w:rPr>
          <w:rFonts w:ascii="Arial" w:eastAsia="TimesLTStd-Roman" w:hAnsi="Arial" w:cs="Arial"/>
          <w:noProof/>
          <w:sz w:val="24"/>
          <w:szCs w:val="24"/>
        </w:rPr>
        <w:drawing>
          <wp:inline distT="0" distB="0" distL="0" distR="0" wp14:anchorId="1011633B" wp14:editId="55F8D537">
            <wp:extent cx="1015244" cy="501650"/>
            <wp:effectExtent l="0" t="0" r="0" b="0"/>
            <wp:docPr id="21513" name="Picture 9" descr="Diagram, schematic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40293E3E-E558-4134-BE56-AB2C43224A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3" name="Picture 9" descr="Diagram, schematic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40293E3E-E558-4134-BE56-AB2C43224A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582" cy="50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D168" w14:textId="269B00C6" w:rsidR="008C486F" w:rsidRDefault="008C486F" w:rsidP="008C48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>
        <w:rPr>
          <w:rFonts w:ascii="Arial" w:eastAsia="TimesLTStd-Roman" w:hAnsi="Arial" w:cs="Arial"/>
          <w:sz w:val="24"/>
          <w:szCs w:val="24"/>
        </w:rPr>
        <w:t>Another easier approximation</w:t>
      </w:r>
    </w:p>
    <w:p w14:paraId="23797895" w14:textId="1BAFC8A8" w:rsidR="008C486F" w:rsidRDefault="008C486F" w:rsidP="008C48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 w:rsidRPr="008C486F">
        <w:rPr>
          <w:rFonts w:ascii="Arial" w:eastAsia="TimesLTStd-Roman" w:hAnsi="Arial" w:cs="Arial"/>
          <w:noProof/>
          <w:sz w:val="24"/>
          <w:szCs w:val="24"/>
        </w:rPr>
        <w:drawing>
          <wp:inline distT="0" distB="0" distL="0" distR="0" wp14:anchorId="3F81F4AF" wp14:editId="6D276738">
            <wp:extent cx="857250" cy="545427"/>
            <wp:effectExtent l="0" t="0" r="0" b="7620"/>
            <wp:docPr id="21515" name="Picture 11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D648A2B-E8C3-4CF3-8840-4D44304E66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5" name="Picture 11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CD648A2B-E8C3-4CF3-8840-4D44304E667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304" cy="55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8B81" w14:textId="741969B7" w:rsidR="008C486F" w:rsidRDefault="008C486F" w:rsidP="008C486F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</w:p>
    <w:p w14:paraId="0DF9967B" w14:textId="74C01A22" w:rsidR="002A75FE" w:rsidRDefault="002A75FE" w:rsidP="008C486F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>
        <w:rPr>
          <w:rFonts w:ascii="Arial" w:eastAsia="TimesLTStd-Roman" w:hAnsi="Arial" w:cs="Arial"/>
          <w:sz w:val="24"/>
          <w:szCs w:val="24"/>
        </w:rPr>
        <w:t xml:space="preserve">Q2. </w:t>
      </w:r>
    </w:p>
    <w:p w14:paraId="08B772BB" w14:textId="00B92476" w:rsidR="00DD040B" w:rsidRDefault="00DD040B" w:rsidP="008C486F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</w:p>
    <w:p w14:paraId="59B88301" w14:textId="6D6D6FF5" w:rsidR="00DD040B" w:rsidRPr="00DD040B" w:rsidRDefault="00DD040B" w:rsidP="008C486F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 w:rsidRPr="00DD040B">
        <w:rPr>
          <w:rFonts w:ascii="Arial" w:hAnsi="Arial" w:cs="Arial"/>
          <w:color w:val="252525"/>
          <w:sz w:val="24"/>
          <w:szCs w:val="24"/>
        </w:rPr>
        <w:t xml:space="preserve">Develop and run the OAPM (10) lab Arena model in the Week 9 Module and, </w:t>
      </w:r>
      <w:r w:rsidRPr="00DD040B">
        <w:rPr>
          <w:rFonts w:ascii="Arial" w:hAnsi="Arial" w:cs="Arial"/>
          <w:b/>
          <w:bCs/>
          <w:color w:val="252525"/>
          <w:sz w:val="24"/>
          <w:szCs w:val="24"/>
        </w:rPr>
        <w:t>export results to the database as an Excel file</w:t>
      </w:r>
      <w:r w:rsidRPr="00DD040B">
        <w:rPr>
          <w:rFonts w:ascii="Arial" w:hAnsi="Arial" w:cs="Arial"/>
          <w:color w:val="252525"/>
          <w:sz w:val="24"/>
          <w:szCs w:val="24"/>
        </w:rPr>
        <w:t>, and upload the Excel file as the solution (5 points).</w:t>
      </w:r>
    </w:p>
    <w:sectPr w:rsidR="00DD040B" w:rsidRPr="00DD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33933"/>
    <w:multiLevelType w:val="hybridMultilevel"/>
    <w:tmpl w:val="8E2E1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F0720"/>
    <w:multiLevelType w:val="hybridMultilevel"/>
    <w:tmpl w:val="1778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577E2"/>
    <w:multiLevelType w:val="hybridMultilevel"/>
    <w:tmpl w:val="B926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E2"/>
    <w:rsid w:val="000C7FED"/>
    <w:rsid w:val="000F1E1A"/>
    <w:rsid w:val="00100D45"/>
    <w:rsid w:val="001010AE"/>
    <w:rsid w:val="002157B8"/>
    <w:rsid w:val="002858F4"/>
    <w:rsid w:val="00294B0A"/>
    <w:rsid w:val="002A75FE"/>
    <w:rsid w:val="00301D0F"/>
    <w:rsid w:val="003B3BE2"/>
    <w:rsid w:val="003F056D"/>
    <w:rsid w:val="003F3F39"/>
    <w:rsid w:val="003F7A9D"/>
    <w:rsid w:val="004E0B04"/>
    <w:rsid w:val="00557D36"/>
    <w:rsid w:val="005C392F"/>
    <w:rsid w:val="005F0EEE"/>
    <w:rsid w:val="00607AB0"/>
    <w:rsid w:val="006551E9"/>
    <w:rsid w:val="00667CDF"/>
    <w:rsid w:val="00677E1E"/>
    <w:rsid w:val="006A0146"/>
    <w:rsid w:val="007205AE"/>
    <w:rsid w:val="007541C8"/>
    <w:rsid w:val="00761C93"/>
    <w:rsid w:val="00784662"/>
    <w:rsid w:val="00826EF3"/>
    <w:rsid w:val="00841807"/>
    <w:rsid w:val="008462B4"/>
    <w:rsid w:val="008B6A3E"/>
    <w:rsid w:val="008B7AA0"/>
    <w:rsid w:val="008C486F"/>
    <w:rsid w:val="008F1F31"/>
    <w:rsid w:val="0091283C"/>
    <w:rsid w:val="0093384C"/>
    <w:rsid w:val="00934823"/>
    <w:rsid w:val="009D5A71"/>
    <w:rsid w:val="00A432EE"/>
    <w:rsid w:val="00AB23F9"/>
    <w:rsid w:val="00B531EF"/>
    <w:rsid w:val="00B702FF"/>
    <w:rsid w:val="00BB58D3"/>
    <w:rsid w:val="00BD0E3A"/>
    <w:rsid w:val="00C223FB"/>
    <w:rsid w:val="00C74CB6"/>
    <w:rsid w:val="00C806D6"/>
    <w:rsid w:val="00C94E07"/>
    <w:rsid w:val="00D53B14"/>
    <w:rsid w:val="00D57BA1"/>
    <w:rsid w:val="00D758D1"/>
    <w:rsid w:val="00D80697"/>
    <w:rsid w:val="00DD040B"/>
    <w:rsid w:val="00DD2B7D"/>
    <w:rsid w:val="00E970EF"/>
    <w:rsid w:val="00F323F6"/>
    <w:rsid w:val="00F542B9"/>
    <w:rsid w:val="00F66A65"/>
    <w:rsid w:val="00F92319"/>
    <w:rsid w:val="00FE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8EE0"/>
  <w15:chartTrackingRefBased/>
  <w15:docId w15:val="{9980A1D0-7E3C-4A71-A07B-2CFF1A62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A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1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K.Y. Jeong</dc:creator>
  <cp:keywords/>
  <dc:description/>
  <cp:lastModifiedBy>Kristine L. Marane</cp:lastModifiedBy>
  <cp:revision>2</cp:revision>
  <cp:lastPrinted>2021-12-18T07:07:00Z</cp:lastPrinted>
  <dcterms:created xsi:type="dcterms:W3CDTF">2022-01-05T16:08:00Z</dcterms:created>
  <dcterms:modified xsi:type="dcterms:W3CDTF">2022-01-05T16:08:00Z</dcterms:modified>
</cp:coreProperties>
</file>