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91963" w14:textId="77777777" w:rsidR="004050D2" w:rsidRDefault="00000000">
      <w:pPr>
        <w:bidi w:val="0"/>
      </w:pPr>
      <w:r>
        <w:rPr>
          <w:b/>
          <w:bCs/>
        </w:rPr>
        <w:t>365Scores Conclusions:</w:t>
      </w:r>
      <w:r>
        <w:rPr>
          <w:b/>
          <w:bCs/>
        </w:rPr>
        <w:br/>
      </w:r>
      <w:r>
        <w:br/>
        <w:t xml:space="preserve">Acks = </w:t>
      </w:r>
      <w:proofErr w:type="spellStart"/>
      <w:r>
        <w:t>Acks.All</w:t>
      </w:r>
      <w:proofErr w:type="spellEnd"/>
      <w:r>
        <w:t>,</w:t>
      </w:r>
      <w:r>
        <w:br/>
        <w:t xml:space="preserve"> </w:t>
      </w:r>
      <w:proofErr w:type="spellStart"/>
      <w:r>
        <w:t>EnableIdempotence</w:t>
      </w:r>
      <w:proofErr w:type="spellEnd"/>
      <w:r>
        <w:t xml:space="preserve"> = true,</w:t>
      </w:r>
    </w:p>
    <w:p w14:paraId="4A8FA6C2" w14:textId="77777777" w:rsidR="004050D2" w:rsidRDefault="00000000">
      <w:pPr>
        <w:bidi w:val="0"/>
      </w:pPr>
      <w:r>
        <w:br/>
        <w:t xml:space="preserve">docker stop </w:t>
      </w:r>
      <w:proofErr w:type="spellStart"/>
      <w:r>
        <w:t>kafka</w:t>
      </w:r>
      <w:proofErr w:type="spellEnd"/>
      <w:r>
        <w:t>/</w:t>
      </w:r>
      <w:proofErr w:type="spellStart"/>
      <w:r>
        <w:t>kafdrop</w:t>
      </w:r>
      <w:proofErr w:type="spellEnd"/>
      <w:r>
        <w:t>/zookeeper</w:t>
      </w:r>
    </w:p>
    <w:p w14:paraId="03FD385F" w14:textId="77777777" w:rsidR="004050D2" w:rsidRDefault="00000000">
      <w:pPr>
        <w:bidi w:val="0"/>
      </w:pPr>
      <w:r>
        <w:t xml:space="preserve">docker rm </w:t>
      </w:r>
      <w:proofErr w:type="spellStart"/>
      <w:r>
        <w:t>kafka</w:t>
      </w:r>
      <w:proofErr w:type="spellEnd"/>
      <w:r>
        <w:t>/</w:t>
      </w:r>
      <w:proofErr w:type="spellStart"/>
      <w:r>
        <w:t>kafdrop</w:t>
      </w:r>
      <w:proofErr w:type="spellEnd"/>
      <w:r>
        <w:t>/zookeeper</w:t>
      </w:r>
    </w:p>
    <w:p w14:paraId="24684A76" w14:textId="77777777" w:rsidR="004050D2" w:rsidRDefault="004050D2">
      <w:pPr>
        <w:bidi w:val="0"/>
      </w:pPr>
    </w:p>
    <w:p w14:paraId="4FFD6250" w14:textId="77777777" w:rsidR="004050D2" w:rsidRDefault="00000000">
      <w:pPr>
        <w:bidi w:val="0"/>
      </w:pPr>
      <w:r>
        <w:t>docker compose up -d</w:t>
      </w:r>
    </w:p>
    <w:p w14:paraId="2996E136" w14:textId="44BF11E8" w:rsidR="008A39CF" w:rsidRDefault="008A39CF" w:rsidP="008A39CF">
      <w:pPr>
        <w:bidi w:val="0"/>
      </w:pPr>
      <w:r>
        <w:t>docker compose down</w:t>
      </w:r>
    </w:p>
    <w:p w14:paraId="5850763E" w14:textId="057F418B" w:rsidR="008A39CF" w:rsidRDefault="00EF635F" w:rsidP="00397F3F">
      <w:pPr>
        <w:bidi w:val="0"/>
      </w:pPr>
      <w:r>
        <w:t>localhost:9000 to watch the Kafka topics</w:t>
      </w:r>
      <w:r w:rsidR="003101A1">
        <w:br/>
      </w:r>
      <w:r w:rsidR="003101A1">
        <w:br/>
      </w:r>
      <w:r w:rsidR="003101A1" w:rsidRPr="003101A1">
        <w:t xml:space="preserve">docker exec -it </w:t>
      </w:r>
      <w:proofErr w:type="spellStart"/>
      <w:r w:rsidR="003101A1" w:rsidRPr="003101A1">
        <w:t>feedlistenerservice</w:t>
      </w:r>
      <w:proofErr w:type="spellEnd"/>
      <w:r w:rsidR="003101A1" w:rsidRPr="003101A1">
        <w:t xml:space="preserve"> /bin/</w:t>
      </w:r>
      <w:proofErr w:type="spellStart"/>
      <w:r w:rsidR="003101A1" w:rsidRPr="003101A1">
        <w:t>sh</w:t>
      </w:r>
      <w:proofErr w:type="spellEnd"/>
      <w:r w:rsidR="00397F3F">
        <w:br/>
      </w:r>
      <w:r w:rsidR="00397F3F" w:rsidRPr="00397F3F">
        <w:t xml:space="preserve">docker inspect </w:t>
      </w:r>
      <w:proofErr w:type="spellStart"/>
      <w:r w:rsidR="00397F3F" w:rsidRPr="00397F3F">
        <w:t>feedlistenerservice</w:t>
      </w:r>
      <w:proofErr w:type="spellEnd"/>
    </w:p>
    <w:p w14:paraId="294EF6FC" w14:textId="77777777" w:rsidR="009E53BE" w:rsidRPr="009E53BE" w:rsidRDefault="00026365" w:rsidP="009E53BE">
      <w:pPr>
        <w:bidi w:val="0"/>
      </w:pPr>
      <w:r>
        <w:t xml:space="preserve">docker logs </w:t>
      </w:r>
      <w:proofErr w:type="spellStart"/>
      <w:r w:rsidRPr="00397F3F">
        <w:t>feedlistenerservice</w:t>
      </w:r>
      <w:proofErr w:type="spellEnd"/>
      <w:r w:rsidR="00311A33">
        <w:br/>
      </w:r>
      <w:r w:rsidR="00311A33" w:rsidRPr="00311A33">
        <w:t xml:space="preserve">docker exec -it </w:t>
      </w:r>
      <w:proofErr w:type="spellStart"/>
      <w:r w:rsidR="00311A33" w:rsidRPr="00311A33">
        <w:t>feedlistenerservice</w:t>
      </w:r>
      <w:proofErr w:type="spellEnd"/>
      <w:r w:rsidR="00311A33" w:rsidRPr="00311A33">
        <w:t xml:space="preserve"> </w:t>
      </w:r>
      <w:proofErr w:type="spellStart"/>
      <w:r w:rsidR="00311A33" w:rsidRPr="00311A33">
        <w:t>printenv</w:t>
      </w:r>
      <w:proofErr w:type="spellEnd"/>
      <w:r w:rsidR="00311A33" w:rsidRPr="00311A33">
        <w:t xml:space="preserve"> </w:t>
      </w:r>
      <w:r w:rsidR="009E53BE">
        <w:br/>
      </w:r>
      <w:r w:rsidR="009E53BE">
        <w:br/>
      </w:r>
      <w:r w:rsidR="009E53BE">
        <w:br/>
      </w:r>
      <w:r w:rsidR="009E53BE" w:rsidRPr="009E53BE">
        <w:rPr>
          <w:b/>
          <w:bCs/>
        </w:rPr>
        <w:t>Partitions</w:t>
      </w:r>
      <w:r w:rsidR="009E53BE" w:rsidRPr="009E53BE">
        <w:t xml:space="preserve"> are the core mechanism that provides Kafka's </w:t>
      </w:r>
      <w:r w:rsidR="009E53BE" w:rsidRPr="009E53BE">
        <w:rPr>
          <w:b/>
          <w:bCs/>
        </w:rPr>
        <w:t>scalability</w:t>
      </w:r>
      <w:r w:rsidR="009E53BE" w:rsidRPr="009E53BE">
        <w:t xml:space="preserve">, </w:t>
      </w:r>
      <w:r w:rsidR="009E53BE" w:rsidRPr="009E53BE">
        <w:rPr>
          <w:b/>
          <w:bCs/>
        </w:rPr>
        <w:t>parallelism</w:t>
      </w:r>
      <w:r w:rsidR="009E53BE" w:rsidRPr="009E53BE">
        <w:t xml:space="preserve">, and </w:t>
      </w:r>
      <w:r w:rsidR="009E53BE" w:rsidRPr="009E53BE">
        <w:rPr>
          <w:b/>
          <w:bCs/>
        </w:rPr>
        <w:t>durability</w:t>
      </w:r>
      <w:r w:rsidR="009E53BE" w:rsidRPr="009E53BE">
        <w:t>.</w:t>
      </w:r>
      <w:r w:rsidR="009E53BE">
        <w:br/>
      </w:r>
      <w:r w:rsidR="009E53BE" w:rsidRPr="009E53BE">
        <w:t>That is a fundamental question in Kafka!</w:t>
      </w:r>
    </w:p>
    <w:p w14:paraId="5565EE7F" w14:textId="77777777" w:rsidR="009E53BE" w:rsidRPr="009E53BE" w:rsidRDefault="009E53BE" w:rsidP="009E53BE">
      <w:pPr>
        <w:bidi w:val="0"/>
      </w:pPr>
      <w:r w:rsidRPr="009E53BE">
        <w:t xml:space="preserve">The </w:t>
      </w:r>
      <w:r w:rsidRPr="009E53BE">
        <w:rPr>
          <w:b/>
          <w:bCs/>
        </w:rPr>
        <w:t>"p"</w:t>
      </w:r>
      <w:r w:rsidRPr="009E53BE">
        <w:t xml:space="preserve"> in the notation like ingest-events (12p) stands for </w:t>
      </w:r>
      <w:r w:rsidRPr="009E53BE">
        <w:rPr>
          <w:b/>
          <w:bCs/>
        </w:rPr>
        <w:t>Partition</w:t>
      </w:r>
      <w:r w:rsidRPr="009E53BE">
        <w:t>.</w:t>
      </w:r>
    </w:p>
    <w:p w14:paraId="427B6CE2" w14:textId="77777777" w:rsidR="009E53BE" w:rsidRPr="009E53BE" w:rsidRDefault="009E53BE" w:rsidP="009E53BE">
      <w:pPr>
        <w:bidi w:val="0"/>
      </w:pPr>
      <w:r w:rsidRPr="009E53BE">
        <w:t xml:space="preserve">It means the ingest-events topic has </w:t>
      </w:r>
      <w:r w:rsidRPr="009E53BE">
        <w:rPr>
          <w:b/>
          <w:bCs/>
        </w:rPr>
        <w:t>12 partitions</w:t>
      </w:r>
      <w:r w:rsidRPr="009E53BE">
        <w:t>.</w:t>
      </w:r>
    </w:p>
    <w:p w14:paraId="140CDF6A" w14:textId="77777777" w:rsidR="009E53BE" w:rsidRPr="009E53BE" w:rsidRDefault="009E53BE" w:rsidP="009E53BE">
      <w:pPr>
        <w:bidi w:val="0"/>
        <w:rPr>
          <w:b/>
          <w:bCs/>
        </w:rPr>
      </w:pPr>
      <w:r w:rsidRPr="009E53BE">
        <w:rPr>
          <w:b/>
          <w:bCs/>
        </w:rPr>
        <w:t>What Partitions Mean in Kafka</w:t>
      </w:r>
    </w:p>
    <w:p w14:paraId="4CE399A8" w14:textId="77777777" w:rsidR="009E53BE" w:rsidRPr="009E53BE" w:rsidRDefault="009E53BE" w:rsidP="009E53BE">
      <w:pPr>
        <w:bidi w:val="0"/>
      </w:pPr>
      <w:r w:rsidRPr="009E53BE">
        <w:t>Partitions are the core mechanism that provides Kafka's scalability, parallelism, and durability.</w:t>
      </w:r>
    </w:p>
    <w:p w14:paraId="528AAC0E" w14:textId="77777777" w:rsidR="009E53BE" w:rsidRPr="009E53BE" w:rsidRDefault="009E53BE" w:rsidP="009E53BE">
      <w:pPr>
        <w:numPr>
          <w:ilvl w:val="0"/>
          <w:numId w:val="1"/>
        </w:numPr>
        <w:bidi w:val="0"/>
      </w:pPr>
      <w:r w:rsidRPr="009E53BE">
        <w:rPr>
          <w:b/>
          <w:bCs/>
        </w:rPr>
        <w:t>Parallelism:</w:t>
      </w:r>
      <w:r w:rsidRPr="009E53BE">
        <w:t xml:space="preserve"> Partitions allow a topic's data to be spread across multiple brokers (servers). This means that multiple consumer processes can read from the same topic simultaneously, with each consumer instance reading from one or more dedicated partitions. This is how Kafka achieves high throughput.</w:t>
      </w:r>
    </w:p>
    <w:p w14:paraId="2CF76FC0" w14:textId="77777777" w:rsidR="009E53BE" w:rsidRPr="009E53BE" w:rsidRDefault="009E53BE" w:rsidP="009E53BE">
      <w:pPr>
        <w:numPr>
          <w:ilvl w:val="0"/>
          <w:numId w:val="1"/>
        </w:numPr>
        <w:bidi w:val="0"/>
      </w:pPr>
      <w:r w:rsidRPr="009E53BE">
        <w:rPr>
          <w:b/>
          <w:bCs/>
        </w:rPr>
        <w:t>Order:</w:t>
      </w:r>
      <w:r w:rsidRPr="009E53BE">
        <w:t xml:space="preserve"> Messages </w:t>
      </w:r>
      <w:r w:rsidRPr="009E53BE">
        <w:rPr>
          <w:i/>
          <w:iCs/>
        </w:rPr>
        <w:t>within a single partition</w:t>
      </w:r>
      <w:r w:rsidRPr="009E53BE">
        <w:t xml:space="preserve"> are strictly ordered. Kafka only guarantees ordering at the partition level, not across the entire topic.</w:t>
      </w:r>
    </w:p>
    <w:p w14:paraId="2B86EA59" w14:textId="77777777" w:rsidR="009E53BE" w:rsidRPr="009E53BE" w:rsidRDefault="009E53BE" w:rsidP="009E53BE">
      <w:pPr>
        <w:numPr>
          <w:ilvl w:val="0"/>
          <w:numId w:val="1"/>
        </w:numPr>
        <w:bidi w:val="0"/>
      </w:pPr>
      <w:r w:rsidRPr="009E53BE">
        <w:rPr>
          <w:b/>
          <w:bCs/>
        </w:rPr>
        <w:t>Keying:</w:t>
      </w:r>
      <w:r w:rsidRPr="009E53BE">
        <w:t xml:space="preserve"> When a producer sends a message, it can supply a </w:t>
      </w:r>
      <w:r w:rsidRPr="009E53BE">
        <w:rPr>
          <w:b/>
          <w:bCs/>
        </w:rPr>
        <w:t>key</w:t>
      </w:r>
      <w:r w:rsidRPr="009E53BE">
        <w:t>. All messages with the same key are guaranteed to land on the same partition. This is essential for ensuring that related events (like all score changes for a single match) are processed sequentially.</w:t>
      </w:r>
    </w:p>
    <w:p w14:paraId="71D92AC0" w14:textId="77777777" w:rsidR="009E53BE" w:rsidRPr="009E53BE" w:rsidRDefault="009E53BE" w:rsidP="009E53BE">
      <w:pPr>
        <w:numPr>
          <w:ilvl w:val="0"/>
          <w:numId w:val="1"/>
        </w:numPr>
        <w:bidi w:val="0"/>
      </w:pPr>
      <w:r w:rsidRPr="009E53BE">
        <w:rPr>
          <w:b/>
          <w:bCs/>
        </w:rPr>
        <w:t>Consumer Group Scaling:</w:t>
      </w:r>
      <w:r w:rsidRPr="009E53BE">
        <w:t xml:space="preserve"> In a consumer group, the maximum number of active consumers for a topic is limited by the number of partitions. If you have 12 partitions, you can have up to 12 consumers working in parallel.</w:t>
      </w:r>
    </w:p>
    <w:p w14:paraId="334A0076" w14:textId="77777777" w:rsidR="009E53BE" w:rsidRPr="009E53BE" w:rsidRDefault="009E53BE" w:rsidP="009E53BE">
      <w:pPr>
        <w:bidi w:val="0"/>
      </w:pPr>
      <w:r w:rsidRPr="009E53BE">
        <w:t>In your example:</w:t>
      </w:r>
    </w:p>
    <w:p w14:paraId="39007A52" w14:textId="77777777" w:rsidR="009E53BE" w:rsidRPr="009E53BE" w:rsidRDefault="009E53BE" w:rsidP="009E53BE">
      <w:pPr>
        <w:numPr>
          <w:ilvl w:val="0"/>
          <w:numId w:val="2"/>
        </w:numPr>
        <w:bidi w:val="0"/>
      </w:pPr>
      <w:r w:rsidRPr="009E53BE">
        <w:rPr>
          <w:b/>
          <w:bCs/>
        </w:rPr>
        <w:t>ingest-events (12p):</w:t>
      </w:r>
      <w:r w:rsidRPr="009E53BE">
        <w:t xml:space="preserve"> This is a high-volume topic, needing 12 partitions to handle a large incoming data rate, perhaps for raw data ingestion.</w:t>
      </w:r>
    </w:p>
    <w:p w14:paraId="62617241" w14:textId="77777777" w:rsidR="009E53BE" w:rsidRPr="009E53BE" w:rsidRDefault="009E53BE" w:rsidP="009E53BE">
      <w:pPr>
        <w:numPr>
          <w:ilvl w:val="0"/>
          <w:numId w:val="2"/>
        </w:numPr>
        <w:bidi w:val="0"/>
      </w:pPr>
      <w:r w:rsidRPr="009E53BE">
        <w:rPr>
          <w:b/>
          <w:bCs/>
        </w:rPr>
        <w:t>user-notifications (4p):</w:t>
      </w:r>
      <w:r w:rsidRPr="009E53BE">
        <w:t xml:space="preserve"> This is likely a lower-volume or less critical stream, so it only requires 4 partitions.</w:t>
      </w:r>
    </w:p>
    <w:p w14:paraId="4F6918FB" w14:textId="77777777" w:rsidR="009E53BE" w:rsidRPr="009E53BE" w:rsidRDefault="009E53BE" w:rsidP="009E53BE">
      <w:pPr>
        <w:bidi w:val="0"/>
      </w:pPr>
      <w:r w:rsidRPr="009E53BE">
        <w:t>Your topic configuration shows a good strategy of matching the partition count to the expected load or the required degree of parallelism for each data stream.</w:t>
      </w:r>
    </w:p>
    <w:p w14:paraId="721D9908" w14:textId="0DF02835" w:rsidR="00026365" w:rsidRDefault="00026365" w:rsidP="009E53BE">
      <w:pPr>
        <w:bidi w:val="0"/>
      </w:pPr>
    </w:p>
    <w:sectPr w:rsidR="00026365">
      <w:pgSz w:w="11906" w:h="16838"/>
      <w:pgMar w:top="1440" w:right="1800" w:bottom="1440" w:left="1800"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D9E8A" w14:textId="77777777" w:rsidR="004F73F3" w:rsidRDefault="004F73F3">
      <w:pPr>
        <w:spacing w:after="0" w:line="240" w:lineRule="auto"/>
      </w:pPr>
      <w:r>
        <w:separator/>
      </w:r>
    </w:p>
  </w:endnote>
  <w:endnote w:type="continuationSeparator" w:id="0">
    <w:p w14:paraId="336FF7A8" w14:textId="77777777" w:rsidR="004F73F3" w:rsidRDefault="004F73F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0F9C7" w14:textId="77777777" w:rsidR="004F73F3" w:rsidRDefault="004F73F3">
      <w:pPr>
        <w:spacing w:after="0" w:line="240" w:lineRule="auto"/>
      </w:pPr>
      <w:r>
        <w:rPr>
          <w:color w:val="000000"/>
        </w:rPr>
        <w:separator/>
      </w:r>
    </w:p>
  </w:footnote>
  <w:footnote w:type="continuationSeparator" w:id="0">
    <w:p w14:paraId="0BBE1BCB" w14:textId="77777777" w:rsidR="004F73F3" w:rsidRDefault="004F73F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5D6A85"/>
    <w:multiLevelType w:val="multilevel"/>
    <w:tmpl w:val="7E24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9040E8D"/>
    <w:multiLevelType w:val="multilevel"/>
    <w:tmpl w:val="C50E3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19111480">
    <w:abstractNumId w:val="1"/>
  </w:num>
  <w:num w:numId="2" w16cid:durableId="13461339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2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50D2"/>
    <w:rsid w:val="00026365"/>
    <w:rsid w:val="0009106B"/>
    <w:rsid w:val="00265906"/>
    <w:rsid w:val="00287127"/>
    <w:rsid w:val="003101A1"/>
    <w:rsid w:val="00311A33"/>
    <w:rsid w:val="00397F3F"/>
    <w:rsid w:val="004050D2"/>
    <w:rsid w:val="00456E5D"/>
    <w:rsid w:val="004F73F3"/>
    <w:rsid w:val="00734BB5"/>
    <w:rsid w:val="008A39CF"/>
    <w:rsid w:val="009E53BE"/>
    <w:rsid w:val="00A14232"/>
    <w:rsid w:val="00C95FE2"/>
    <w:rsid w:val="00EF635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8B94A1"/>
  <w15:docId w15:val="{5E7B2EB4-DB83-435F-A526-CBD093D5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rial"/>
        <w:kern w:val="3"/>
        <w:sz w:val="22"/>
        <w:szCs w:val="22"/>
        <w:lang w:val="en-US" w:eastAsia="en-US" w:bidi="he-IL"/>
      </w:rPr>
    </w:rPrDefault>
    <w:pPrDefault>
      <w:pPr>
        <w:autoSpaceDN w:val="0"/>
        <w:spacing w:after="160" w:line="25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bidi/>
    </w:pPr>
  </w:style>
  <w:style w:type="paragraph" w:styleId="Heading1">
    <w:name w:val="heading 1"/>
    <w:basedOn w:val="Normal"/>
    <w:next w:val="Normal"/>
    <w:uiPriority w:val="9"/>
    <w:qFormat/>
    <w:pPr>
      <w:keepNext/>
      <w:keepLines/>
      <w:spacing w:before="360" w:after="80"/>
      <w:outlineLvl w:val="0"/>
    </w:pPr>
    <w:rPr>
      <w:rFonts w:ascii="Aptos Display" w:eastAsia="Times New Roman" w:hAnsi="Aptos Display" w:cs="Times New Roman"/>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Aptos Display" w:eastAsia="Times New Roman" w:hAnsi="Aptos Display" w:cs="Times New Roman"/>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rFonts w:eastAsia="Times New Roman" w:cs="Times New Roman"/>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rFonts w:eastAsia="Times New Roman" w:cs="Times New Roman"/>
      <w:i/>
      <w:iCs/>
      <w:color w:val="0F4761"/>
    </w:rPr>
  </w:style>
  <w:style w:type="paragraph" w:styleId="Heading5">
    <w:name w:val="heading 5"/>
    <w:basedOn w:val="Normal"/>
    <w:next w:val="Normal"/>
    <w:uiPriority w:val="9"/>
    <w:semiHidden/>
    <w:unhideWhenUsed/>
    <w:qFormat/>
    <w:pPr>
      <w:keepNext/>
      <w:keepLines/>
      <w:spacing w:before="80" w:after="40"/>
      <w:outlineLvl w:val="4"/>
    </w:pPr>
    <w:rPr>
      <w:rFonts w:eastAsia="Times New Roman" w:cs="Times New Roman"/>
      <w:color w:val="0F4761"/>
    </w:rPr>
  </w:style>
  <w:style w:type="paragraph" w:styleId="Heading6">
    <w:name w:val="heading 6"/>
    <w:basedOn w:val="Normal"/>
    <w:next w:val="Normal"/>
    <w:uiPriority w:val="9"/>
    <w:semiHidden/>
    <w:unhideWhenUsed/>
    <w:qFormat/>
    <w:pPr>
      <w:keepNext/>
      <w:keepLines/>
      <w:spacing w:before="40" w:after="0"/>
      <w:outlineLvl w:val="5"/>
    </w:pPr>
    <w:rPr>
      <w:rFonts w:eastAsia="Times New Roman" w:cs="Times New Roman"/>
      <w:i/>
      <w:iCs/>
      <w:color w:val="595959"/>
    </w:rPr>
  </w:style>
  <w:style w:type="paragraph" w:styleId="Heading7">
    <w:name w:val="heading 7"/>
    <w:basedOn w:val="Normal"/>
    <w:next w:val="Normal"/>
    <w:pPr>
      <w:keepNext/>
      <w:keepLines/>
      <w:spacing w:before="40" w:after="0"/>
      <w:outlineLvl w:val="6"/>
    </w:pPr>
    <w:rPr>
      <w:rFonts w:eastAsia="Times New Roman" w:cs="Times New Roman"/>
      <w:color w:val="595959"/>
    </w:rPr>
  </w:style>
  <w:style w:type="paragraph" w:styleId="Heading8">
    <w:name w:val="heading 8"/>
    <w:basedOn w:val="Normal"/>
    <w:next w:val="Normal"/>
    <w:pPr>
      <w:keepNext/>
      <w:keepLines/>
      <w:spacing w:after="0"/>
      <w:outlineLvl w:val="7"/>
    </w:pPr>
    <w:rPr>
      <w:rFonts w:eastAsia="Times New Roman" w:cs="Times New Roman"/>
      <w:i/>
      <w:iCs/>
      <w:color w:val="272727"/>
    </w:rPr>
  </w:style>
  <w:style w:type="paragraph" w:styleId="Heading9">
    <w:name w:val="heading 9"/>
    <w:basedOn w:val="Normal"/>
    <w:next w:val="Normal"/>
    <w:pPr>
      <w:keepNext/>
      <w:keepLines/>
      <w:spacing w:after="0"/>
      <w:outlineLvl w:val="8"/>
    </w:pPr>
    <w:rPr>
      <w:rFonts w:eastAsia="Times New Roman" w:cs="Times New Roman"/>
      <w:color w:val="2727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rPr>
      <w:rFonts w:ascii="Aptos Display" w:eastAsia="Times New Roman" w:hAnsi="Aptos Display" w:cs="Times New Roman"/>
      <w:color w:val="0F4761"/>
      <w:sz w:val="40"/>
      <w:szCs w:val="40"/>
    </w:rPr>
  </w:style>
  <w:style w:type="character" w:customStyle="1" w:styleId="Heading2Char">
    <w:name w:val="Heading 2 Char"/>
    <w:basedOn w:val="DefaultParagraphFont"/>
    <w:rPr>
      <w:rFonts w:ascii="Aptos Display" w:eastAsia="Times New Roman" w:hAnsi="Aptos Display" w:cs="Times New Roman"/>
      <w:color w:val="0F4761"/>
      <w:sz w:val="32"/>
      <w:szCs w:val="32"/>
    </w:rPr>
  </w:style>
  <w:style w:type="character" w:customStyle="1" w:styleId="Heading3Char">
    <w:name w:val="Heading 3 Char"/>
    <w:basedOn w:val="DefaultParagraphFont"/>
    <w:rPr>
      <w:rFonts w:eastAsia="Times New Roman" w:cs="Times New Roman"/>
      <w:color w:val="0F4761"/>
      <w:sz w:val="28"/>
      <w:szCs w:val="28"/>
    </w:rPr>
  </w:style>
  <w:style w:type="character" w:customStyle="1" w:styleId="Heading4Char">
    <w:name w:val="Heading 4 Char"/>
    <w:basedOn w:val="DefaultParagraphFont"/>
    <w:rPr>
      <w:rFonts w:eastAsia="Times New Roman" w:cs="Times New Roman"/>
      <w:i/>
      <w:iCs/>
      <w:color w:val="0F4761"/>
    </w:rPr>
  </w:style>
  <w:style w:type="character" w:customStyle="1" w:styleId="Heading5Char">
    <w:name w:val="Heading 5 Char"/>
    <w:basedOn w:val="DefaultParagraphFont"/>
    <w:rPr>
      <w:rFonts w:eastAsia="Times New Roman" w:cs="Times New Roman"/>
      <w:color w:val="0F4761"/>
    </w:rPr>
  </w:style>
  <w:style w:type="character" w:customStyle="1" w:styleId="Heading6Char">
    <w:name w:val="Heading 6 Char"/>
    <w:basedOn w:val="DefaultParagraphFont"/>
    <w:rPr>
      <w:rFonts w:eastAsia="Times New Roman" w:cs="Times New Roman"/>
      <w:i/>
      <w:iCs/>
      <w:color w:val="595959"/>
    </w:rPr>
  </w:style>
  <w:style w:type="character" w:customStyle="1" w:styleId="Heading7Char">
    <w:name w:val="Heading 7 Char"/>
    <w:basedOn w:val="DefaultParagraphFont"/>
    <w:rPr>
      <w:rFonts w:eastAsia="Times New Roman" w:cs="Times New Roman"/>
      <w:color w:val="595959"/>
    </w:rPr>
  </w:style>
  <w:style w:type="character" w:customStyle="1" w:styleId="Heading8Char">
    <w:name w:val="Heading 8 Char"/>
    <w:basedOn w:val="DefaultParagraphFont"/>
    <w:rPr>
      <w:rFonts w:eastAsia="Times New Roman" w:cs="Times New Roman"/>
      <w:i/>
      <w:iCs/>
      <w:color w:val="272727"/>
    </w:rPr>
  </w:style>
  <w:style w:type="character" w:customStyle="1" w:styleId="Heading9Char">
    <w:name w:val="Heading 9 Char"/>
    <w:basedOn w:val="DefaultParagraphFont"/>
    <w:rPr>
      <w:rFonts w:eastAsia="Times New Roman" w:cs="Times New Roman"/>
      <w:color w:val="272727"/>
    </w:rPr>
  </w:style>
  <w:style w:type="paragraph" w:styleId="Title">
    <w:name w:val="Title"/>
    <w:basedOn w:val="Normal"/>
    <w:next w:val="Normal"/>
    <w:uiPriority w:val="10"/>
    <w:qFormat/>
    <w:pPr>
      <w:spacing w:after="80" w:line="240" w:lineRule="auto"/>
      <w:contextualSpacing/>
    </w:pPr>
    <w:rPr>
      <w:rFonts w:ascii="Aptos Display" w:eastAsia="Times New Roman" w:hAnsi="Aptos Display" w:cs="Times New Roman"/>
      <w:spacing w:val="-10"/>
      <w:sz w:val="56"/>
      <w:szCs w:val="56"/>
    </w:rPr>
  </w:style>
  <w:style w:type="character" w:customStyle="1" w:styleId="TitleChar">
    <w:name w:val="Title Char"/>
    <w:basedOn w:val="DefaultParagraphFont"/>
    <w:rPr>
      <w:rFonts w:ascii="Aptos Display" w:eastAsia="Times New Roman" w:hAnsi="Aptos Display" w:cs="Times New Roman"/>
      <w:spacing w:val="-10"/>
      <w:kern w:val="3"/>
      <w:sz w:val="56"/>
      <w:szCs w:val="56"/>
    </w:rPr>
  </w:style>
  <w:style w:type="paragraph" w:styleId="Subtitle">
    <w:name w:val="Subtitle"/>
    <w:basedOn w:val="Normal"/>
    <w:next w:val="Normal"/>
    <w:uiPriority w:val="11"/>
    <w:qFormat/>
    <w:rPr>
      <w:rFonts w:eastAsia="Times New Roman" w:cs="Times New Roman"/>
      <w:color w:val="595959"/>
      <w:spacing w:val="15"/>
      <w:sz w:val="28"/>
      <w:szCs w:val="28"/>
    </w:rPr>
  </w:style>
  <w:style w:type="character" w:customStyle="1" w:styleId="SubtitleChar">
    <w:name w:val="Subtitle Char"/>
    <w:basedOn w:val="DefaultParagraphFont"/>
    <w:rPr>
      <w:rFonts w:eastAsia="Times New Roman" w:cs="Times New Roman"/>
      <w:color w:val="595959"/>
      <w:spacing w:val="15"/>
      <w:sz w:val="28"/>
      <w:szCs w:val="28"/>
    </w:rPr>
  </w:style>
  <w:style w:type="paragraph" w:styleId="Quote">
    <w:name w:val="Quote"/>
    <w:basedOn w:val="Normal"/>
    <w:next w:val="Normal"/>
    <w:pPr>
      <w:spacing w:before="160"/>
      <w:jc w:val="center"/>
    </w:pPr>
    <w:rPr>
      <w:i/>
      <w:iCs/>
      <w:color w:val="404040"/>
    </w:rPr>
  </w:style>
  <w:style w:type="character" w:customStyle="1" w:styleId="QuoteChar">
    <w:name w:val="Quote Char"/>
    <w:basedOn w:val="DefaultParagraphFont"/>
    <w:rPr>
      <w:i/>
      <w:iCs/>
      <w:color w:val="404040"/>
    </w:rPr>
  </w:style>
  <w:style w:type="paragraph" w:styleId="ListParagraph">
    <w:name w:val="List Paragraph"/>
    <w:basedOn w:val="Normal"/>
    <w:pPr>
      <w:ind w:left="720"/>
      <w:contextualSpacing/>
    </w:pPr>
  </w:style>
  <w:style w:type="character" w:styleId="IntenseEmphasis">
    <w:name w:val="Intense Emphasis"/>
    <w:basedOn w:val="DefaultParagraphFont"/>
    <w:rPr>
      <w:i/>
      <w:iCs/>
      <w:color w:val="0F4761"/>
    </w:rPr>
  </w:style>
  <w:style w:type="paragraph" w:styleId="IntenseQuote">
    <w:name w:val="Intense Quote"/>
    <w:basedOn w:val="Normal"/>
    <w:next w:val="Normal"/>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basedOn w:val="DefaultParagraphFont"/>
    <w:rPr>
      <w:i/>
      <w:iCs/>
      <w:color w:val="0F4761"/>
    </w:rPr>
  </w:style>
  <w:style w:type="character" w:styleId="IntenseReference">
    <w:name w:val="Intense Reference"/>
    <w:basedOn w:val="DefaultParagraphFont"/>
    <w:rPr>
      <w:b/>
      <w:bCs/>
      <w:smallCaps/>
      <w:color w:val="0F4761"/>
      <w:spacing w:val="5"/>
    </w:rPr>
  </w:style>
  <w:style w:type="paragraph" w:styleId="NormalWeb">
    <w:name w:val="Normal (Web)"/>
    <w:basedOn w:val="Normal"/>
    <w:uiPriority w:val="99"/>
    <w:semiHidden/>
    <w:unhideWhenUsed/>
    <w:rsid w:val="009E53BE"/>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178</TotalTime>
  <Pages>1</Pages>
  <Words>248</Words>
  <Characters>1885</Characters>
  <Application>Microsoft Office Word</Application>
  <DocSecurity>0</DocSecurity>
  <Lines>94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Gil Shalev</dc:creator>
  <dc:description/>
  <cp:lastModifiedBy>Gil Shalev</cp:lastModifiedBy>
  <cp:revision>7</cp:revision>
  <dcterms:created xsi:type="dcterms:W3CDTF">2025-10-16T16:39:00Z</dcterms:created>
  <dcterms:modified xsi:type="dcterms:W3CDTF">2025-10-19T13:37:00Z</dcterms:modified>
</cp:coreProperties>
</file>