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3606" w14:textId="77777777" w:rsidR="00362F5F" w:rsidRPr="00362F5F" w:rsidRDefault="00362F5F" w:rsidP="00362F5F">
      <w:pPr>
        <w:numPr>
          <w:ilvl w:val="0"/>
          <w:numId w:val="135"/>
        </w:numPr>
        <w:spacing w:after="0" w:line="360" w:lineRule="auto"/>
        <w:jc w:val="both"/>
        <w:outlineLvl w:val="3"/>
        <w:rPr>
          <w:rFonts w:ascii="Keren" w:eastAsia="Times New Roman" w:hAnsi="Keren" w:cs="David"/>
          <w:sz w:val="28"/>
          <w:szCs w:val="24"/>
          <w:lang w:eastAsia="he-IL"/>
          <w14:ligatures w14:val="none"/>
        </w:rPr>
      </w:pPr>
      <w:r w:rsidRPr="00362F5F">
        <w:rPr>
          <w:rFonts w:ascii="Keren" w:eastAsia="Times New Roman" w:hAnsi="Keren" w:cs="David"/>
          <w:b/>
          <w:bCs/>
          <w:sz w:val="28"/>
          <w:szCs w:val="24"/>
          <w:rtl/>
          <w:lang w:eastAsia="he-IL"/>
          <w14:ligatures w14:val="none"/>
        </w:rPr>
        <w:t>תהליך אבל – היבטים ייחודיים לילדים / ד"ר פורטו בן הראש, פסיכיאטר ילדים בבית החולים הדסה הר הצופים</w:t>
      </w:r>
    </w:p>
    <w:p w14:paraId="01E26990"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p>
    <w:p w14:paraId="65F86392" w14:textId="77777777" w:rsidR="00362F5F" w:rsidRPr="00362F5F" w:rsidRDefault="00362F5F" w:rsidP="00362F5F">
      <w:pPr>
        <w:spacing w:after="0" w:line="360" w:lineRule="auto"/>
        <w:jc w:val="both"/>
        <w:rPr>
          <w:rFonts w:ascii="Keren" w:eastAsia="Times New Roman" w:hAnsi="Keren" w:cs="David"/>
          <w:sz w:val="18"/>
          <w:szCs w:val="20"/>
          <w:rtl/>
          <w:lang w:eastAsia="he-IL"/>
          <w14:ligatures w14:val="none"/>
        </w:rPr>
      </w:pPr>
      <w:r w:rsidRPr="00362F5F">
        <w:rPr>
          <w:rFonts w:ascii="Keren" w:eastAsia="Times New Roman" w:hAnsi="Keren" w:cs="David"/>
          <w:sz w:val="18"/>
          <w:szCs w:val="20"/>
          <w:rtl/>
          <w:lang w:eastAsia="he-IL"/>
          <w14:ligatures w14:val="none"/>
        </w:rPr>
        <w:t>לשם התמציתיות, פרק זה אינו מנסה כלל להקיף את הנושא אלא רק להדגיש בקיצור רב כמה נקודות ייחודיות לילדים. ישנם היבטים נוספים חשובים שכבר הוזכרו בפרקים אחרים בספר זה ולכן לא נחזור עליהם כאן.</w:t>
      </w:r>
    </w:p>
    <w:p w14:paraId="0510C2F8"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p>
    <w:p w14:paraId="6F144FED"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השלב הראשון הוא השלב החריף ביותר, והוא כולל את השבועות הראשונים לאחר אירוע המוות. בשלב זה כמעט כל תגובה היא טבעית. דווקא העדר תגובה עלולה ללמד על בעיה רגשית.</w:t>
      </w:r>
    </w:p>
    <w:p w14:paraId="794B1AE6"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לאחר השלב החריף, אם התגובות נמשכות ללא שינוי, חשוב להתייעץ עם איש מקצוע המתמחה </w:t>
      </w:r>
      <w:r w:rsidRPr="00362F5F">
        <w:rPr>
          <w:rFonts w:ascii="Keren" w:eastAsia="Times New Roman" w:hAnsi="Keren" w:cs="David"/>
          <w:b/>
          <w:bCs/>
          <w:sz w:val="24"/>
          <w:szCs w:val="24"/>
          <w:rtl/>
          <w:lang w:eastAsia="he-IL"/>
          <w14:ligatures w14:val="none"/>
        </w:rPr>
        <w:t>בטיפול בילדים</w:t>
      </w:r>
      <w:r w:rsidRPr="00362F5F">
        <w:rPr>
          <w:rFonts w:ascii="Keren" w:eastAsia="Times New Roman" w:hAnsi="Keren" w:cs="David"/>
          <w:sz w:val="24"/>
          <w:szCs w:val="24"/>
          <w:rtl/>
          <w:lang w:eastAsia="he-IL"/>
          <w14:ligatures w14:val="none"/>
        </w:rPr>
        <w:t>. יחד עם זה, אסור להתייחס לילד כאל אדם עם "בעיה" או "פתולוגיה". רק איש המקצוע מוסמך לקבוע שיש צורך בהתערבות חיצונית, אחרי שאסף מספיק נתונים על הילד וסביבתו.</w:t>
      </w:r>
    </w:p>
    <w:p w14:paraId="5153E7A9"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p>
    <w:p w14:paraId="1AEB0CD9"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מאידך, לעתים קרובות מצוקה רגשית אצל ילד אינה מזוהה, כי הילד נראה מתפקד או משחק כרגיל.</w:t>
      </w:r>
    </w:p>
    <w:p w14:paraId="46589B20"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לעתים הילד מרגיש באינטואיציה (באופן לא מודע) שהמבוגרים סביבו מוצפים רגשית. כדי "להגן עליהם", הוא נמנע מביטוי מצוקתו, אך בעצם נשאר בודד.</w:t>
      </w:r>
    </w:p>
    <w:p w14:paraId="5044009A"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p>
    <w:p w14:paraId="5BD7F5F3"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מצוקה רגשית אצל ילד יכולה לבוא לידי ביטוי באופנים רבים ושונים, למשל:</w:t>
      </w:r>
    </w:p>
    <w:p w14:paraId="07035B99" w14:textId="77777777" w:rsidR="00362F5F" w:rsidRPr="00362F5F" w:rsidRDefault="00362F5F" w:rsidP="00362F5F">
      <w:pPr>
        <w:numPr>
          <w:ilvl w:val="0"/>
          <w:numId w:val="138"/>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קושי בריכוז בלימודים.</w:t>
      </w:r>
    </w:p>
    <w:p w14:paraId="26DDBAC6" w14:textId="77777777" w:rsidR="00362F5F" w:rsidRPr="00362F5F" w:rsidRDefault="00362F5F" w:rsidP="00362F5F">
      <w:pPr>
        <w:numPr>
          <w:ilvl w:val="0"/>
          <w:numId w:val="138"/>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תלונות גופניות שונות כגון כאב ראש, "משהו" מפריע בגרון, עייפות, כאב בטן.</w:t>
      </w:r>
    </w:p>
    <w:p w14:paraId="23530EA1"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תאבון ירוד או תאבון יתר.</w:t>
      </w:r>
    </w:p>
    <w:p w14:paraId="44650204"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קושי להירדם, חלומות מטרידים או הרטבת לילה.</w:t>
      </w:r>
    </w:p>
    <w:p w14:paraId="720B30E3"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פחדים חדשים (גם אם לא קשורים ישירות למוות או לאירוע המסוים) כגון פחד מחושך או פחד מהליכה לשירותים לבד.</w:t>
      </w:r>
    </w:p>
    <w:p w14:paraId="325F61B6"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נסיגה התפתחותית (אובדן של הישגים שכבר הגיע אליהם קודם כגון במוטוריקה, בדיבור, בעצמאות).</w:t>
      </w:r>
    </w:p>
    <w:p w14:paraId="103456AA"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נסיגה חברתית.</w:t>
      </w:r>
    </w:p>
    <w:p w14:paraId="42ED7F8A"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פעילות יתר או הפרעות בהתנהגות.</w:t>
      </w:r>
    </w:p>
    <w:p w14:paraId="2C42AB6C"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חוסר עניין בדברים שקודם היו מהנים עבורו.</w:t>
      </w:r>
    </w:p>
    <w:p w14:paraId="14B7235B" w14:textId="77777777" w:rsidR="00362F5F" w:rsidRPr="00362F5F" w:rsidRDefault="00362F5F" w:rsidP="00362F5F">
      <w:pPr>
        <w:spacing w:after="0" w:line="360" w:lineRule="auto"/>
        <w:jc w:val="both"/>
        <w:rPr>
          <w:rFonts w:ascii="Keren" w:eastAsia="Times New Roman" w:hAnsi="Keren" w:cs="David" w:hint="cs"/>
          <w:sz w:val="24"/>
          <w:szCs w:val="24"/>
          <w:lang w:eastAsia="he-IL"/>
          <w14:ligatures w14:val="none"/>
        </w:rPr>
      </w:pPr>
    </w:p>
    <w:p w14:paraId="50D41AB9"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אנשים רבים מתייחסים לרגשות היגון והאובדן כאל דברים שצריך "להוציא החוצה" כמה שיותר מהר. על פי תפיסה זו, היגון הוא מין "מחלה", וניתן להימנע מהתוצאות השליליות של "מחלה" זו על ידי ביטוי הרגשות הקשים עד להקהייתם. אלה שמתייחסים כך לאבל מדברים על "החלמה", על "מיצוי החוויה" תוך זמן קצוב, או על "לשים את זה מאחור".</w:t>
      </w:r>
    </w:p>
    <w:p w14:paraId="7411FBAD"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לעתים קרובות תפיסה זו </w:t>
      </w:r>
      <w:r w:rsidRPr="00362F5F">
        <w:rPr>
          <w:rFonts w:ascii="Keren" w:eastAsia="Times New Roman" w:hAnsi="Keren" w:cs="David"/>
          <w:b/>
          <w:bCs/>
          <w:sz w:val="24"/>
          <w:szCs w:val="24"/>
          <w:rtl/>
          <w:lang w:eastAsia="he-IL"/>
          <w14:ligatures w14:val="none"/>
        </w:rPr>
        <w:t>איננה מתאימה</w:t>
      </w:r>
      <w:r w:rsidRPr="00362F5F">
        <w:rPr>
          <w:rFonts w:ascii="Keren" w:eastAsia="Times New Roman" w:hAnsi="Keren" w:cs="David"/>
          <w:sz w:val="24"/>
          <w:szCs w:val="24"/>
          <w:rtl/>
          <w:lang w:eastAsia="he-IL"/>
          <w14:ligatures w14:val="none"/>
        </w:rPr>
        <w:t xml:space="preserve"> למה שילדים ומתבגרים באבל חווים בפועל. הם מרגישים שהם נתונים לתהליכים רבים ושונים של שינוי, הסתגלות ומעבר. לגביהם העניין אינו רק "להרגיש כמה רגשות קשים". </w:t>
      </w:r>
    </w:p>
    <w:p w14:paraId="70F11F32"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p>
    <w:p w14:paraId="6D46AB09"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לכן, תפיסה נכונה יותר של האבל היא זו המגדירה אותו </w:t>
      </w:r>
      <w:r w:rsidRPr="00362F5F">
        <w:rPr>
          <w:rFonts w:ascii="Keren" w:eastAsia="Times New Roman" w:hAnsi="Keren" w:cs="David"/>
          <w:b/>
          <w:bCs/>
          <w:sz w:val="24"/>
          <w:szCs w:val="24"/>
          <w:rtl/>
          <w:lang w:eastAsia="he-IL"/>
          <w14:ligatures w14:val="none"/>
        </w:rPr>
        <w:t>כשלב מעבר במעגל החיים</w:t>
      </w:r>
      <w:r w:rsidRPr="00362F5F">
        <w:rPr>
          <w:rFonts w:ascii="Keren" w:eastAsia="Times New Roman" w:hAnsi="Keren" w:cs="David"/>
          <w:sz w:val="24"/>
          <w:szCs w:val="24"/>
          <w:rtl/>
          <w:lang w:eastAsia="he-IL"/>
          <w14:ligatures w14:val="none"/>
        </w:rPr>
        <w:t>. תפיסה זו מתייחסת לטווח הרחב של נושאים ותפקידים שהילד והוריו צריכים להתמודד אתם בעקבות האובדן והשפעתו על חייהם (שינוי דפוסי חיים, הסתגלות לשינויים ועוד).</w:t>
      </w:r>
    </w:p>
    <w:p w14:paraId="4B1C6B6F"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במילים אחרות, יש לזכור:</w:t>
      </w:r>
    </w:p>
    <w:p w14:paraId="1C526236" w14:textId="77777777" w:rsidR="00362F5F" w:rsidRPr="00362F5F" w:rsidRDefault="00362F5F" w:rsidP="00362F5F">
      <w:pPr>
        <w:numPr>
          <w:ilvl w:val="0"/>
          <w:numId w:val="138"/>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אבל הוא בעיקר </w:t>
      </w:r>
      <w:r w:rsidRPr="00362F5F">
        <w:rPr>
          <w:rFonts w:ascii="Keren" w:eastAsia="Times New Roman" w:hAnsi="Keren" w:cs="David"/>
          <w:b/>
          <w:bCs/>
          <w:sz w:val="24"/>
          <w:szCs w:val="24"/>
          <w:rtl/>
          <w:lang w:eastAsia="he-IL"/>
          <w14:ligatures w14:val="none"/>
        </w:rPr>
        <w:t>שלב מעבר ושינוי</w:t>
      </w:r>
      <w:r w:rsidRPr="00362F5F">
        <w:rPr>
          <w:rFonts w:ascii="Keren" w:eastAsia="Times New Roman" w:hAnsi="Keren" w:cs="David"/>
          <w:sz w:val="24"/>
          <w:szCs w:val="24"/>
          <w:rtl/>
          <w:lang w:eastAsia="he-IL"/>
          <w14:ligatures w14:val="none"/>
        </w:rPr>
        <w:t>.</w:t>
      </w:r>
    </w:p>
    <w:p w14:paraId="1F8E5FC6" w14:textId="77777777" w:rsidR="00362F5F" w:rsidRPr="00362F5F" w:rsidRDefault="00362F5F" w:rsidP="00362F5F">
      <w:pPr>
        <w:numPr>
          <w:ilvl w:val="0"/>
          <w:numId w:val="138"/>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התהליך הטבעי הוא כאשר הילד, במסגרת משפחתו וחבריו, </w:t>
      </w:r>
      <w:r w:rsidRPr="00362F5F">
        <w:rPr>
          <w:rFonts w:ascii="Keren" w:eastAsia="Times New Roman" w:hAnsi="Keren" w:cs="David"/>
          <w:b/>
          <w:bCs/>
          <w:sz w:val="24"/>
          <w:szCs w:val="24"/>
          <w:rtl/>
          <w:lang w:eastAsia="he-IL"/>
          <w14:ligatures w14:val="none"/>
        </w:rPr>
        <w:t xml:space="preserve">מוצא בעצמו את דרכי ההתמודדות </w:t>
      </w:r>
      <w:r w:rsidRPr="00362F5F">
        <w:rPr>
          <w:rFonts w:ascii="Keren" w:eastAsia="Times New Roman" w:hAnsi="Keren" w:cs="David"/>
          <w:sz w:val="24"/>
          <w:szCs w:val="24"/>
          <w:rtl/>
          <w:lang w:eastAsia="he-IL"/>
          <w14:ligatures w14:val="none"/>
        </w:rPr>
        <w:t>עם המצב המשתנה, דרכים שמתאימות לו.</w:t>
      </w:r>
    </w:p>
    <w:p w14:paraId="33FD0493" w14:textId="77777777" w:rsidR="00362F5F" w:rsidRPr="00362F5F" w:rsidRDefault="00362F5F" w:rsidP="00362F5F">
      <w:pPr>
        <w:numPr>
          <w:ilvl w:val="0"/>
          <w:numId w:val="138"/>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 xml:space="preserve">תפקיד העזרה לילד המתאבל הוא </w:t>
      </w:r>
      <w:r w:rsidRPr="00362F5F">
        <w:rPr>
          <w:rFonts w:ascii="Keren" w:eastAsia="Times New Roman" w:hAnsi="Keren" w:cs="David"/>
          <w:b/>
          <w:bCs/>
          <w:sz w:val="24"/>
          <w:szCs w:val="24"/>
          <w:rtl/>
          <w:lang w:eastAsia="he-IL"/>
          <w14:ligatures w14:val="none"/>
        </w:rPr>
        <w:t>לחזק את יכולתו</w:t>
      </w:r>
      <w:r w:rsidRPr="00362F5F">
        <w:rPr>
          <w:rFonts w:ascii="Keren" w:eastAsia="Times New Roman" w:hAnsi="Keren" w:cs="David"/>
          <w:sz w:val="24"/>
          <w:szCs w:val="24"/>
          <w:rtl/>
          <w:lang w:eastAsia="he-IL"/>
          <w14:ligatures w14:val="none"/>
        </w:rPr>
        <w:t xml:space="preserve"> למצוא  את דרכי התמודדות.</w:t>
      </w:r>
    </w:p>
    <w:p w14:paraId="0CA5467C" w14:textId="77777777" w:rsidR="00362F5F" w:rsidRPr="00362F5F" w:rsidRDefault="00362F5F" w:rsidP="00362F5F">
      <w:p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 xml:space="preserve"> </w:t>
      </w:r>
    </w:p>
    <w:p w14:paraId="3B8DB6AC"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קווים מנחים בגישה לילד המתאבל:</w:t>
      </w:r>
    </w:p>
    <w:p w14:paraId="46A5C418"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אין מרשם קל איך להקל על הכאב, אבל יש דרכים שבהן אנשים קרובים לילד ולמשפחה יכולים לעזור למתאבלים להרגיש יותר יכולת התמודדות עם קשיי המעבר למצב החדש בחיים:</w:t>
      </w:r>
    </w:p>
    <w:p w14:paraId="60609DDD" w14:textId="77777777" w:rsidR="00362F5F" w:rsidRPr="00362F5F" w:rsidRDefault="00362F5F" w:rsidP="00362F5F">
      <w:pPr>
        <w:numPr>
          <w:ilvl w:val="0"/>
          <w:numId w:val="139"/>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מבוגרים רבים שואלים: "האם לדבר על זה עם הילד או לא"?</w:t>
      </w:r>
    </w:p>
    <w:p w14:paraId="75951C9F" w14:textId="77777777" w:rsidR="00362F5F" w:rsidRPr="00362F5F" w:rsidRDefault="00362F5F" w:rsidP="00362F5F">
      <w:pPr>
        <w:spacing w:after="0" w:line="360" w:lineRule="auto"/>
        <w:ind w:left="720"/>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התשובה: יש </w:t>
      </w:r>
      <w:r w:rsidRPr="00362F5F">
        <w:rPr>
          <w:rFonts w:ascii="Keren" w:eastAsia="Times New Roman" w:hAnsi="Keren" w:cs="David"/>
          <w:b/>
          <w:bCs/>
          <w:sz w:val="24"/>
          <w:szCs w:val="24"/>
          <w:rtl/>
          <w:lang w:eastAsia="he-IL"/>
          <w14:ligatures w14:val="none"/>
        </w:rPr>
        <w:t>ליצור סביב הילד אווירה שמאפשרת דיבור והקשבה כנים</w:t>
      </w:r>
      <w:r w:rsidRPr="00362F5F">
        <w:rPr>
          <w:rFonts w:ascii="Keren" w:eastAsia="Times New Roman" w:hAnsi="Keren" w:cs="David"/>
          <w:sz w:val="24"/>
          <w:szCs w:val="24"/>
          <w:rtl/>
          <w:lang w:eastAsia="he-IL"/>
          <w14:ligatures w14:val="none"/>
        </w:rPr>
        <w:t xml:space="preserve">. הילד ידבר או לא ידבר - על פי צרכיו, ויש לכבד זאת. </w:t>
      </w:r>
    </w:p>
    <w:p w14:paraId="7477EAD5" w14:textId="77777777" w:rsidR="00362F5F" w:rsidRPr="00362F5F" w:rsidRDefault="00362F5F" w:rsidP="00362F5F">
      <w:pPr>
        <w:spacing w:after="0" w:line="360" w:lineRule="auto"/>
        <w:ind w:left="720"/>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שני הקצוות שצריך להימנע מהם: </w:t>
      </w:r>
    </w:p>
    <w:p w14:paraId="3778DCF3" w14:textId="77777777" w:rsidR="00362F5F" w:rsidRPr="00362F5F" w:rsidRDefault="00362F5F" w:rsidP="00362F5F">
      <w:pPr>
        <w:spacing w:after="0" w:line="360" w:lineRule="auto"/>
        <w:ind w:left="720"/>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     -  לחץ לדבר. </w:t>
      </w:r>
    </w:p>
    <w:p w14:paraId="32C11B96" w14:textId="77777777" w:rsidR="00362F5F" w:rsidRPr="00362F5F" w:rsidRDefault="00362F5F" w:rsidP="00362F5F">
      <w:pPr>
        <w:spacing w:after="0" w:line="360" w:lineRule="auto"/>
        <w:ind w:left="720"/>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     -  הכחשת הנושא או הימנעות מיחס לנושא.</w:t>
      </w:r>
    </w:p>
    <w:p w14:paraId="354C2402" w14:textId="77777777" w:rsidR="00362F5F" w:rsidRPr="00362F5F" w:rsidRDefault="00362F5F" w:rsidP="00362F5F">
      <w:pPr>
        <w:numPr>
          <w:ilvl w:val="0"/>
          <w:numId w:val="139"/>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חשוב שכל ילד </w:t>
      </w:r>
      <w:r w:rsidRPr="00362F5F">
        <w:rPr>
          <w:rFonts w:ascii="Keren" w:eastAsia="Times New Roman" w:hAnsi="Keren" w:cs="David"/>
          <w:b/>
          <w:bCs/>
          <w:sz w:val="24"/>
          <w:szCs w:val="24"/>
          <w:rtl/>
          <w:lang w:eastAsia="he-IL"/>
          <w14:ligatures w14:val="none"/>
        </w:rPr>
        <w:t>ייכלל בתהליכים ובטקסים</w:t>
      </w:r>
      <w:r w:rsidRPr="00362F5F">
        <w:rPr>
          <w:rFonts w:ascii="Keren" w:eastAsia="Times New Roman" w:hAnsi="Keren" w:cs="David"/>
          <w:sz w:val="24"/>
          <w:szCs w:val="24"/>
          <w:rtl/>
          <w:lang w:eastAsia="he-IL"/>
          <w14:ligatures w14:val="none"/>
        </w:rPr>
        <w:t xml:space="preserve"> המשפחתיים של האבל (כמובן בדרכים המתאימות לגילו ולרמתו ההתפתחותית).</w:t>
      </w:r>
    </w:p>
    <w:p w14:paraId="450E2463" w14:textId="77777777" w:rsidR="00362F5F" w:rsidRPr="00362F5F" w:rsidRDefault="00362F5F" w:rsidP="00362F5F">
      <w:pPr>
        <w:numPr>
          <w:ilvl w:val="0"/>
          <w:numId w:val="139"/>
        </w:num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ההורים חייבים ללמוד איך לדבר עם ילדים </w:t>
      </w:r>
      <w:r w:rsidRPr="00362F5F">
        <w:rPr>
          <w:rFonts w:ascii="Keren" w:eastAsia="Times New Roman" w:hAnsi="Keren" w:cs="David"/>
          <w:b/>
          <w:bCs/>
          <w:sz w:val="24"/>
          <w:szCs w:val="24"/>
          <w:rtl/>
          <w:lang w:eastAsia="he-IL"/>
          <w14:ligatures w14:val="none"/>
        </w:rPr>
        <w:t>על הנפטר</w:t>
      </w:r>
      <w:r w:rsidRPr="00362F5F">
        <w:rPr>
          <w:rFonts w:ascii="Keren" w:eastAsia="Times New Roman" w:hAnsi="Keren" w:cs="David"/>
          <w:sz w:val="24"/>
          <w:szCs w:val="24"/>
          <w:rtl/>
          <w:lang w:eastAsia="he-IL"/>
          <w14:ligatures w14:val="none"/>
        </w:rPr>
        <w:t xml:space="preserve">, על נסיבות המוות, </w:t>
      </w:r>
      <w:r w:rsidRPr="00362F5F">
        <w:rPr>
          <w:rFonts w:ascii="Keren" w:eastAsia="Times New Roman" w:hAnsi="Keren" w:cs="David"/>
          <w:b/>
          <w:bCs/>
          <w:sz w:val="24"/>
          <w:szCs w:val="24"/>
          <w:rtl/>
          <w:lang w:eastAsia="he-IL"/>
          <w14:ligatures w14:val="none"/>
        </w:rPr>
        <w:t>על הכאב המשותף</w:t>
      </w:r>
      <w:r w:rsidRPr="00362F5F">
        <w:rPr>
          <w:rFonts w:ascii="Keren" w:eastAsia="Times New Roman" w:hAnsi="Keren" w:cs="David"/>
          <w:sz w:val="24"/>
          <w:szCs w:val="24"/>
          <w:rtl/>
          <w:lang w:eastAsia="he-IL"/>
          <w14:ligatures w14:val="none"/>
        </w:rPr>
        <w:t xml:space="preserve"> ועל </w:t>
      </w:r>
      <w:r w:rsidRPr="00362F5F">
        <w:rPr>
          <w:rFonts w:ascii="Keren" w:eastAsia="Times New Roman" w:hAnsi="Keren" w:cs="David"/>
          <w:b/>
          <w:bCs/>
          <w:sz w:val="24"/>
          <w:szCs w:val="24"/>
          <w:rtl/>
          <w:lang w:eastAsia="he-IL"/>
          <w14:ligatures w14:val="none"/>
        </w:rPr>
        <w:t>איך הם</w:t>
      </w:r>
      <w:r w:rsidRPr="00362F5F">
        <w:rPr>
          <w:rFonts w:ascii="Keren" w:eastAsia="Times New Roman" w:hAnsi="Keren" w:cs="David"/>
          <w:sz w:val="24"/>
          <w:szCs w:val="24"/>
          <w:rtl/>
          <w:lang w:eastAsia="he-IL"/>
          <w14:ligatures w14:val="none"/>
        </w:rPr>
        <w:t xml:space="preserve"> </w:t>
      </w:r>
      <w:r w:rsidRPr="00362F5F">
        <w:rPr>
          <w:rFonts w:ascii="Keren" w:eastAsia="Times New Roman" w:hAnsi="Keren" w:cs="David"/>
          <w:b/>
          <w:bCs/>
          <w:sz w:val="24"/>
          <w:szCs w:val="24"/>
          <w:rtl/>
          <w:lang w:eastAsia="he-IL"/>
          <w14:ligatures w14:val="none"/>
        </w:rPr>
        <w:t>יבנו ביחד את המשך חייהם</w:t>
      </w:r>
      <w:r w:rsidRPr="00362F5F">
        <w:rPr>
          <w:rFonts w:ascii="Keren" w:eastAsia="Times New Roman" w:hAnsi="Keren" w:cs="David"/>
          <w:sz w:val="24"/>
          <w:szCs w:val="24"/>
          <w:rtl/>
          <w:lang w:eastAsia="he-IL"/>
          <w14:ligatures w14:val="none"/>
        </w:rPr>
        <w:t>.</w:t>
      </w:r>
    </w:p>
    <w:p w14:paraId="4A96C4A1" w14:textId="77777777" w:rsidR="00362F5F" w:rsidRPr="00362F5F" w:rsidRDefault="00362F5F" w:rsidP="00362F5F">
      <w:pPr>
        <w:numPr>
          <w:ilvl w:val="0"/>
          <w:numId w:val="139"/>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 xml:space="preserve">כשמדברים עם ילד באבל, יש </w:t>
      </w:r>
      <w:r w:rsidRPr="00362F5F">
        <w:rPr>
          <w:rFonts w:ascii="Keren" w:eastAsia="Times New Roman" w:hAnsi="Keren" w:cs="David"/>
          <w:b/>
          <w:bCs/>
          <w:sz w:val="24"/>
          <w:szCs w:val="24"/>
          <w:rtl/>
          <w:lang w:eastAsia="he-IL"/>
          <w14:ligatures w14:val="none"/>
        </w:rPr>
        <w:t>להקשיב</w:t>
      </w:r>
      <w:r w:rsidRPr="00362F5F">
        <w:rPr>
          <w:rFonts w:ascii="Keren" w:eastAsia="Times New Roman" w:hAnsi="Keren" w:cs="David"/>
          <w:sz w:val="24"/>
          <w:szCs w:val="24"/>
          <w:rtl/>
          <w:lang w:eastAsia="he-IL"/>
          <w14:ligatures w14:val="none"/>
        </w:rPr>
        <w:t xml:space="preserve"> לסיפור הפרטי שלו, </w:t>
      </w:r>
      <w:r w:rsidRPr="00362F5F">
        <w:rPr>
          <w:rFonts w:ascii="Keren" w:eastAsia="Times New Roman" w:hAnsi="Keren" w:cs="David"/>
          <w:b/>
          <w:bCs/>
          <w:sz w:val="24"/>
          <w:szCs w:val="24"/>
          <w:rtl/>
          <w:lang w:eastAsia="he-IL"/>
          <w14:ligatures w14:val="none"/>
        </w:rPr>
        <w:t>לא להגיד לו איך הוא מרגיש או איך הוא צריך להרגיש</w:t>
      </w:r>
      <w:r w:rsidRPr="00362F5F">
        <w:rPr>
          <w:rFonts w:ascii="Keren" w:eastAsia="Times New Roman" w:hAnsi="Keren" w:cs="David"/>
          <w:sz w:val="24"/>
          <w:szCs w:val="24"/>
          <w:rtl/>
          <w:lang w:eastAsia="he-IL"/>
          <w14:ligatures w14:val="none"/>
        </w:rPr>
        <w:t>. יש לתת לו לומר ולהביע למבוגר איך הוא מרגיש בפועל. חלק מהילדים לא רוצים שום יחס מיוחד וחלק לא רוצים לדבר. יש לכבד את ההבדלים הללו.</w:t>
      </w:r>
    </w:p>
    <w:p w14:paraId="15022617" w14:textId="77777777" w:rsidR="00362F5F" w:rsidRPr="00362F5F" w:rsidRDefault="00362F5F" w:rsidP="00362F5F">
      <w:pPr>
        <w:numPr>
          <w:ilvl w:val="0"/>
          <w:numId w:val="139"/>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 xml:space="preserve">לגבי ילדים רבים, חשוב יותר שידברו על הנפטר </w:t>
      </w:r>
      <w:r w:rsidRPr="00362F5F">
        <w:rPr>
          <w:rFonts w:ascii="Keren" w:eastAsia="Times New Roman" w:hAnsi="Keren" w:cs="David"/>
          <w:b/>
          <w:bCs/>
          <w:sz w:val="24"/>
          <w:szCs w:val="24"/>
          <w:rtl/>
          <w:lang w:eastAsia="he-IL"/>
          <w14:ligatures w14:val="none"/>
        </w:rPr>
        <w:t>ועל מה הם איבדו עם מותו,</w:t>
      </w:r>
      <w:r w:rsidRPr="00362F5F">
        <w:rPr>
          <w:rFonts w:ascii="Keren" w:eastAsia="Times New Roman" w:hAnsi="Keren" w:cs="David"/>
          <w:sz w:val="24"/>
          <w:szCs w:val="24"/>
          <w:rtl/>
          <w:lang w:eastAsia="he-IL"/>
          <w14:ligatures w14:val="none"/>
        </w:rPr>
        <w:t xml:space="preserve"> מאשר שידברו על איך הם מרגישים. חשוב שהילד ירגיש </w:t>
      </w:r>
      <w:r w:rsidRPr="00362F5F">
        <w:rPr>
          <w:rFonts w:ascii="Keren" w:eastAsia="Times New Roman" w:hAnsi="Keren" w:cs="David"/>
          <w:b/>
          <w:bCs/>
          <w:sz w:val="24"/>
          <w:szCs w:val="24"/>
          <w:rtl/>
          <w:lang w:eastAsia="he-IL"/>
          <w14:ligatures w14:val="none"/>
        </w:rPr>
        <w:t>לגיטימציה להתייחסויות שונות לנפטר</w:t>
      </w:r>
      <w:r w:rsidRPr="00362F5F">
        <w:rPr>
          <w:rFonts w:ascii="Keren" w:eastAsia="Times New Roman" w:hAnsi="Keren" w:cs="David"/>
          <w:sz w:val="24"/>
          <w:szCs w:val="24"/>
          <w:rtl/>
          <w:lang w:eastAsia="he-IL"/>
          <w14:ligatures w14:val="none"/>
        </w:rPr>
        <w:t>, כולל לזכור תכונות חיוביות ושליליות, לחפש דרכים להמשך התקשרות עם דמות הנפטר, ועוד.</w:t>
      </w:r>
    </w:p>
    <w:p w14:paraId="0E7BEC6B" w14:textId="77777777" w:rsidR="00362F5F" w:rsidRPr="00362F5F" w:rsidRDefault="00362F5F" w:rsidP="00362F5F">
      <w:pPr>
        <w:numPr>
          <w:ilvl w:val="0"/>
          <w:numId w:val="139"/>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יש להימנע מהכללות ומדעות קדומות.</w:t>
      </w:r>
    </w:p>
    <w:p w14:paraId="432970DB" w14:textId="77777777" w:rsidR="00362F5F" w:rsidRPr="00362F5F" w:rsidRDefault="00362F5F" w:rsidP="00362F5F">
      <w:pPr>
        <w:numPr>
          <w:ilvl w:val="0"/>
          <w:numId w:val="139"/>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 xml:space="preserve">עדיף להימנע מלתת עצות </w:t>
      </w:r>
      <w:proofErr w:type="spellStart"/>
      <w:r w:rsidRPr="00362F5F">
        <w:rPr>
          <w:rFonts w:ascii="Keren" w:eastAsia="Times New Roman" w:hAnsi="Keren" w:cs="David"/>
          <w:sz w:val="24"/>
          <w:szCs w:val="24"/>
          <w:rtl/>
          <w:lang w:eastAsia="he-IL"/>
          <w14:ligatures w14:val="none"/>
        </w:rPr>
        <w:t>כשלא</w:t>
      </w:r>
      <w:proofErr w:type="spellEnd"/>
      <w:r w:rsidRPr="00362F5F">
        <w:rPr>
          <w:rFonts w:ascii="Keren" w:eastAsia="Times New Roman" w:hAnsi="Keren" w:cs="David"/>
          <w:sz w:val="24"/>
          <w:szCs w:val="24"/>
          <w:rtl/>
          <w:lang w:eastAsia="he-IL"/>
          <w14:ligatures w14:val="none"/>
        </w:rPr>
        <w:t xml:space="preserve"> מתבקשים לכך.     </w:t>
      </w:r>
    </w:p>
    <w:p w14:paraId="27DB4CF0" w14:textId="77777777" w:rsidR="00362F5F" w:rsidRPr="00362F5F" w:rsidRDefault="00362F5F" w:rsidP="00362F5F">
      <w:pPr>
        <w:numPr>
          <w:ilvl w:val="0"/>
          <w:numId w:val="139"/>
        </w:numPr>
        <w:spacing w:after="0" w:line="360" w:lineRule="auto"/>
        <w:jc w:val="both"/>
        <w:rPr>
          <w:rFonts w:ascii="Keren" w:eastAsia="Times New Roman" w:hAnsi="Keren" w:cs="David" w:hint="cs"/>
          <w:sz w:val="24"/>
          <w:szCs w:val="24"/>
          <w:lang w:eastAsia="he-IL"/>
          <w14:ligatures w14:val="none"/>
        </w:rPr>
      </w:pPr>
      <w:r w:rsidRPr="00362F5F">
        <w:rPr>
          <w:rFonts w:ascii="Keren" w:eastAsia="Times New Roman" w:hAnsi="Keren" w:cs="David"/>
          <w:sz w:val="24"/>
          <w:szCs w:val="24"/>
          <w:rtl/>
          <w:lang w:eastAsia="he-IL"/>
          <w14:ligatures w14:val="none"/>
        </w:rPr>
        <w:t xml:space="preserve">יש ילדים שזקוקים למקום להתבודד בו לזמן קצר, למשל במהלך השבעה או בבית הספר. ילדים אחרים זקוקים לעתים לעיסוק יזום. </w:t>
      </w:r>
      <w:r w:rsidRPr="00362F5F">
        <w:rPr>
          <w:rFonts w:ascii="Keren" w:eastAsia="Times New Roman" w:hAnsi="Keren" w:cs="David"/>
          <w:b/>
          <w:bCs/>
          <w:sz w:val="24"/>
          <w:szCs w:val="24"/>
          <w:rtl/>
          <w:lang w:eastAsia="he-IL"/>
          <w14:ligatures w14:val="none"/>
        </w:rPr>
        <w:t>יש צורך ברגישות לביטויים של הילד לגבי מה הוא צריך ומתי</w:t>
      </w:r>
      <w:r w:rsidRPr="00362F5F">
        <w:rPr>
          <w:rFonts w:ascii="Keren" w:eastAsia="Times New Roman" w:hAnsi="Keren" w:cs="David"/>
          <w:sz w:val="24"/>
          <w:szCs w:val="24"/>
          <w:rtl/>
          <w:lang w:eastAsia="he-IL"/>
          <w14:ligatures w14:val="none"/>
        </w:rPr>
        <w:t>.</w:t>
      </w:r>
    </w:p>
    <w:p w14:paraId="232362B0"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  </w:t>
      </w:r>
    </w:p>
    <w:p w14:paraId="1F8DC910" w14:textId="77777777" w:rsidR="00362F5F" w:rsidRPr="00362F5F" w:rsidRDefault="00362F5F" w:rsidP="00362F5F">
      <w:pPr>
        <w:spacing w:after="0" w:line="360" w:lineRule="auto"/>
        <w:jc w:val="both"/>
        <w:rPr>
          <w:rFonts w:ascii="Keren" w:eastAsia="Times New Roman" w:hAnsi="Keren" w:cs="David"/>
          <w:sz w:val="24"/>
          <w:szCs w:val="24"/>
          <w:rtl/>
          <w:lang w:eastAsia="he-IL"/>
          <w14:ligatures w14:val="none"/>
        </w:rPr>
      </w:pPr>
      <w:r w:rsidRPr="00362F5F">
        <w:rPr>
          <w:rFonts w:ascii="Keren" w:eastAsia="Times New Roman" w:hAnsi="Keren" w:cs="David"/>
          <w:sz w:val="24"/>
          <w:szCs w:val="24"/>
          <w:rtl/>
          <w:lang w:eastAsia="he-IL"/>
          <w14:ligatures w14:val="none"/>
        </w:rPr>
        <w:t xml:space="preserve">ילדים, כמו מבוגרים, זקוקים לאהבה ולסבלנות. לעתים המבוגרים נלחצים מתגובות של ילדים מעבר למידה, ולעתים מוסיפים או משליכים עליהם את בעיותיהם שלהם. לחץ זה כמובן אינו </w:t>
      </w:r>
      <w:r w:rsidRPr="00362F5F">
        <w:rPr>
          <w:rFonts w:ascii="Keren" w:eastAsia="Times New Roman" w:hAnsi="Keren" w:cs="David"/>
          <w:sz w:val="24"/>
          <w:szCs w:val="24"/>
          <w:rtl/>
          <w:lang w:eastAsia="he-IL"/>
          <w14:ligatures w14:val="none"/>
        </w:rPr>
        <w:lastRenderedPageBreak/>
        <w:t>מיטיב עם הילדים. לכן התנהגות פשוטה של אהבה ותמיכה, ביטחון, סבלנות ואופטימיות, היא היכולה לסייע לילדים ולמבוגרים כאחד.</w:t>
      </w:r>
    </w:p>
    <w:p w14:paraId="3F2C59D7" w14:textId="371AE12A" w:rsidR="00D5072B" w:rsidRPr="00A31E96" w:rsidRDefault="00D5072B" w:rsidP="00362F5F">
      <w:pPr>
        <w:spacing w:after="0" w:line="360" w:lineRule="auto"/>
        <w:jc w:val="both"/>
        <w:rPr>
          <w:rFonts w:ascii="Keren" w:eastAsia="Times New Roman" w:hAnsi="Keren" w:cs="David"/>
          <w:szCs w:val="20"/>
          <w:lang w:eastAsia="he-IL"/>
          <w14:ligatures w14:val="none"/>
        </w:rPr>
      </w:pP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1C868" w14:textId="77777777" w:rsidR="00BB339B" w:rsidRDefault="00BB339B" w:rsidP="00A00C1F">
      <w:pPr>
        <w:spacing w:after="0" w:line="240" w:lineRule="auto"/>
      </w:pPr>
      <w:r>
        <w:separator/>
      </w:r>
    </w:p>
  </w:endnote>
  <w:endnote w:type="continuationSeparator" w:id="0">
    <w:p w14:paraId="117E26B8" w14:textId="77777777" w:rsidR="00BB339B" w:rsidRDefault="00BB339B"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588B" w14:textId="77777777" w:rsidR="00BB339B" w:rsidRDefault="00BB339B" w:rsidP="00A00C1F">
      <w:pPr>
        <w:spacing w:after="0" w:line="240" w:lineRule="auto"/>
      </w:pPr>
      <w:r>
        <w:separator/>
      </w:r>
    </w:p>
  </w:footnote>
  <w:footnote w:type="continuationSeparator" w:id="0">
    <w:p w14:paraId="3C0D9929" w14:textId="77777777" w:rsidR="00BB339B" w:rsidRDefault="00BB339B"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6"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7"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27"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9"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4"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6"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9"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0"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2"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5"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5EE0D9C"/>
    <w:multiLevelType w:val="hybridMultilevel"/>
    <w:tmpl w:val="0308C34C"/>
    <w:lvl w:ilvl="0" w:tplc="A22C08E2">
      <w:start w:val="1"/>
      <w:numFmt w:val="hebrew1"/>
      <w:lvlText w:val="%1."/>
      <w:lvlJc w:val="left"/>
      <w:pPr>
        <w:tabs>
          <w:tab w:val="num" w:pos="720"/>
        </w:tabs>
        <w:ind w:left="720" w:hanging="360"/>
      </w:pPr>
    </w:lvl>
    <w:lvl w:ilvl="1" w:tplc="8326D854">
      <w:start w:val="65"/>
      <w:numFmt w:val="hebrew1"/>
      <w:lvlText w:val="%2."/>
      <w:lvlJc w:val="left"/>
      <w:pPr>
        <w:tabs>
          <w:tab w:val="num" w:pos="1440"/>
        </w:tabs>
        <w:ind w:left="1440" w:hanging="360"/>
      </w:pPr>
      <w:rPr>
        <w:bCs w:val="0"/>
        <w:iCs w:val="0"/>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3"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8"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9"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6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2"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3"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4"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5"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6"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7"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8"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9"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70"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1"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4" w15:restartNumberingAfterBreak="0">
    <w:nsid w:val="65E54BA4"/>
    <w:multiLevelType w:val="hybridMultilevel"/>
    <w:tmpl w:val="AA46ABB6"/>
    <w:lvl w:ilvl="0" w:tplc="74D46EB6">
      <w:start w:val="23"/>
      <w:numFmt w:val="bullet"/>
      <w:lvlText w:val="-"/>
      <w:lvlJc w:val="left"/>
      <w:pPr>
        <w:tabs>
          <w:tab w:val="num" w:pos="720"/>
        </w:tabs>
        <w:ind w:left="720" w:hanging="360"/>
      </w:pPr>
      <w:rPr>
        <w:rFonts w:ascii="Times New Roman" w:eastAsia="Times New Roman" w:hAnsi="Times New Roman" w:cs="Keren"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8"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9"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82"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84"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5"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86"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7"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8"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9"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8"/>
    <w:lvlOverride w:ilvl="0"/>
    <w:lvlOverride w:ilvl="1"/>
    <w:lvlOverride w:ilvl="2"/>
    <w:lvlOverride w:ilvl="3"/>
    <w:lvlOverride w:ilvl="4"/>
    <w:lvlOverride w:ilvl="5"/>
    <w:lvlOverride w:ilvl="6"/>
    <w:lvlOverride w:ilvl="7"/>
    <w:lvlOverride w:ilvl="8"/>
  </w:num>
  <w:num w:numId="2" w16cid:durableId="802583591">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6"/>
  </w:num>
  <w:num w:numId="12" w16cid:durableId="898599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5"/>
  </w:num>
  <w:num w:numId="16" w16cid:durableId="2106730231">
    <w:abstractNumId w:val="65"/>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5"/>
  </w:num>
  <w:num w:numId="20" w16cid:durableId="392510738">
    <w:abstractNumId w:val="2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3"/>
  </w:num>
  <w:num w:numId="22" w16cid:durableId="1599679836">
    <w:abstractNumId w:val="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6"/>
  </w:num>
  <w:num w:numId="34" w16cid:durableId="17953688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3"/>
  </w:num>
  <w:num w:numId="36" w16cid:durableId="37620661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78"/>
  </w:num>
  <w:num w:numId="42" w16cid:durableId="176673335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4"/>
  </w:num>
  <w:num w:numId="44" w16cid:durableId="20278853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2"/>
  </w:num>
  <w:num w:numId="46" w16cid:durableId="166875242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9"/>
  </w:num>
  <w:num w:numId="48" w16cid:durableId="98921359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89"/>
  </w:num>
  <w:num w:numId="52" w16cid:durableId="3068717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2"/>
  </w:num>
  <w:num w:numId="54" w16cid:durableId="15444382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7"/>
  </w:num>
  <w:num w:numId="56" w16cid:durableId="5717491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84"/>
  </w:num>
  <w:num w:numId="58" w16cid:durableId="53773932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1"/>
  </w:num>
  <w:num w:numId="60" w16cid:durableId="1341618956">
    <w:abstractNumId w:val="71"/>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0"/>
  </w:num>
  <w:num w:numId="62" w16cid:durableId="15101783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50"/>
  </w:num>
  <w:num w:numId="64" w16cid:durableId="87584872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76"/>
  </w:num>
  <w:num w:numId="66" w16cid:durableId="881139243">
    <w:abstractNumId w:val="76"/>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4"/>
  </w:num>
  <w:num w:numId="70" w16cid:durableId="881573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3"/>
  </w:num>
  <w:num w:numId="74" w16cid:durableId="148551386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7"/>
  </w:num>
  <w:num w:numId="76" w16cid:durableId="2291216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80"/>
  </w:num>
  <w:num w:numId="78" w16cid:durableId="2083290725">
    <w:abstractNumId w:val="8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5"/>
  </w:num>
  <w:num w:numId="80" w16cid:durableId="19392928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82"/>
  </w:num>
  <w:num w:numId="82" w16cid:durableId="124067609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6"/>
  </w:num>
  <w:num w:numId="84" w16cid:durableId="378478723">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66"/>
  </w:num>
  <w:num w:numId="86" w16cid:durableId="1871723743">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42"/>
  </w:num>
  <w:num w:numId="90" w16cid:durableId="9576864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7"/>
    <w:lvlOverride w:ilvl="0"/>
    <w:lvlOverride w:ilvl="1"/>
    <w:lvlOverride w:ilvl="2"/>
    <w:lvlOverride w:ilvl="3"/>
    <w:lvlOverride w:ilvl="4"/>
    <w:lvlOverride w:ilvl="5"/>
    <w:lvlOverride w:ilvl="6"/>
    <w:lvlOverride w:ilvl="7"/>
    <w:lvlOverride w:ilvl="8"/>
  </w:num>
  <w:num w:numId="94" w16cid:durableId="111529403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87"/>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9"/>
  </w:num>
  <w:num w:numId="97" w16cid:durableId="1162115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5"/>
  </w:num>
  <w:num w:numId="99" w16cid:durableId="110522917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4"/>
  </w:num>
  <w:num w:numId="101" w16cid:durableId="1255238327">
    <w:abstractNumId w:val="24"/>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8"/>
  </w:num>
  <w:num w:numId="103" w16cid:durableId="313878456">
    <w:abstractNumId w:val="6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1"/>
  </w:num>
  <w:num w:numId="105" w16cid:durableId="1369254327">
    <w:abstractNumId w:val="2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7"/>
  </w:num>
  <w:num w:numId="107" w16cid:durableId="20871423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1"/>
  </w:num>
  <w:num w:numId="109" w16cid:durableId="14163249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0"/>
  </w:num>
  <w:num w:numId="111" w16cid:durableId="371342712">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2"/>
  </w:num>
  <w:num w:numId="113" w16cid:durableId="6459380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2"/>
  </w:num>
  <w:num w:numId="115" w16cid:durableId="17558162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8"/>
  </w:num>
  <w:num w:numId="117" w16cid:durableId="114350466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1"/>
  </w:num>
  <w:num w:numId="119" w16cid:durableId="531461503">
    <w:abstractNumId w:val="4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86"/>
  </w:num>
  <w:num w:numId="121" w16cid:durableId="55058983">
    <w:abstractNumId w:val="86"/>
    <w:lvlOverride w:ilvl="0"/>
    <w:lvlOverride w:ilvl="1"/>
    <w:lvlOverride w:ilvl="2"/>
    <w:lvlOverride w:ilvl="3"/>
    <w:lvlOverride w:ilvl="4"/>
    <w:lvlOverride w:ilvl="5"/>
    <w:lvlOverride w:ilvl="6"/>
    <w:lvlOverride w:ilvl="7"/>
    <w:lvlOverride w:ilvl="8"/>
  </w:num>
  <w:num w:numId="122" w16cid:durableId="758451809">
    <w:abstractNumId w:val="64"/>
  </w:num>
  <w:num w:numId="123" w16cid:durableId="1290013323">
    <w:abstractNumId w:val="64"/>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8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5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79"/>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81"/>
    <w:lvlOverride w:ilvl="0">
      <w:startOverride w:val="1"/>
    </w:lvlOverride>
  </w:num>
  <w:num w:numId="137" w16cid:durableId="74785129">
    <w:abstractNumId w:val="26"/>
    <w:lvlOverride w:ilvl="0">
      <w:startOverride w:val="1"/>
    </w:lvlOverride>
  </w:num>
  <w:num w:numId="138" w16cid:durableId="1714496001">
    <w:abstractNumId w:val="74"/>
    <w:lvlOverride w:ilvl="0"/>
    <w:lvlOverride w:ilvl="1"/>
    <w:lvlOverride w:ilvl="2"/>
    <w:lvlOverride w:ilvl="3"/>
    <w:lvlOverride w:ilvl="4"/>
    <w:lvlOverride w:ilvl="5"/>
    <w:lvlOverride w:ilvl="6"/>
    <w:lvlOverride w:ilvl="7"/>
    <w:lvlOverride w:ilvl="8"/>
  </w:num>
  <w:num w:numId="139" w16cid:durableId="1549604704">
    <w:abstractNumId w:val="48"/>
    <w:lvlOverride w:ilvl="0">
      <w:startOverride w:val="1"/>
    </w:lvlOverride>
    <w:lvlOverride w:ilvl="1">
      <w:startOverride w:val="6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62F5F"/>
    <w:rsid w:val="003D63BC"/>
    <w:rsid w:val="003E02B8"/>
    <w:rsid w:val="00476783"/>
    <w:rsid w:val="004C403F"/>
    <w:rsid w:val="005A6C6E"/>
    <w:rsid w:val="005C4B14"/>
    <w:rsid w:val="005C6042"/>
    <w:rsid w:val="00660B16"/>
    <w:rsid w:val="007637FF"/>
    <w:rsid w:val="007764BB"/>
    <w:rsid w:val="00827AE6"/>
    <w:rsid w:val="008E1DF0"/>
    <w:rsid w:val="009D0360"/>
    <w:rsid w:val="009D6429"/>
    <w:rsid w:val="00A00C1F"/>
    <w:rsid w:val="00A316A3"/>
    <w:rsid w:val="00A31E96"/>
    <w:rsid w:val="00A61F12"/>
    <w:rsid w:val="00AA7185"/>
    <w:rsid w:val="00B22A00"/>
    <w:rsid w:val="00B36563"/>
    <w:rsid w:val="00BB2C4D"/>
    <w:rsid w:val="00BB339B"/>
    <w:rsid w:val="00C70EA6"/>
    <w:rsid w:val="00C77A29"/>
    <w:rsid w:val="00D43E3D"/>
    <w:rsid w:val="00D5072B"/>
    <w:rsid w:val="00DC143F"/>
    <w:rsid w:val="00E13743"/>
    <w:rsid w:val="00E5074E"/>
    <w:rsid w:val="00E870A3"/>
    <w:rsid w:val="00F213C5"/>
    <w:rsid w:val="00FA6C27"/>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3370</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2025-12-04T21:48:00Z</dcterms:created>
  <dcterms:modified xsi:type="dcterms:W3CDTF">2025-12-04T21:48:00Z</dcterms:modified>
</cp:coreProperties>
</file>