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07EF" w:rsidRPr="00863CCE" w:rsidRDefault="003607EF"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52"/>
      <w:bookmarkStart w:id="1" w:name="_Toc88310595"/>
      <w:r w:rsidRPr="00863CCE">
        <w:rPr>
          <w:rFonts w:ascii="Keren" w:eastAsia="Times New Roman" w:hAnsi="Keren" w:cs="David"/>
          <w:b/>
          <w:bCs/>
          <w:sz w:val="26"/>
          <w:szCs w:val="24"/>
          <w:rtl/>
          <w:lang w:eastAsia="he-IL"/>
          <w14:ligatures w14:val="none"/>
        </w:rPr>
        <w:t>אבל רבתי</w:t>
      </w:r>
      <w:bookmarkEnd w:id="0"/>
      <w:bookmarkEnd w:id="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אבל רבתי</w:instrText>
      </w:r>
      <w:r w:rsidRPr="00863CCE">
        <w:rPr>
          <w:rFonts w:ascii="Keren" w:eastAsia="Times New Roman" w:hAnsi="Keren" w:cs="David" w:hint="cs"/>
          <w:b/>
          <w:bCs/>
          <w:sz w:val="26"/>
          <w:szCs w:val="24"/>
          <w:lang w:eastAsia="he-IL"/>
          <w14:ligatures w14:val="none"/>
        </w:rPr>
        <w:instrText>:</w:instrText>
      </w:r>
      <w:r w:rsidRPr="00863CCE">
        <w:rPr>
          <w:rFonts w:ascii="Keren" w:eastAsia="Times New Roman" w:hAnsi="Keren" w:cs="David"/>
          <w:b/>
          <w:bCs/>
          <w:sz w:val="26"/>
          <w:szCs w:val="24"/>
          <w:rtl/>
          <w:lang w:eastAsia="he-IL"/>
          <w14:ligatures w14:val="none"/>
        </w:rPr>
        <w:instrText>ערך באוצר המושגים</w:instrText>
      </w:r>
      <w:r w:rsidRPr="00863CCE">
        <w:rPr>
          <w:rFonts w:ascii="Keren" w:eastAsia="Times New Roman" w:hAnsi="Keren" w:cs="David" w:hint="cs"/>
          <w:b/>
          <w:bCs/>
          <w:sz w:val="26"/>
          <w:szCs w:val="24"/>
          <w:lang w:eastAsia="he-IL"/>
          <w14:ligatures w14:val="none"/>
        </w:rPr>
        <w:instrText xml:space="preserve">" \b </w:instrText>
      </w:r>
      <w:r w:rsidRPr="00863CCE">
        <w:rPr>
          <w:rFonts w:ascii="Keren" w:eastAsia="Times New Roman" w:hAnsi="Keren" w:cs="David"/>
          <w:b/>
          <w:bCs/>
          <w:sz w:val="26"/>
          <w:szCs w:val="24"/>
          <w:rtl/>
          <w:lang w:eastAsia="he-IL"/>
          <w14:ligatures w14:val="none"/>
        </w:rPr>
        <w:fldChar w:fldCharType="end"/>
      </w:r>
    </w:p>
    <w:p w:rsidR="00D5072B" w:rsidRDefault="003607EF">
      <w:r w:rsidRPr="00863CCE">
        <w:rPr>
          <w:rFonts w:ascii="Keren" w:eastAsia="Times New Roman" w:hAnsi="Keren" w:cs="David"/>
          <w:sz w:val="26"/>
          <w:szCs w:val="20"/>
          <w:rtl/>
          <w:lang w:eastAsia="he-IL"/>
          <w14:ligatures w14:val="none"/>
        </w:rPr>
        <w:t>מסכת העוסקת בענייני אבלות, ונקראת בלשון סגי נהור גם בשם מסכת שמחות. המסכת כלולה בתוך המסכתות הקטנות שהן ברייתות, ומודפסת בש"ס בדרך כלל בסוף סדר נזיקין. ענייני אבלות מופיעים בש"ס במקומות רבים ומפוזרים, אך הם מרוכזים בעיקר במסכת מועד קטן העוסקת בענייני חול המועד, ואגב ענייני אבלות בחול המועד מובאים ענייני אבלות בכלל.</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7EF"/>
    <w:rsid w:val="000D0A23"/>
    <w:rsid w:val="002C1211"/>
    <w:rsid w:val="003607EF"/>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6FDE99-9F52-48B6-BE5F-0113C9F55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60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60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607E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607E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607E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607E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07E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07E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07E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607E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607E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607E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607EF"/>
    <w:rPr>
      <w:rFonts w:eastAsiaTheme="majorEastAsia" w:cstheme="majorBidi"/>
      <w:i/>
      <w:iCs/>
      <w:color w:val="0F4761" w:themeColor="accent1" w:themeShade="BF"/>
    </w:rPr>
  </w:style>
  <w:style w:type="character" w:customStyle="1" w:styleId="50">
    <w:name w:val="כותרת 5 תו"/>
    <w:basedOn w:val="a0"/>
    <w:link w:val="5"/>
    <w:uiPriority w:val="9"/>
    <w:semiHidden/>
    <w:rsid w:val="003607EF"/>
    <w:rPr>
      <w:rFonts w:eastAsiaTheme="majorEastAsia" w:cstheme="majorBidi"/>
      <w:color w:val="0F4761" w:themeColor="accent1" w:themeShade="BF"/>
    </w:rPr>
  </w:style>
  <w:style w:type="character" w:customStyle="1" w:styleId="60">
    <w:name w:val="כותרת 6 תו"/>
    <w:basedOn w:val="a0"/>
    <w:link w:val="6"/>
    <w:uiPriority w:val="9"/>
    <w:semiHidden/>
    <w:rsid w:val="003607EF"/>
    <w:rPr>
      <w:rFonts w:eastAsiaTheme="majorEastAsia" w:cstheme="majorBidi"/>
      <w:i/>
      <w:iCs/>
      <w:color w:val="595959" w:themeColor="text1" w:themeTint="A6"/>
    </w:rPr>
  </w:style>
  <w:style w:type="character" w:customStyle="1" w:styleId="70">
    <w:name w:val="כותרת 7 תו"/>
    <w:basedOn w:val="a0"/>
    <w:link w:val="7"/>
    <w:uiPriority w:val="9"/>
    <w:semiHidden/>
    <w:rsid w:val="003607EF"/>
    <w:rPr>
      <w:rFonts w:eastAsiaTheme="majorEastAsia" w:cstheme="majorBidi"/>
      <w:color w:val="595959" w:themeColor="text1" w:themeTint="A6"/>
    </w:rPr>
  </w:style>
  <w:style w:type="character" w:customStyle="1" w:styleId="80">
    <w:name w:val="כותרת 8 תו"/>
    <w:basedOn w:val="a0"/>
    <w:link w:val="8"/>
    <w:uiPriority w:val="9"/>
    <w:semiHidden/>
    <w:rsid w:val="003607EF"/>
    <w:rPr>
      <w:rFonts w:eastAsiaTheme="majorEastAsia" w:cstheme="majorBidi"/>
      <w:i/>
      <w:iCs/>
      <w:color w:val="272727" w:themeColor="text1" w:themeTint="D8"/>
    </w:rPr>
  </w:style>
  <w:style w:type="character" w:customStyle="1" w:styleId="90">
    <w:name w:val="כותרת 9 תו"/>
    <w:basedOn w:val="a0"/>
    <w:link w:val="9"/>
    <w:uiPriority w:val="9"/>
    <w:semiHidden/>
    <w:rsid w:val="003607EF"/>
    <w:rPr>
      <w:rFonts w:eastAsiaTheme="majorEastAsia" w:cstheme="majorBidi"/>
      <w:color w:val="272727" w:themeColor="text1" w:themeTint="D8"/>
    </w:rPr>
  </w:style>
  <w:style w:type="paragraph" w:styleId="a3">
    <w:name w:val="Title"/>
    <w:basedOn w:val="a"/>
    <w:next w:val="a"/>
    <w:link w:val="a4"/>
    <w:uiPriority w:val="10"/>
    <w:qFormat/>
    <w:rsid w:val="00360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607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07E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607E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607EF"/>
    <w:pPr>
      <w:spacing w:before="160"/>
      <w:jc w:val="center"/>
    </w:pPr>
    <w:rPr>
      <w:i/>
      <w:iCs/>
      <w:color w:val="404040" w:themeColor="text1" w:themeTint="BF"/>
    </w:rPr>
  </w:style>
  <w:style w:type="character" w:customStyle="1" w:styleId="a8">
    <w:name w:val="ציטוט תו"/>
    <w:basedOn w:val="a0"/>
    <w:link w:val="a7"/>
    <w:uiPriority w:val="29"/>
    <w:rsid w:val="003607EF"/>
    <w:rPr>
      <w:i/>
      <w:iCs/>
      <w:color w:val="404040" w:themeColor="text1" w:themeTint="BF"/>
    </w:rPr>
  </w:style>
  <w:style w:type="paragraph" w:styleId="a9">
    <w:name w:val="List Paragraph"/>
    <w:basedOn w:val="a"/>
    <w:uiPriority w:val="34"/>
    <w:qFormat/>
    <w:rsid w:val="003607EF"/>
    <w:pPr>
      <w:ind w:left="720"/>
      <w:contextualSpacing/>
    </w:pPr>
  </w:style>
  <w:style w:type="character" w:styleId="aa">
    <w:name w:val="Intense Emphasis"/>
    <w:basedOn w:val="a0"/>
    <w:uiPriority w:val="21"/>
    <w:qFormat/>
    <w:rsid w:val="003607EF"/>
    <w:rPr>
      <w:i/>
      <w:iCs/>
      <w:color w:val="0F4761" w:themeColor="accent1" w:themeShade="BF"/>
    </w:rPr>
  </w:style>
  <w:style w:type="paragraph" w:styleId="ab">
    <w:name w:val="Intense Quote"/>
    <w:basedOn w:val="a"/>
    <w:next w:val="a"/>
    <w:link w:val="ac"/>
    <w:uiPriority w:val="30"/>
    <w:qFormat/>
    <w:rsid w:val="00360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607EF"/>
    <w:rPr>
      <w:i/>
      <w:iCs/>
      <w:color w:val="0F4761" w:themeColor="accent1" w:themeShade="BF"/>
    </w:rPr>
  </w:style>
  <w:style w:type="character" w:styleId="ad">
    <w:name w:val="Intense Reference"/>
    <w:basedOn w:val="a0"/>
    <w:uiPriority w:val="32"/>
    <w:qFormat/>
    <w:rsid w:val="003607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Words>
  <Characters>304</Characters>
  <Application>Microsoft Office Word</Application>
  <DocSecurity>0</DocSecurity>
  <Lines>2</Lines>
  <Paragraphs>1</Paragraphs>
  <ScaleCrop>false</ScaleCrop>
  <Company/>
  <LinksUpToDate>false</LinksUpToDate>
  <CharactersWithSpaces>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