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6D2A" w:rsidRPr="00863CCE" w:rsidRDefault="00D16D2A" w:rsidP="00863CCE">
      <w:pPr>
        <w:spacing w:after="0" w:line="360" w:lineRule="auto"/>
        <w:jc w:val="both"/>
        <w:outlineLvl w:val="6"/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</w:pPr>
      <w:bookmarkStart w:id="0" w:name="_Toc88530273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t>במתים חפשי</w:t>
      </w:r>
      <w:bookmarkEnd w:id="0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fldChar w:fldCharType="begin"/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 xml:space="preserve"> XE 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instrText>"במתים חפשי:ערך באוצר המושגים" \</w:instrText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 xml:space="preserve">b 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fldChar w:fldCharType="end"/>
      </w:r>
    </w:p>
    <w:p w:rsidR="00D16D2A" w:rsidRPr="00863CCE" w:rsidRDefault="00D16D2A" w:rsidP="00863CCE">
      <w:pPr>
        <w:spacing w:after="0" w:line="360" w:lineRule="auto"/>
        <w:jc w:val="both"/>
        <w:rPr>
          <w:rFonts w:ascii="Keren" w:eastAsia="Times New Roman" w:hAnsi="Keren" w:cs="David"/>
          <w:szCs w:val="20"/>
          <w:rtl/>
          <w:lang w:eastAsia="he-IL"/>
          <w14:ligatures w14:val="none"/>
        </w:rPr>
      </w:pPr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>ביטוי הבא לציין את התנתקותו של המת מהאפשרות לקיים מצוות. מבוסס על הגמרא (מסכת שבת ל, א):</w:t>
      </w:r>
    </w:p>
    <w:p w:rsidR="00D16D2A" w:rsidRPr="00863CCE" w:rsidRDefault="00D16D2A" w:rsidP="00863CCE">
      <w:pPr>
        <w:autoSpaceDE w:val="0"/>
        <w:autoSpaceDN w:val="0"/>
        <w:adjustRightInd w:val="0"/>
        <w:spacing w:after="0" w:line="360" w:lineRule="auto"/>
        <w:ind w:left="579"/>
        <w:jc w:val="both"/>
        <w:rPr>
          <w:rFonts w:ascii="Keren" w:eastAsia="Times New Roman" w:hAnsi="Keren" w:cs="David"/>
          <w:sz w:val="20"/>
          <w:szCs w:val="20"/>
          <w:rtl/>
          <w:lang w:eastAsia="he-IL"/>
          <w14:ligatures w14:val="none"/>
        </w:rPr>
      </w:pPr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>לעולם יעסוק אדם בתורה ובמצוות קודם שימות. שכיון שמת, בטל מן התורה ומן המצוות ואין לקדוש ברוך הוא שבח בו. והיינו שאמר רבי יוחנן: מהו שכתוב "</w:t>
      </w:r>
      <w:r w:rsidRPr="00863CCE">
        <w:rPr>
          <w:rFonts w:ascii="Keren" w:eastAsia="Times New Roman" w:hAnsi="Keren" w:cs="David"/>
          <w:sz w:val="20"/>
          <w:szCs w:val="20"/>
          <w:rtl/>
          <w:lang w:eastAsia="he-IL"/>
          <w14:ligatures w14:val="none"/>
        </w:rPr>
        <w:t>בַּמֵּתִים חָפְשִׁי</w:t>
      </w:r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 xml:space="preserve">" (תהלים פח, ו)? כיון שמת אדם, נעשה חפשי מן התורה ומן המצוות. </w:t>
      </w:r>
    </w:p>
    <w:p w:rsidR="00D5072B" w:rsidRDefault="00D16D2A"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 xml:space="preserve">ע"ע </w:t>
      </w:r>
      <w:r w:rsidRPr="00863CCE">
        <w:rPr>
          <w:rFonts w:ascii="Keren" w:eastAsia="Times New Roman" w:hAnsi="Keren" w:cs="David"/>
          <w:b/>
          <w:bCs/>
          <w:szCs w:val="20"/>
          <w:rtl/>
          <w:lang w:eastAsia="he-IL"/>
          <w14:ligatures w14:val="none"/>
        </w:rPr>
        <w:t>לועג לרש.</w:t>
      </w:r>
    </w:p>
    <w:sectPr w:rsidR="00D5072B" w:rsidSect="005C4B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ren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D2A"/>
    <w:rsid w:val="000D0A23"/>
    <w:rsid w:val="002C1211"/>
    <w:rsid w:val="005C4B14"/>
    <w:rsid w:val="00AA7185"/>
    <w:rsid w:val="00B22A00"/>
    <w:rsid w:val="00D16D2A"/>
    <w:rsid w:val="00D5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09BE2A-F73F-435B-8AC9-C13BF370A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6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6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6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6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6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6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6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6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6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16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16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16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16D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16D2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16D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16D2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16D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16D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6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16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6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16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6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16D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6D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6D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6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16D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6D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313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גילעד שטרוזמן</dc:creator>
  <cp:keywords/>
  <dc:description/>
  <cp:lastModifiedBy>גילעד שטרוזמן</cp:lastModifiedBy>
  <cp:revision>1</cp:revision>
  <dcterms:created xsi:type="dcterms:W3CDTF">2025-12-04T23:09:00Z</dcterms:created>
  <dcterms:modified xsi:type="dcterms:W3CDTF">2025-12-04T23:09:00Z</dcterms:modified>
</cp:coreProperties>
</file>