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0B7C" w:rsidRPr="00863CCE" w:rsidRDefault="008F0B7C"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19"/>
      <w:r w:rsidRPr="00863CCE">
        <w:rPr>
          <w:rFonts w:ascii="Keren" w:eastAsia="Times New Roman" w:hAnsi="Keren" w:cs="David"/>
          <w:b/>
          <w:bCs/>
          <w:sz w:val="26"/>
          <w:szCs w:val="24"/>
          <w:rtl/>
          <w:lang w:eastAsia="he-IL"/>
          <w14:ligatures w14:val="none"/>
        </w:rPr>
        <w:t>חברה קדישא</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"חברה קדישא:ערך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8F0B7C" w:rsidRPr="00863CCE" w:rsidRDefault="008F0B7C"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חבורה המיועדת לעסוק בצרכי המתים ובקבורתם. נקראת כך מפני שעוסקת עם הנפטרים שעליהם נאמר "</w:t>
      </w:r>
      <w:r w:rsidRPr="00863CCE">
        <w:rPr>
          <w:rFonts w:ascii="Keren" w:eastAsia="Times New Roman" w:hAnsi="Keren" w:cs="David"/>
          <w:sz w:val="20"/>
          <w:szCs w:val="20"/>
          <w:rtl/>
          <w:lang w:eastAsia="he-IL"/>
          <w14:ligatures w14:val="none"/>
        </w:rPr>
        <w:t>לִקְדוֹשִׁים אֲשֶׁר בָּאָרֶץ הֵמָּה</w:t>
      </w:r>
      <w:r w:rsidRPr="00863CCE">
        <w:rPr>
          <w:rFonts w:ascii="Keren" w:eastAsia="Times New Roman" w:hAnsi="Keren" w:cs="David"/>
          <w:szCs w:val="20"/>
          <w:rtl/>
          <w:lang w:eastAsia="he-IL"/>
          <w14:ligatures w14:val="none"/>
        </w:rPr>
        <w:t>" (מנחות נג, א). סיבה נוספת היא מפני שמקדישים עצמם לכבוד המת ולכל צרכיו. מאידך, השם קדישא הוא בלשון סגי נהור מפני שהם נטמאים למתים. בני החבורה נקראים גם מתעסקים (מועד קטן כד, ב), וגומלי חסדים (כתובות ח, ב), החבורה נקראת גם נקראת גחש"א – גמילות חסד של אמת.</w:t>
      </w:r>
    </w:p>
    <w:p w:rsidR="008F0B7C" w:rsidRPr="00863CCE" w:rsidRDefault="008F0B7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 המקור מופיע בגמרא:</w:t>
      </w:r>
    </w:p>
    <w:p w:rsidR="008F0B7C" w:rsidRPr="00863CCE" w:rsidRDefault="008F0B7C" w:rsidP="00863CCE">
      <w:pPr>
        <w:spacing w:after="0" w:line="360" w:lineRule="auto"/>
        <w:ind w:left="386"/>
        <w:jc w:val="both"/>
        <w:rPr>
          <w:rFonts w:ascii="Keren" w:eastAsia="Times New Roman" w:hAnsi="Keren" w:cs="David"/>
          <w:sz w:val="26"/>
          <w:szCs w:val="24"/>
          <w:rtl/>
          <w:lang w:eastAsia="he-IL"/>
          <w14:ligatures w14:val="none"/>
        </w:rPr>
      </w:pPr>
      <w:r w:rsidRPr="00863CCE">
        <w:rPr>
          <w:rFonts w:ascii="Keren" w:eastAsia="Times New Roman" w:hAnsi="Keren" w:cs="David"/>
          <w:szCs w:val="20"/>
          <w:rtl/>
          <w:lang w:eastAsia="he-IL"/>
          <w14:ligatures w14:val="none"/>
        </w:rPr>
        <w:t>מת בעיר – כל בני העיר אסורים בעשיית מלאכה. רב המנונא נזדמן למקום ששמו דרומתא. שמע קול שופר שמודיע שיש מת בעיר. ראה אי אלו אנשים שעובדים עבודה. אמר להם: יהיו אלו האנשים בנידוי! וכי אין מת בעיר? אמרו לו: חבורות יש במקום (הממונות לטפל במתים). אמר להם: אם כך – מותר לכם (תרגום ממסכת מועד קטן כז, ב).</w:t>
      </w:r>
      <w:r w:rsidRPr="00863CCE">
        <w:rPr>
          <w:rFonts w:ascii="Keren" w:eastAsia="Times New Roman" w:hAnsi="Keren" w:cs="David"/>
          <w:sz w:val="26"/>
          <w:szCs w:val="24"/>
          <w:rtl/>
          <w:lang w:eastAsia="he-IL"/>
          <w14:ligatures w14:val="none"/>
        </w:rPr>
        <w:t xml:space="preserve"> </w:t>
      </w:r>
    </w:p>
    <w:p w:rsidR="008F0B7C" w:rsidRPr="00863CCE" w:rsidRDefault="008F0B7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להלכה נפסק: </w:t>
      </w:r>
    </w:p>
    <w:p w:rsidR="008F0B7C" w:rsidRPr="00863CCE" w:rsidRDefault="008F0B7C"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מת בעיר, כל בני העיר אסורים במלאכה, שכל הרואה את המת ואינו מלוהו עד שיהא לו כל צרכו, בר נידוי הוא. ואם יש חבורות בעיר, שכל אחת מתעסקת במתים ביומה, מותר ביום שאינו יומה (שלחן ערוך יורה דעה סימן שמ"ג). </w:t>
      </w:r>
    </w:p>
    <w:p w:rsidR="008F0B7C" w:rsidRPr="00863CCE" w:rsidRDefault="008F0B7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(כך גם נפסק שם, סימן שס"א, ב). כלומר, שחברה קדישא מאפשרת לשאר בני אדם להמשיך ולעסוק בצרכיהם, כיון שחבריה מתעסקים ומטפלים במתים ובקבורתם. </w:t>
      </w:r>
    </w:p>
    <w:p w:rsidR="008F0B7C" w:rsidRPr="00863CCE" w:rsidRDefault="008F0B7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סעודה:לבני החברה קדישא קודם הקבורה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אסור לבני החברה קדישא המתעסקים במת לאכול סעודה קבועה קודם קבורת המת (משנה ברורה סימן תקכו סעיף קטן נב). </w:t>
      </w:r>
    </w:p>
    <w:p w:rsidR="008F0B7C" w:rsidRPr="00863CCE" w:rsidRDefault="008F0B7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בפרק סה (עמוד @ ) מופיע מידע והדרכה למתנדבי חברה קדישא.</w:t>
      </w:r>
    </w:p>
    <w:p w:rsidR="00D5072B" w:rsidRDefault="008F0B7C">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 xml:space="preserve">גחש"א, חסד של אמת, ז באדר. זק"א – זיהוי קרבנות אסון.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B7C"/>
    <w:rsid w:val="000D0A23"/>
    <w:rsid w:val="002C1211"/>
    <w:rsid w:val="005C4B14"/>
    <w:rsid w:val="008F0B7C"/>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2BC2EC-B18B-4067-9B76-5A24D3988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F0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F0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F0B7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F0B7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F0B7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F0B7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F0B7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F0B7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F0B7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F0B7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F0B7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F0B7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F0B7C"/>
    <w:rPr>
      <w:rFonts w:eastAsiaTheme="majorEastAsia" w:cstheme="majorBidi"/>
      <w:i/>
      <w:iCs/>
      <w:color w:val="0F4761" w:themeColor="accent1" w:themeShade="BF"/>
    </w:rPr>
  </w:style>
  <w:style w:type="character" w:customStyle="1" w:styleId="50">
    <w:name w:val="כותרת 5 תו"/>
    <w:basedOn w:val="a0"/>
    <w:link w:val="5"/>
    <w:uiPriority w:val="9"/>
    <w:semiHidden/>
    <w:rsid w:val="008F0B7C"/>
    <w:rPr>
      <w:rFonts w:eastAsiaTheme="majorEastAsia" w:cstheme="majorBidi"/>
      <w:color w:val="0F4761" w:themeColor="accent1" w:themeShade="BF"/>
    </w:rPr>
  </w:style>
  <w:style w:type="character" w:customStyle="1" w:styleId="60">
    <w:name w:val="כותרת 6 תו"/>
    <w:basedOn w:val="a0"/>
    <w:link w:val="6"/>
    <w:uiPriority w:val="9"/>
    <w:semiHidden/>
    <w:rsid w:val="008F0B7C"/>
    <w:rPr>
      <w:rFonts w:eastAsiaTheme="majorEastAsia" w:cstheme="majorBidi"/>
      <w:i/>
      <w:iCs/>
      <w:color w:val="595959" w:themeColor="text1" w:themeTint="A6"/>
    </w:rPr>
  </w:style>
  <w:style w:type="character" w:customStyle="1" w:styleId="70">
    <w:name w:val="כותרת 7 תו"/>
    <w:basedOn w:val="a0"/>
    <w:link w:val="7"/>
    <w:uiPriority w:val="9"/>
    <w:semiHidden/>
    <w:rsid w:val="008F0B7C"/>
    <w:rPr>
      <w:rFonts w:eastAsiaTheme="majorEastAsia" w:cstheme="majorBidi"/>
      <w:color w:val="595959" w:themeColor="text1" w:themeTint="A6"/>
    </w:rPr>
  </w:style>
  <w:style w:type="character" w:customStyle="1" w:styleId="80">
    <w:name w:val="כותרת 8 תו"/>
    <w:basedOn w:val="a0"/>
    <w:link w:val="8"/>
    <w:uiPriority w:val="9"/>
    <w:semiHidden/>
    <w:rsid w:val="008F0B7C"/>
    <w:rPr>
      <w:rFonts w:eastAsiaTheme="majorEastAsia" w:cstheme="majorBidi"/>
      <w:i/>
      <w:iCs/>
      <w:color w:val="272727" w:themeColor="text1" w:themeTint="D8"/>
    </w:rPr>
  </w:style>
  <w:style w:type="character" w:customStyle="1" w:styleId="90">
    <w:name w:val="כותרת 9 תו"/>
    <w:basedOn w:val="a0"/>
    <w:link w:val="9"/>
    <w:uiPriority w:val="9"/>
    <w:semiHidden/>
    <w:rsid w:val="008F0B7C"/>
    <w:rPr>
      <w:rFonts w:eastAsiaTheme="majorEastAsia" w:cstheme="majorBidi"/>
      <w:color w:val="272727" w:themeColor="text1" w:themeTint="D8"/>
    </w:rPr>
  </w:style>
  <w:style w:type="paragraph" w:styleId="a3">
    <w:name w:val="Title"/>
    <w:basedOn w:val="a"/>
    <w:next w:val="a"/>
    <w:link w:val="a4"/>
    <w:uiPriority w:val="10"/>
    <w:qFormat/>
    <w:rsid w:val="008F0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F0B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0B7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F0B7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F0B7C"/>
    <w:pPr>
      <w:spacing w:before="160"/>
      <w:jc w:val="center"/>
    </w:pPr>
    <w:rPr>
      <w:i/>
      <w:iCs/>
      <w:color w:val="404040" w:themeColor="text1" w:themeTint="BF"/>
    </w:rPr>
  </w:style>
  <w:style w:type="character" w:customStyle="1" w:styleId="a8">
    <w:name w:val="ציטוט תו"/>
    <w:basedOn w:val="a0"/>
    <w:link w:val="a7"/>
    <w:uiPriority w:val="29"/>
    <w:rsid w:val="008F0B7C"/>
    <w:rPr>
      <w:i/>
      <w:iCs/>
      <w:color w:val="404040" w:themeColor="text1" w:themeTint="BF"/>
    </w:rPr>
  </w:style>
  <w:style w:type="paragraph" w:styleId="a9">
    <w:name w:val="List Paragraph"/>
    <w:basedOn w:val="a"/>
    <w:uiPriority w:val="34"/>
    <w:qFormat/>
    <w:rsid w:val="008F0B7C"/>
    <w:pPr>
      <w:ind w:left="720"/>
      <w:contextualSpacing/>
    </w:pPr>
  </w:style>
  <w:style w:type="character" w:styleId="aa">
    <w:name w:val="Intense Emphasis"/>
    <w:basedOn w:val="a0"/>
    <w:uiPriority w:val="21"/>
    <w:qFormat/>
    <w:rsid w:val="008F0B7C"/>
    <w:rPr>
      <w:i/>
      <w:iCs/>
      <w:color w:val="0F4761" w:themeColor="accent1" w:themeShade="BF"/>
    </w:rPr>
  </w:style>
  <w:style w:type="paragraph" w:styleId="ab">
    <w:name w:val="Intense Quote"/>
    <w:basedOn w:val="a"/>
    <w:next w:val="a"/>
    <w:link w:val="ac"/>
    <w:uiPriority w:val="30"/>
    <w:qFormat/>
    <w:rsid w:val="008F0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F0B7C"/>
    <w:rPr>
      <w:i/>
      <w:iCs/>
      <w:color w:val="0F4761" w:themeColor="accent1" w:themeShade="BF"/>
    </w:rPr>
  </w:style>
  <w:style w:type="character" w:styleId="ad">
    <w:name w:val="Intense Reference"/>
    <w:basedOn w:val="a0"/>
    <w:uiPriority w:val="32"/>
    <w:qFormat/>
    <w:rsid w:val="008F0B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226</Words>
  <Characters>1134</Characters>
  <Application>Microsoft Office Word</Application>
  <DocSecurity>0</DocSecurity>
  <Lines>9</Lines>
  <Paragraphs>2</Paragraphs>
  <ScaleCrop>false</ScaleCrop>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