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1442" w:rsidRPr="00863CCE" w:rsidRDefault="006C1442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325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חסד של אמת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"חסד של אמת:ערך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  <w:r w:rsidRPr="00863CCE">
        <w:rPr>
          <w:rFonts w:ascii="Keren" w:eastAsia="Times New Roman" w:hAnsi="Keren" w:cs="David"/>
          <w:b/>
          <w:bCs/>
          <w:sz w:val="26"/>
          <w:szCs w:val="24"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"אישים:יעקב אבינו"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lang w:eastAsia="he-IL"/>
          <w14:ligatures w14:val="none"/>
        </w:rPr>
        <w:fldChar w:fldCharType="end"/>
      </w:r>
    </w:p>
    <w:p w:rsidR="006C1442" w:rsidRPr="00863CCE" w:rsidRDefault="006C1442" w:rsidP="00863CCE">
      <w:pPr>
        <w:spacing w:after="0" w:line="360" w:lineRule="auto"/>
        <w:ind w:left="3312"/>
        <w:jc w:val="both"/>
        <w:rPr>
          <w:rFonts w:ascii="Keren" w:eastAsia="Times New Roman" w:hAnsi="Keren" w:cs="David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"</w:t>
      </w:r>
      <w:r w:rsidRPr="00863CCE">
        <w:rPr>
          <w:rFonts w:ascii="Keren" w:eastAsia="Times New Roman" w:hAnsi="Keren" w:cs="David"/>
          <w:color w:val="000000"/>
          <w:sz w:val="20"/>
          <w:szCs w:val="20"/>
          <w:rtl/>
          <w:lang w:eastAsia="he-IL"/>
          <w14:ligatures w14:val="none"/>
        </w:rPr>
        <w:t>וְעָשִׂיתָ עִמָּדִי חֶסֶד וֶאֱמֶת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" – וכי יש חסד של שקר, שהוא אומר 'חסד ואמת'? אמר לו: אם תעשה לי חסד לאחר מיתתי, הוא חסד של אמת.  </w:t>
      </w:r>
    </w:p>
    <w:p w:rsidR="006C1442" w:rsidRPr="00863CCE" w:rsidRDefault="006C1442" w:rsidP="00863CCE">
      <w:pPr>
        <w:spacing w:after="0" w:line="360" w:lineRule="auto"/>
        <w:jc w:val="right"/>
        <w:rPr>
          <w:rFonts w:ascii="Keren" w:eastAsia="Times New Roman" w:hAnsi="Keren" w:cs="David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ab/>
        <w:t>בראשית רבה פרשה צו, ה.</w:t>
      </w:r>
    </w:p>
    <w:p w:rsidR="00D5072B" w:rsidRDefault="006C1442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לווית המת נחשבת לחסד של אמת. על פי צוואת יעקב לבנו יוסף (בראשית מז, כט): "</w:t>
      </w:r>
      <w:r w:rsidRPr="00863CCE">
        <w:rPr>
          <w:rFonts w:ascii="Keren" w:eastAsia="Times New Roman" w:hAnsi="Keren" w:cs="David"/>
          <w:color w:val="000000"/>
          <w:sz w:val="20"/>
          <w:szCs w:val="20"/>
          <w:rtl/>
          <w:lang w:eastAsia="he-IL"/>
          <w14:ligatures w14:val="none"/>
        </w:rPr>
        <w:t>וְעָשִׂיתָ עִמָּדִי חֶסֶד וֶאֱמֶת אַל נָא תִקְבְּרֵנִי בְּמִצְרָיִם: וְשָׁכַבְתִּי עִם אֲבֹתַי וּנְשָׂאתַנִי מִמִּצְרַיִם וּקְבַרְתַּנִי בִּקְבֻרָתָם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". החסד שעושים עם המת הוא אמיתי – לשם שמים בלבד, שהרי המת לא יוכל להחזיר טובה למי שליוה אותו. גם מפני שעושים חסד עם הנפטרים להעבירם לעולם האמת הנצחי. היו שנתנו רמז בראשי התבות של המילה "אמת" –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א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רון,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מ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יטה,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ת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כריכים; שהם צרכי הקבורה. 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גחש"א. חברה קדישא.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42"/>
    <w:rsid w:val="000D0A23"/>
    <w:rsid w:val="002C1211"/>
    <w:rsid w:val="005C4B14"/>
    <w:rsid w:val="006C1442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6EEDB9-845F-4980-BC16-A2B88997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1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C1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C1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C1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C14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C144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C14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C14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C14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C14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C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C1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C14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4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4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C14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591</Characters>
  <Application>Microsoft Office Word</Application>
  <DocSecurity>0</DocSecurity>
  <Lines>4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2025-12-04T23:11:00Z</dcterms:created>
  <dcterms:modified xsi:type="dcterms:W3CDTF">2025-12-04T23:11:00Z</dcterms:modified>
</cp:coreProperties>
</file>