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520E6" w:rsidRPr="00863CCE" w:rsidRDefault="00E520E6" w:rsidP="00863CCE">
      <w:pPr>
        <w:spacing w:after="0" w:line="360" w:lineRule="auto"/>
        <w:jc w:val="both"/>
        <w:outlineLvl w:val="6"/>
        <w:rPr>
          <w:rFonts w:ascii="Keren" w:eastAsia="Times New Roman" w:hAnsi="Keren" w:cs="David"/>
          <w:b/>
          <w:bCs/>
          <w:szCs w:val="20"/>
          <w:rtl/>
          <w:lang w:eastAsia="he-IL"/>
          <w14:ligatures w14:val="none"/>
        </w:rPr>
      </w:pPr>
      <w:bookmarkStart w:id="0" w:name="_Toc88530326"/>
      <w:r w:rsidRPr="00863CCE">
        <w:rPr>
          <w:rFonts w:ascii="Keren" w:eastAsia="Times New Roman" w:hAnsi="Keren" w:cs="David"/>
          <w:b/>
          <w:bCs/>
          <w:sz w:val="26"/>
          <w:szCs w:val="24"/>
          <w:rtl/>
          <w:lang w:eastAsia="he-IL"/>
          <w14:ligatures w14:val="none"/>
        </w:rPr>
        <w:t>חפצי הנפטר</w:t>
      </w:r>
      <w:bookmarkEnd w:id="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"חפצי הנפטר:ערך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rsidR="00E520E6" w:rsidRPr="00863CCE" w:rsidRDefault="00E520E6"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מותר להשתמש בבגדים וחפצים של הנפטר אפילו בתוך השבעה, פרט לנעלי</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6"/>
          <w:szCs w:val="24"/>
          <w:rtl/>
          <w:lang w:eastAsia="he-IL"/>
          <w14:ligatures w14:val="none"/>
        </w:rPr>
        <w:instrText>נעלי</w:instrText>
      </w:r>
      <w:r w:rsidRPr="00863CCE">
        <w:rPr>
          <w:rFonts w:ascii="Keren" w:eastAsia="Times New Roman" w:hAnsi="Keren" w:cs="David"/>
          <w:szCs w:val="24"/>
          <w:rtl/>
          <w:lang w:eastAsia="he-IL"/>
          <w14:ligatures w14:val="none"/>
        </w:rPr>
        <w:instrText>ים:</w:instrText>
      </w:r>
      <w:r w:rsidRPr="00863CCE">
        <w:rPr>
          <w:rFonts w:ascii="Keren" w:eastAsia="Times New Roman" w:hAnsi="Keren" w:cs="David"/>
          <w:sz w:val="28"/>
          <w:szCs w:val="24"/>
          <w:rtl/>
          <w:lang w:eastAsia="he-IL"/>
          <w14:ligatures w14:val="none"/>
        </w:rPr>
        <w:instrText>של הנפטר, שימוש בהן</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ם, שנהגו לא להשתמש בהם. (גשר החיים פרק ח, ז. צרור החיים עמוד 123. המקור מספר חסידים תנד). ויש שכתבו שהמניעה רק בנעליים שהיה נעול בהם בשעת מותו, אבל בנעליים שלא היו ברגליו בשעה שמת, אין להחמיר. ואם לבו נוקפו וחושש מזה, יתן אותן לעניים ויודיעם על כך (ילקוט יוסף סימן כא, יא). בגשר החיים (שם בהערה 2), הביא מקור מהגמרא בברכות נז, ב; וכתב שההקפדה היא רק בנעליים שנעל בשעת חוליו ובפרט בפטירתו, אבל מה שנעל כשהיה בריא ובפרט אם לא נעלם שלושים יום קודם שנפטר, אין חשש.</w:t>
      </w:r>
    </w:p>
    <w:p w:rsidR="00E520E6" w:rsidRPr="00863CCE" w:rsidRDefault="00E520E6"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אב ואם:שימוש בבגדיהם לאחר שנפטרו</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 xml:space="preserve">מותר לבנים ללבוש בגדי הוריהם שנפטרו, חוץ מאשר נעליים שנהגו להחמיר בהם, על פי הכללים לעיל (ילקוט יוסף שם וכן נג, ח).  </w:t>
      </w:r>
    </w:p>
    <w:p w:rsidR="00D5072B" w:rsidRDefault="00E520E6">
      <w:r w:rsidRPr="00863CCE">
        <w:rPr>
          <w:rFonts w:ascii="Keren" w:eastAsia="Times New Roman" w:hAnsi="Keren" w:cs="David"/>
          <w:szCs w:val="20"/>
          <w:rtl/>
          <w:lang w:eastAsia="he-IL"/>
          <w14:ligatures w14:val="none"/>
        </w:rPr>
        <w:t xml:space="preserve">כנראה שהיה מנהג בישראל להנעיל נעליים למתים. ביבמות (קד, א) מוזכר מנעל של זקן העשוי לכבודו, ופירש רש"י: לתכריכי מיתה. בירושלמי כלאים (פרק ט, ג) מוזכר שרבי ירמיה ציוה לקברו במנעליו. יש מי שרצה ללמוד מכאן על מקור המנהג שלא להשתמש במנעלים של מת, שמא הוקצו לתכריכים והם אסורים בהנאה (כל בו על אבלות עמוד 91 בהערה). אולי החמירו במנעלים כדי למנוע מצב בו החי "נכנס לנעליו" של הנפטר, מצב כזה ישנו למשל כשאדם מייבם את אשת אחיו, ובמידה מסוימת נכנס תחתיו כדי שלא ימחה שמו מישראל, ואם היבם ממאן, יבמתו חולצת את נעלו. וראה עוד בעמוד @ במבוא לאיסור נעילת הסנדל. ע"ע </w:t>
      </w:r>
      <w:r w:rsidRPr="00863CCE">
        <w:rPr>
          <w:rFonts w:ascii="Keren" w:eastAsia="Times New Roman" w:hAnsi="Keren" w:cs="David"/>
          <w:b/>
          <w:bCs/>
          <w:szCs w:val="20"/>
          <w:rtl/>
          <w:lang w:eastAsia="he-IL"/>
          <w14:ligatures w14:val="none"/>
        </w:rPr>
        <w:t>איסור הנאה ממת. מותר המת. תכריכים.</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0E6"/>
    <w:rsid w:val="000D0A23"/>
    <w:rsid w:val="002C1211"/>
    <w:rsid w:val="005C4B14"/>
    <w:rsid w:val="00AA7185"/>
    <w:rsid w:val="00B22A00"/>
    <w:rsid w:val="00D5072B"/>
    <w:rsid w:val="00E520E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2213888-0481-427C-ACE7-71983AD598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E520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E520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E520E6"/>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E520E6"/>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E520E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520E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520E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520E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520E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E520E6"/>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E520E6"/>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E520E6"/>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E520E6"/>
    <w:rPr>
      <w:rFonts w:eastAsiaTheme="majorEastAsia" w:cstheme="majorBidi"/>
      <w:i/>
      <w:iCs/>
      <w:color w:val="0F4761" w:themeColor="accent1" w:themeShade="BF"/>
    </w:rPr>
  </w:style>
  <w:style w:type="character" w:customStyle="1" w:styleId="50">
    <w:name w:val="כותרת 5 תו"/>
    <w:basedOn w:val="a0"/>
    <w:link w:val="5"/>
    <w:uiPriority w:val="9"/>
    <w:semiHidden/>
    <w:rsid w:val="00E520E6"/>
    <w:rPr>
      <w:rFonts w:eastAsiaTheme="majorEastAsia" w:cstheme="majorBidi"/>
      <w:color w:val="0F4761" w:themeColor="accent1" w:themeShade="BF"/>
    </w:rPr>
  </w:style>
  <w:style w:type="character" w:customStyle="1" w:styleId="60">
    <w:name w:val="כותרת 6 תו"/>
    <w:basedOn w:val="a0"/>
    <w:link w:val="6"/>
    <w:uiPriority w:val="9"/>
    <w:semiHidden/>
    <w:rsid w:val="00E520E6"/>
    <w:rPr>
      <w:rFonts w:eastAsiaTheme="majorEastAsia" w:cstheme="majorBidi"/>
      <w:i/>
      <w:iCs/>
      <w:color w:val="595959" w:themeColor="text1" w:themeTint="A6"/>
    </w:rPr>
  </w:style>
  <w:style w:type="character" w:customStyle="1" w:styleId="70">
    <w:name w:val="כותרת 7 תו"/>
    <w:basedOn w:val="a0"/>
    <w:link w:val="7"/>
    <w:uiPriority w:val="9"/>
    <w:semiHidden/>
    <w:rsid w:val="00E520E6"/>
    <w:rPr>
      <w:rFonts w:eastAsiaTheme="majorEastAsia" w:cstheme="majorBidi"/>
      <w:color w:val="595959" w:themeColor="text1" w:themeTint="A6"/>
    </w:rPr>
  </w:style>
  <w:style w:type="character" w:customStyle="1" w:styleId="80">
    <w:name w:val="כותרת 8 תו"/>
    <w:basedOn w:val="a0"/>
    <w:link w:val="8"/>
    <w:uiPriority w:val="9"/>
    <w:semiHidden/>
    <w:rsid w:val="00E520E6"/>
    <w:rPr>
      <w:rFonts w:eastAsiaTheme="majorEastAsia" w:cstheme="majorBidi"/>
      <w:i/>
      <w:iCs/>
      <w:color w:val="272727" w:themeColor="text1" w:themeTint="D8"/>
    </w:rPr>
  </w:style>
  <w:style w:type="character" w:customStyle="1" w:styleId="90">
    <w:name w:val="כותרת 9 תו"/>
    <w:basedOn w:val="a0"/>
    <w:link w:val="9"/>
    <w:uiPriority w:val="9"/>
    <w:semiHidden/>
    <w:rsid w:val="00E520E6"/>
    <w:rPr>
      <w:rFonts w:eastAsiaTheme="majorEastAsia" w:cstheme="majorBidi"/>
      <w:color w:val="272727" w:themeColor="text1" w:themeTint="D8"/>
    </w:rPr>
  </w:style>
  <w:style w:type="paragraph" w:styleId="a3">
    <w:name w:val="Title"/>
    <w:basedOn w:val="a"/>
    <w:next w:val="a"/>
    <w:link w:val="a4"/>
    <w:uiPriority w:val="10"/>
    <w:qFormat/>
    <w:rsid w:val="00E520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E520E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520E6"/>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E520E6"/>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E520E6"/>
    <w:pPr>
      <w:spacing w:before="160"/>
      <w:jc w:val="center"/>
    </w:pPr>
    <w:rPr>
      <w:i/>
      <w:iCs/>
      <w:color w:val="404040" w:themeColor="text1" w:themeTint="BF"/>
    </w:rPr>
  </w:style>
  <w:style w:type="character" w:customStyle="1" w:styleId="a8">
    <w:name w:val="ציטוט תו"/>
    <w:basedOn w:val="a0"/>
    <w:link w:val="a7"/>
    <w:uiPriority w:val="29"/>
    <w:rsid w:val="00E520E6"/>
    <w:rPr>
      <w:i/>
      <w:iCs/>
      <w:color w:val="404040" w:themeColor="text1" w:themeTint="BF"/>
    </w:rPr>
  </w:style>
  <w:style w:type="paragraph" w:styleId="a9">
    <w:name w:val="List Paragraph"/>
    <w:basedOn w:val="a"/>
    <w:uiPriority w:val="34"/>
    <w:qFormat/>
    <w:rsid w:val="00E520E6"/>
    <w:pPr>
      <w:ind w:left="720"/>
      <w:contextualSpacing/>
    </w:pPr>
  </w:style>
  <w:style w:type="character" w:styleId="aa">
    <w:name w:val="Intense Emphasis"/>
    <w:basedOn w:val="a0"/>
    <w:uiPriority w:val="21"/>
    <w:qFormat/>
    <w:rsid w:val="00E520E6"/>
    <w:rPr>
      <w:i/>
      <w:iCs/>
      <w:color w:val="0F4761" w:themeColor="accent1" w:themeShade="BF"/>
    </w:rPr>
  </w:style>
  <w:style w:type="paragraph" w:styleId="ab">
    <w:name w:val="Intense Quote"/>
    <w:basedOn w:val="a"/>
    <w:next w:val="a"/>
    <w:link w:val="ac"/>
    <w:uiPriority w:val="30"/>
    <w:qFormat/>
    <w:rsid w:val="00E520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E520E6"/>
    <w:rPr>
      <w:i/>
      <w:iCs/>
      <w:color w:val="0F4761" w:themeColor="accent1" w:themeShade="BF"/>
    </w:rPr>
  </w:style>
  <w:style w:type="character" w:styleId="ad">
    <w:name w:val="Intense Reference"/>
    <w:basedOn w:val="a0"/>
    <w:uiPriority w:val="32"/>
    <w:qFormat/>
    <w:rsid w:val="00E520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225</Words>
  <Characters>1129</Characters>
  <Application>Microsoft Office Word</Application>
  <DocSecurity>0</DocSecurity>
  <Lines>9</Lines>
  <Paragraphs>2</Paragraphs>
  <ScaleCrop>false</ScaleCrop>
  <Company/>
  <LinksUpToDate>false</LinksUpToDate>
  <CharactersWithSpaces>1352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2025-12-04T23:11:00Z</dcterms:created>
  <dcterms:modified xsi:type="dcterms:W3CDTF">2025-12-04T23:11:00Z</dcterms:modified>
</cp:coreProperties>
</file>