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347B" w:rsidRPr="00863CCE" w:rsidRDefault="00B8347B"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28"/>
      <w:r w:rsidRPr="00863CCE">
        <w:rPr>
          <w:rFonts w:ascii="Keren" w:eastAsia="Times New Roman" w:hAnsi="Keren" w:cs="David"/>
          <w:b/>
          <w:bCs/>
          <w:sz w:val="26"/>
          <w:szCs w:val="24"/>
          <w:rtl/>
          <w:lang w:eastAsia="he-IL"/>
          <w14:ligatures w14:val="none"/>
        </w:rPr>
        <w:t>חרם - "זרעו לא ילך אחריו"</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 xml:space="preserve">"חרם - </w:instrText>
      </w:r>
      <w:r w:rsidRPr="00863CCE">
        <w:rPr>
          <w:rFonts w:ascii="Times New Roman" w:eastAsia="Times New Roman" w:hAnsi="Times New Roman" w:cs="Times New Roman"/>
          <w:sz w:val="24"/>
          <w:szCs w:val="24"/>
          <w:lang w:eastAsia="he-IL"/>
          <w14:ligatures w14:val="none"/>
        </w:rPr>
        <w:instrText>\</w:instrText>
      </w:r>
      <w:r w:rsidRPr="00863CCE">
        <w:rPr>
          <w:rFonts w:ascii="Keren" w:eastAsia="Times New Roman" w:hAnsi="Keren" w:cs="David"/>
          <w:b/>
          <w:bCs/>
          <w:sz w:val="26"/>
          <w:szCs w:val="24"/>
          <w:rtl/>
          <w:lang w:eastAsia="he-IL"/>
          <w14:ligatures w14:val="none"/>
        </w:rPr>
        <w:instrText>"זרעו לא ילך אחריו</w:instrText>
      </w:r>
      <w:r w:rsidRPr="00863CCE">
        <w:rPr>
          <w:rFonts w:ascii="Times New Roman" w:eastAsia="Times New Roman" w:hAnsi="Times New Roman" w:cs="Times New Roman"/>
          <w:sz w:val="24"/>
          <w:szCs w:val="24"/>
          <w:lang w:eastAsia="he-IL"/>
          <w14:ligatures w14:val="none"/>
        </w:rPr>
        <w:instrText>\</w:instrText>
      </w:r>
      <w:r w:rsidRPr="00863CCE">
        <w:rPr>
          <w:rFonts w:ascii="Keren" w:eastAsia="Times New Roman" w:hAnsi="Keren" w:cs="David"/>
          <w:b/>
          <w:bCs/>
          <w:sz w:val="26"/>
          <w:szCs w:val="24"/>
          <w:rtl/>
          <w:lang w:eastAsia="he-IL"/>
          <w14:ligatures w14:val="none"/>
        </w:rPr>
        <w:instrText>":ערך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B8347B" w:rsidRPr="00863CCE" w:rsidRDefault="00B8347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על פי הקבלה, בזמן שהנשמה עוזבת את הגוף, נוצר כעין ריק וחלל רוחני בגוף. כיון שיש כוחות רוחניים שליליים שאין להם מקום מנוחה פיזי הם מחפשים גוף כדי לשכון בו, ועלולים לנסות ולמצוא מקום דווקא בגוף שנתרוקן מהנשמה ושטרם נקבר. לכן יש עניין לא לעכב את הקבורה כדי לנסות ולמנוע מהנפטר צער מיותר.</w:t>
      </w:r>
    </w:p>
    <w:p w:rsidR="00B8347B" w:rsidRPr="00863CCE" w:rsidRDefault="00B8347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במיוחד עלולות להחריד את המת טיפות הקרי שראה במשך חייו, שהיו יכולות לשמש לצורך יצירת חיים חדשים בעולם, ושיצאו לבטלה. אותו חלל רוחני שנוצר עקב כך, עלול במיוחד להפריע את מנוחת הנפטר, בטענה על שמנע ממנו למלא את יעודו. כדי למנוע מאותן ישויות רוחניות שלא הגשימו את עצמן להחריד את המת, מטילים אנשי החברה קדישא חרם (יש המכריזים "בחרם יהושע בן נון") על זרעו של הנפטר שלא ילוהו ולא ילך אחר מיטתו כלל וכלל. </w:t>
      </w:r>
    </w:p>
    <w:p w:rsidR="00B8347B" w:rsidRPr="00863CCE" w:rsidRDefault="00B8347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לפי זה, גם צאצאיו של הנפטר צריכים לא ללכת אחריו, שהרי גם הם כלולים בזרעו. לכן בחלק מהמקומות נהגו שצאצאיו לא יגיעו כלל למקום הקבורה כדי לא ללכת אחריו. במקרים שהצאצאים רוצים בכל זאת להיות נוכחים בקבורה, נהגו בחלק מהמקומות לומר לצאצאים להגיע למקום הקבר עוד לפני הנפטר, כדי לא ללכת אחריו אלא לפניו. </w:t>
      </w:r>
    </w:p>
    <w:p w:rsidR="00B8347B" w:rsidRPr="00863CCE" w:rsidRDefault="00B8347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כמובן שחרם זה נוהג אך ורק בנפטר זכר. אם צאצאי הנפטר הולכים בכל זאת אחרי מטתו, אין מכריזים, או  אולי יפרטו "שלא ילוהו מזרעו שאינו כשר" (גשר החיים פרק יב פיסקה ג). הטלת החרם מתבצעת סמוך ככל האפשר למיתה.</w:t>
      </w:r>
    </w:p>
    <w:p w:rsidR="00B8347B" w:rsidRPr="00863CCE" w:rsidRDefault="00B8347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ההקפדה על המנהג היא בעיקר בירושלים, אולם ביתר ערי הארץ אין מקפידים על כך כל כך. ובחוץ לארץ נהגו שכל האבלים משתתפים בלוויה. על כן אין למחות בחזקה באלו שעלו מחוץ לארץ ומנהגם ללוות את האב הנפטר ורוצים להחזיק במנהגם בירושלים. אבל אם יש בהם בני תורה ומוקירי רבנן, ראוי לתלמידי חכמים לדבר עמם באמירה נעימה שלא לשנות מן המנהג שנעשה לטובת הנפטר, ואם לא יאבו שמוע הנח להם, והמוחה בידם בחוזק עלול לגרום ריב ומדנים. ובשאר ערי הארץ טוב לומר להם שינהגו בזה כמנהג ירושלים (ילקוט יוסף סימן י, ז).</w:t>
      </w:r>
    </w:p>
    <w:p w:rsidR="00B8347B" w:rsidRPr="00863CCE" w:rsidRDefault="00B8347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ע"ע רמ"א סימן שנח, ג. גשר החיים פרק יב, ג. וע"ע בצרור החיים (פיסקה מז) שהתבטא באופן נחרץ, שהצאצאים לא ילכו כלל ללוויה. נוסח הטלת החרם מובא בקונטרס "החיים והשלום" עמוד כג מתוך שדי חמד בצוואת המחבר ערך גסיסה. </w:t>
      </w:r>
    </w:p>
    <w:p w:rsidR="00D5072B" w:rsidRDefault="00B8347B">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הקפות. חיבוט הקבר.</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47B"/>
    <w:rsid w:val="000D0A23"/>
    <w:rsid w:val="002C1211"/>
    <w:rsid w:val="005C4B14"/>
    <w:rsid w:val="00AA7185"/>
    <w:rsid w:val="00B22A00"/>
    <w:rsid w:val="00B8347B"/>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C0AC1A-85DA-4A67-B62F-FA5554165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83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83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8347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8347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8347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8347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8347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8347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8347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8347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8347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8347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8347B"/>
    <w:rPr>
      <w:rFonts w:eastAsiaTheme="majorEastAsia" w:cstheme="majorBidi"/>
      <w:i/>
      <w:iCs/>
      <w:color w:val="0F4761" w:themeColor="accent1" w:themeShade="BF"/>
    </w:rPr>
  </w:style>
  <w:style w:type="character" w:customStyle="1" w:styleId="50">
    <w:name w:val="כותרת 5 תו"/>
    <w:basedOn w:val="a0"/>
    <w:link w:val="5"/>
    <w:uiPriority w:val="9"/>
    <w:semiHidden/>
    <w:rsid w:val="00B8347B"/>
    <w:rPr>
      <w:rFonts w:eastAsiaTheme="majorEastAsia" w:cstheme="majorBidi"/>
      <w:color w:val="0F4761" w:themeColor="accent1" w:themeShade="BF"/>
    </w:rPr>
  </w:style>
  <w:style w:type="character" w:customStyle="1" w:styleId="60">
    <w:name w:val="כותרת 6 תו"/>
    <w:basedOn w:val="a0"/>
    <w:link w:val="6"/>
    <w:uiPriority w:val="9"/>
    <w:semiHidden/>
    <w:rsid w:val="00B8347B"/>
    <w:rPr>
      <w:rFonts w:eastAsiaTheme="majorEastAsia" w:cstheme="majorBidi"/>
      <w:i/>
      <w:iCs/>
      <w:color w:val="595959" w:themeColor="text1" w:themeTint="A6"/>
    </w:rPr>
  </w:style>
  <w:style w:type="character" w:customStyle="1" w:styleId="70">
    <w:name w:val="כותרת 7 תו"/>
    <w:basedOn w:val="a0"/>
    <w:link w:val="7"/>
    <w:uiPriority w:val="9"/>
    <w:semiHidden/>
    <w:rsid w:val="00B8347B"/>
    <w:rPr>
      <w:rFonts w:eastAsiaTheme="majorEastAsia" w:cstheme="majorBidi"/>
      <w:color w:val="595959" w:themeColor="text1" w:themeTint="A6"/>
    </w:rPr>
  </w:style>
  <w:style w:type="character" w:customStyle="1" w:styleId="80">
    <w:name w:val="כותרת 8 תו"/>
    <w:basedOn w:val="a0"/>
    <w:link w:val="8"/>
    <w:uiPriority w:val="9"/>
    <w:semiHidden/>
    <w:rsid w:val="00B8347B"/>
    <w:rPr>
      <w:rFonts w:eastAsiaTheme="majorEastAsia" w:cstheme="majorBidi"/>
      <w:i/>
      <w:iCs/>
      <w:color w:val="272727" w:themeColor="text1" w:themeTint="D8"/>
    </w:rPr>
  </w:style>
  <w:style w:type="character" w:customStyle="1" w:styleId="90">
    <w:name w:val="כותרת 9 תו"/>
    <w:basedOn w:val="a0"/>
    <w:link w:val="9"/>
    <w:uiPriority w:val="9"/>
    <w:semiHidden/>
    <w:rsid w:val="00B8347B"/>
    <w:rPr>
      <w:rFonts w:eastAsiaTheme="majorEastAsia" w:cstheme="majorBidi"/>
      <w:color w:val="272727" w:themeColor="text1" w:themeTint="D8"/>
    </w:rPr>
  </w:style>
  <w:style w:type="paragraph" w:styleId="a3">
    <w:name w:val="Title"/>
    <w:basedOn w:val="a"/>
    <w:next w:val="a"/>
    <w:link w:val="a4"/>
    <w:uiPriority w:val="10"/>
    <w:qFormat/>
    <w:rsid w:val="00B83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834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347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8347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8347B"/>
    <w:pPr>
      <w:spacing w:before="160"/>
      <w:jc w:val="center"/>
    </w:pPr>
    <w:rPr>
      <w:i/>
      <w:iCs/>
      <w:color w:val="404040" w:themeColor="text1" w:themeTint="BF"/>
    </w:rPr>
  </w:style>
  <w:style w:type="character" w:customStyle="1" w:styleId="a8">
    <w:name w:val="ציטוט תו"/>
    <w:basedOn w:val="a0"/>
    <w:link w:val="a7"/>
    <w:uiPriority w:val="29"/>
    <w:rsid w:val="00B8347B"/>
    <w:rPr>
      <w:i/>
      <w:iCs/>
      <w:color w:val="404040" w:themeColor="text1" w:themeTint="BF"/>
    </w:rPr>
  </w:style>
  <w:style w:type="paragraph" w:styleId="a9">
    <w:name w:val="List Paragraph"/>
    <w:basedOn w:val="a"/>
    <w:uiPriority w:val="34"/>
    <w:qFormat/>
    <w:rsid w:val="00B8347B"/>
    <w:pPr>
      <w:ind w:left="720"/>
      <w:contextualSpacing/>
    </w:pPr>
  </w:style>
  <w:style w:type="character" w:styleId="aa">
    <w:name w:val="Intense Emphasis"/>
    <w:basedOn w:val="a0"/>
    <w:uiPriority w:val="21"/>
    <w:qFormat/>
    <w:rsid w:val="00B8347B"/>
    <w:rPr>
      <w:i/>
      <w:iCs/>
      <w:color w:val="0F4761" w:themeColor="accent1" w:themeShade="BF"/>
    </w:rPr>
  </w:style>
  <w:style w:type="paragraph" w:styleId="ab">
    <w:name w:val="Intense Quote"/>
    <w:basedOn w:val="a"/>
    <w:next w:val="a"/>
    <w:link w:val="ac"/>
    <w:uiPriority w:val="30"/>
    <w:qFormat/>
    <w:rsid w:val="00B83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8347B"/>
    <w:rPr>
      <w:i/>
      <w:iCs/>
      <w:color w:val="0F4761" w:themeColor="accent1" w:themeShade="BF"/>
    </w:rPr>
  </w:style>
  <w:style w:type="character" w:styleId="ad">
    <w:name w:val="Intense Reference"/>
    <w:basedOn w:val="a0"/>
    <w:uiPriority w:val="32"/>
    <w:qFormat/>
    <w:rsid w:val="00B834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329</Words>
  <Characters>1646</Characters>
  <Application>Microsoft Office Word</Application>
  <DocSecurity>0</DocSecurity>
  <Lines>13</Lines>
  <Paragraphs>3</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