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88530347"/>
    <w:p w:rsidR="00CF2893" w:rsidRPr="00863CCE" w:rsidRDefault="00CF2893"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בגדים:לבישת שחורים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לבישת שחורים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"לבישת שחורים:ערך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"אישים:שמעון הצדיק"</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גוי:חוקות הגויים - לבישת שחורים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CF2893" w:rsidRPr="00863CCE" w:rsidRDefault="00CF289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מימים קדומים</w:t>
      </w:r>
      <w:r w:rsidRPr="00863CCE">
        <w:rPr>
          <w:rFonts w:ascii="Keren" w:eastAsia="Times New Roman" w:hAnsi="Keren" w:cs="David"/>
          <w:b/>
          <w:bCs/>
          <w:sz w:val="20"/>
          <w:szCs w:val="20"/>
          <w:rtl/>
          <w:lang w:eastAsia="he-IL"/>
          <w14:ligatures w14:val="none"/>
        </w:rPr>
        <w:t xml:space="preserve"> </w:t>
      </w:r>
      <w:r w:rsidRPr="00863CCE">
        <w:rPr>
          <w:rFonts w:ascii="Keren" w:eastAsia="Times New Roman" w:hAnsi="Keren" w:cs="David"/>
          <w:szCs w:val="20"/>
          <w:rtl/>
          <w:lang w:eastAsia="he-IL"/>
          <w14:ligatures w14:val="none"/>
        </w:rPr>
        <w:t>בגדים שחורים סימלו מוות ואבלות. בגמרא (יומא לט, א) מובא:</w:t>
      </w:r>
    </w:p>
    <w:p w:rsidR="00CF2893" w:rsidRPr="00863CCE" w:rsidRDefault="00CF2893"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באותה שנה שמת בה שמעון הצדיק, אמר להם: בשנה זו הוא מת. אמרו לו: מנין אתה יודע? אמר להם: בכל יום הכיפורים היה מזדמן לי זקן אחד, לבוש לבנים ועטוף לבנים, נכנס עמי ויצא עמי. והיום נזדמן לי זקן אחד, לבוש שחורים ועטוף שחורים, נכנס עמי ולא יצא עמי. אחר הרגל חלה שבעה ימים ומת. </w:t>
      </w:r>
    </w:p>
    <w:p w:rsidR="00CF2893" w:rsidRPr="00863CCE" w:rsidRDefault="00CF289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ינאי"</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כמו כן מצינו שרבי ינאי ביקש מבניו:</w:t>
      </w:r>
    </w:p>
    <w:p w:rsidR="00CF2893" w:rsidRPr="00863CCE" w:rsidRDefault="00CF2893"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אל תקברוני לא בכלים לבנים ולא בכלים שחורים. לבנים – שמא לא אזכה, ואהיה כחתן בין אבלים. שחורים – שמא אזכה, ואהיה כאבל בין חתנים (שבת קיד, א), משמע שהאבלים היו לובשים שחורים. </w:t>
      </w:r>
    </w:p>
    <w:p w:rsidR="00CF2893" w:rsidRPr="00863CCE" w:rsidRDefault="00CF289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במסכת שמחות (פרק ב, ח) מובא לגבי הפורשים מדרכי ציבור שאין מתאבלים עליהם "אחיהם וקרוביהם לובשים לבנים, ומתעטפים לבנים, ואוכלים ושותים ושמחים". התנהגות הקרובים במקרה כזה הפוכה מהרגיל, הבאה  לידי ביטוי באופן חריג באכילה ושתייה של שמחה ובבגדים לבנים דווקא. אפשר ללמוד מכך שבמקרים הרגילים של אבלות לובשים שחורים. </w:t>
      </w:r>
    </w:p>
    <w:p w:rsidR="00CF2893" w:rsidRPr="00863CCE" w:rsidRDefault="00CF289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גם בסוף תקופת הגאונים נהגו ללבוש שחורים, כפי שמובא בשם רבי יצחק בן גיאת (ארחות חיים הל' אבל, חלק שני עמ' 563):</w:t>
      </w:r>
    </w:p>
    <w:p w:rsidR="00CF2893" w:rsidRPr="00863CCE" w:rsidRDefault="00CF2893"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מכאן אתה שומע שאבלים וקרובי המת היו נוהגים ללבוש שחורים ולהתעטף בשחורים. וחתנים לובשים לבנים ומתעטפים לבנים… וכן מצינו באגדה שאמר לו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"אישים:משה רבנו"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משה ליהושע: לבוש עלי שחורים ותתכסה עלי שחורים, וכל מקום יעשה כמנהגו (מובא ברמב"ן, תורת האדם עמוד פה).</w:t>
      </w:r>
    </w:p>
    <w:p w:rsidR="00CF2893" w:rsidRPr="00863CCE" w:rsidRDefault="00CF289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רבנו אשר כתב בתשובה שרשאי אדם ללבוש שחורים על חמיו שנפטר, והרוצה להחמיר על עצמו להתאבל או ללבוש שחורים על קרובו, אין מוחים בידו (שו"ת הרא"ש כלל כז סימן ט). וכך פסק להלכה גם הרמ"א בשלחן ערוך (יורה דעה סימן שעד, ו).</w:t>
      </w:r>
    </w:p>
    <w:p w:rsidR="00CF2893" w:rsidRPr="00863CCE" w:rsidRDefault="00CF289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כשהתחילו יהודי גרמניה לחקות את מנהגי הגויים וללבוש באבלם בגדים שחורים חדשים, הוכיחו אותם על כך רבי צבי הירש קיידאנובר ורבי יעקב עמדין, אולם לא התנגדו ללבישת בגדים שחורים ישנים.</w:t>
      </w:r>
    </w:p>
    <w:p w:rsidR="00CF2893" w:rsidRPr="00863CCE" w:rsidRDefault="00CF2893"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במצרים פשט המנהג ללבוש שחורים מיד לאחר השבעה, כל שנים עשר חודש. וכשנשאל הרב עובדיה יוסף על אלו שעונדים סרט שחור על זרועותיהם, ועונבים עניבה שחורה בתקופת ימי האבל; האם יש בזה איסור משום "</w:t>
      </w:r>
      <w:r w:rsidRPr="00863CCE">
        <w:rPr>
          <w:rFonts w:ascii="Keren" w:eastAsia="Times New Roman" w:hAnsi="Keren" w:cs="David"/>
          <w:sz w:val="20"/>
          <w:szCs w:val="20"/>
          <w:rtl/>
          <w:lang w:eastAsia="he-IL"/>
          <w14:ligatures w14:val="none"/>
        </w:rPr>
        <w:t>וּבְחֻקֹּתֵיהֶם לֹא תֵלֵכוּ</w:t>
      </w:r>
      <w:r w:rsidRPr="00863CCE">
        <w:rPr>
          <w:rFonts w:ascii="Keren" w:eastAsia="Times New Roman" w:hAnsi="Keren" w:cs="David"/>
          <w:szCs w:val="20"/>
          <w:rtl/>
          <w:lang w:eastAsia="he-IL"/>
          <w14:ligatures w14:val="none"/>
        </w:rPr>
        <w:t xml:space="preserve">" וצריך למחות בידם, או שיש להם על מה שיסמוכו. השיב, שעיקר מנהג לבישת שחורים לאבל יסודתו בהררי קודש, בש"ס ומדרשים. והביא מקורות רבים לכך, והוסיף שלבישת שחורים מלמדת על צער והכנעת הלב. ולא הסכים לקבל הדעות שרצו לאסור בארץ ישראל מטעם חוקות הגויים. כיון שהלובשים שחורים אינו כדי להידמות לגויים, אלא משום הצער על הנפטר. </w:t>
      </w:r>
    </w:p>
    <w:p w:rsidR="00CF2893" w:rsidRPr="00863CCE" w:rsidRDefault="00CF289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למסקנתו: "הנוהגים לענוד סרט שחור על לבושיהם, וכן לענוב עניבה שחורה, יש להם על מה שיסמוכו מצד עיקר הדין וההלכה… ומכל מקום טוב הדבר שלא לחוש למנהג זה, וילבוש כרגיל כמנהג ארץ ישראל משנים קדמוניות. ומכל שכן שאין נכון להנהיג תלבושת מיוחדת של שחורים לחברה קדישא בעת ההלוויה, כדרך המחפשים חדשות, ואף על פי שאין בזה איסור מהתורה… מכל מקום לא נכון לשנות במנהגי החברה קדישא" (שאלות ותשובות יביע אומר חלק ג סימן כה). </w:t>
      </w:r>
    </w:p>
    <w:p w:rsidR="00D5072B" w:rsidRDefault="00CF2893">
      <w:r w:rsidRPr="00863CCE">
        <w:rPr>
          <w:rFonts w:ascii="Keren" w:eastAsia="Times New Roman" w:hAnsi="Keren" w:cs="David"/>
          <w:szCs w:val="20"/>
          <w:rtl/>
          <w:lang w:eastAsia="he-IL"/>
          <w14:ligatures w14:val="none"/>
        </w:rPr>
        <w:t xml:space="preserve">בספר גשר החיים כתב שהיום לא נוהגים ללבוש בגדים שחורים באבלות, מטעם איסור חוקות הגויים. וכן המנהג הפשוט היום בארץ ישראל. גם בצרור החיים (פיסקה רצז) כתב שאין ללבוש בגדים שחורים באבלות. (ע"ע בקונטרס היחיאלי בית עולמים פרק יב שחלק בין חוץ לארץ ששם אפשר ללבוש שחורים לבין ארץ ישראל שיש להימנע בה מללבוש שחורים, וטעמיו על פי הקבלה). ע"ע </w:t>
      </w:r>
      <w:r w:rsidRPr="00863CCE">
        <w:rPr>
          <w:rFonts w:ascii="Keren" w:eastAsia="Times New Roman" w:hAnsi="Keren" w:cs="David"/>
          <w:b/>
          <w:bCs/>
          <w:szCs w:val="20"/>
          <w:rtl/>
          <w:lang w:eastAsia="he-IL"/>
          <w14:ligatures w14:val="none"/>
        </w:rPr>
        <w:t xml:space="preserve">דרכי האמורי.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93"/>
    <w:rsid w:val="000D0A23"/>
    <w:rsid w:val="002C1211"/>
    <w:rsid w:val="005C4B14"/>
    <w:rsid w:val="00AA7185"/>
    <w:rsid w:val="00B22A00"/>
    <w:rsid w:val="00CF2893"/>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7C7C58-7AF3-49C0-AE31-DD7DF958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F2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F2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F28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F28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F28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F28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28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28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28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F289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F289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F289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F2893"/>
    <w:rPr>
      <w:rFonts w:eastAsiaTheme="majorEastAsia" w:cstheme="majorBidi"/>
      <w:i/>
      <w:iCs/>
      <w:color w:val="0F4761" w:themeColor="accent1" w:themeShade="BF"/>
    </w:rPr>
  </w:style>
  <w:style w:type="character" w:customStyle="1" w:styleId="50">
    <w:name w:val="כותרת 5 תו"/>
    <w:basedOn w:val="a0"/>
    <w:link w:val="5"/>
    <w:uiPriority w:val="9"/>
    <w:semiHidden/>
    <w:rsid w:val="00CF2893"/>
    <w:rPr>
      <w:rFonts w:eastAsiaTheme="majorEastAsia" w:cstheme="majorBidi"/>
      <w:color w:val="0F4761" w:themeColor="accent1" w:themeShade="BF"/>
    </w:rPr>
  </w:style>
  <w:style w:type="character" w:customStyle="1" w:styleId="60">
    <w:name w:val="כותרת 6 תו"/>
    <w:basedOn w:val="a0"/>
    <w:link w:val="6"/>
    <w:uiPriority w:val="9"/>
    <w:semiHidden/>
    <w:rsid w:val="00CF2893"/>
    <w:rPr>
      <w:rFonts w:eastAsiaTheme="majorEastAsia" w:cstheme="majorBidi"/>
      <w:i/>
      <w:iCs/>
      <w:color w:val="595959" w:themeColor="text1" w:themeTint="A6"/>
    </w:rPr>
  </w:style>
  <w:style w:type="character" w:customStyle="1" w:styleId="70">
    <w:name w:val="כותרת 7 תו"/>
    <w:basedOn w:val="a0"/>
    <w:link w:val="7"/>
    <w:uiPriority w:val="9"/>
    <w:semiHidden/>
    <w:rsid w:val="00CF2893"/>
    <w:rPr>
      <w:rFonts w:eastAsiaTheme="majorEastAsia" w:cstheme="majorBidi"/>
      <w:color w:val="595959" w:themeColor="text1" w:themeTint="A6"/>
    </w:rPr>
  </w:style>
  <w:style w:type="character" w:customStyle="1" w:styleId="80">
    <w:name w:val="כותרת 8 תו"/>
    <w:basedOn w:val="a0"/>
    <w:link w:val="8"/>
    <w:uiPriority w:val="9"/>
    <w:semiHidden/>
    <w:rsid w:val="00CF2893"/>
    <w:rPr>
      <w:rFonts w:eastAsiaTheme="majorEastAsia" w:cstheme="majorBidi"/>
      <w:i/>
      <w:iCs/>
      <w:color w:val="272727" w:themeColor="text1" w:themeTint="D8"/>
    </w:rPr>
  </w:style>
  <w:style w:type="character" w:customStyle="1" w:styleId="90">
    <w:name w:val="כותרת 9 תו"/>
    <w:basedOn w:val="a0"/>
    <w:link w:val="9"/>
    <w:uiPriority w:val="9"/>
    <w:semiHidden/>
    <w:rsid w:val="00CF2893"/>
    <w:rPr>
      <w:rFonts w:eastAsiaTheme="majorEastAsia" w:cstheme="majorBidi"/>
      <w:color w:val="272727" w:themeColor="text1" w:themeTint="D8"/>
    </w:rPr>
  </w:style>
  <w:style w:type="paragraph" w:styleId="a3">
    <w:name w:val="Title"/>
    <w:basedOn w:val="a"/>
    <w:next w:val="a"/>
    <w:link w:val="a4"/>
    <w:uiPriority w:val="10"/>
    <w:qFormat/>
    <w:rsid w:val="00CF2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F28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289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F289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F2893"/>
    <w:pPr>
      <w:spacing w:before="160"/>
      <w:jc w:val="center"/>
    </w:pPr>
    <w:rPr>
      <w:i/>
      <w:iCs/>
      <w:color w:val="404040" w:themeColor="text1" w:themeTint="BF"/>
    </w:rPr>
  </w:style>
  <w:style w:type="character" w:customStyle="1" w:styleId="a8">
    <w:name w:val="ציטוט תו"/>
    <w:basedOn w:val="a0"/>
    <w:link w:val="a7"/>
    <w:uiPriority w:val="29"/>
    <w:rsid w:val="00CF2893"/>
    <w:rPr>
      <w:i/>
      <w:iCs/>
      <w:color w:val="404040" w:themeColor="text1" w:themeTint="BF"/>
    </w:rPr>
  </w:style>
  <w:style w:type="paragraph" w:styleId="a9">
    <w:name w:val="List Paragraph"/>
    <w:basedOn w:val="a"/>
    <w:uiPriority w:val="34"/>
    <w:qFormat/>
    <w:rsid w:val="00CF2893"/>
    <w:pPr>
      <w:ind w:left="720"/>
      <w:contextualSpacing/>
    </w:pPr>
  </w:style>
  <w:style w:type="character" w:styleId="aa">
    <w:name w:val="Intense Emphasis"/>
    <w:basedOn w:val="a0"/>
    <w:uiPriority w:val="21"/>
    <w:qFormat/>
    <w:rsid w:val="00CF2893"/>
    <w:rPr>
      <w:i/>
      <w:iCs/>
      <w:color w:val="0F4761" w:themeColor="accent1" w:themeShade="BF"/>
    </w:rPr>
  </w:style>
  <w:style w:type="paragraph" w:styleId="ab">
    <w:name w:val="Intense Quote"/>
    <w:basedOn w:val="a"/>
    <w:next w:val="a"/>
    <w:link w:val="ac"/>
    <w:uiPriority w:val="30"/>
    <w:qFormat/>
    <w:rsid w:val="00CF2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F2893"/>
    <w:rPr>
      <w:i/>
      <w:iCs/>
      <w:color w:val="0F4761" w:themeColor="accent1" w:themeShade="BF"/>
    </w:rPr>
  </w:style>
  <w:style w:type="character" w:styleId="ad">
    <w:name w:val="Intense Reference"/>
    <w:basedOn w:val="a0"/>
    <w:uiPriority w:val="32"/>
    <w:qFormat/>
    <w:rsid w:val="00CF28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511</Words>
  <Characters>2560</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