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2659" w:rsidRPr="00863CCE" w:rsidRDefault="00722659"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59"/>
      <w:r w:rsidRPr="00863CCE">
        <w:rPr>
          <w:rFonts w:ascii="Keren" w:eastAsia="Times New Roman" w:hAnsi="Keren" w:cs="David"/>
          <w:b/>
          <w:bCs/>
          <w:sz w:val="26"/>
          <w:szCs w:val="24"/>
          <w:rtl/>
          <w:lang w:eastAsia="he-IL"/>
          <w14:ligatures w14:val="none"/>
        </w:rPr>
        <w:t>מיתת נשיקה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"מיתת נשיקה:ערך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722659" w:rsidRPr="00863CCE" w:rsidRDefault="00722659"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שתי משמעויות. משמעות אחת היא</w:t>
      </w:r>
      <w:r w:rsidRPr="00863CCE">
        <w:rPr>
          <w:rFonts w:ascii="Keren" w:eastAsia="Times New Roman" w:hAnsi="Keren" w:cs="David"/>
          <w:b/>
          <w:bCs/>
          <w:szCs w:val="20"/>
          <w:rtl/>
          <w:lang w:eastAsia="he-IL"/>
          <w14:ligatures w14:val="none"/>
        </w:rPr>
        <w:t xml:space="preserve"> </w:t>
      </w:r>
      <w:r w:rsidRPr="00863CCE">
        <w:rPr>
          <w:rFonts w:ascii="Keren" w:eastAsia="Times New Roman" w:hAnsi="Keren" w:cs="David"/>
          <w:szCs w:val="20"/>
          <w:rtl/>
          <w:lang w:eastAsia="he-IL"/>
          <w14:ligatures w14:val="none"/>
        </w:rPr>
        <w:t>כינוי למיתה בלא יסורים:</w:t>
      </w:r>
    </w:p>
    <w:p w:rsidR="00722659" w:rsidRPr="00863CCE" w:rsidRDefault="00722659"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תשע מאות ושלֹשה מיני מיתה נבראו בעולם …, קשה שבכולן אסכרה, קלה שבכולן נשיקה. (מכאן ואילך תרגום המשך הגמרא) - אסכרה דומה כקוץ בגיזת הצמר שלאחור היא נושרת, שעם הקוץ הנמשך החוצה נקרע גם הצמר עצמו; או כחבלים בפי הוושט הנכנסים בדוחק ומשיכתם גורמת יסורים. ומיתת נשיקה דומה כהוצאת שערה מחלב.</w:t>
      </w:r>
    </w:p>
    <w:p w:rsidR="00722659" w:rsidRPr="00863CCE" w:rsidRDefault="00722659"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משמעות נוספת למיתת נשיקה - כינוי לצדיקי עליון שמתו באופן מיוחד ועילאי, לא על ידי מלאך המוות אלא על פי ה': </w:t>
      </w:r>
    </w:p>
    <w:p w:rsidR="00722659" w:rsidRPr="00863CCE" w:rsidRDefault="00722659" w:rsidP="00863CCE">
      <w:pPr>
        <w:spacing w:after="0" w:line="360" w:lineRule="auto"/>
        <w:ind w:left="43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תנו רבנן: שישה לא שלט בהן מלאך המוות, ואלו הם – אברהם יצחק ויעקב, משה אהרן ומרים. אברהם יצחק ויעקב דכתיב בהו "בכל", "מכל", "כל"; משה אהרן ומרים דכתיב בהו "על פי ה' ". והא מרים לא כתיב בה "על פי ה'? אמר רבי אלעזר: מרים גם כן בנשיקה מתה (בבא בתרא יז, א).</w:t>
      </w:r>
    </w:p>
    <w:p w:rsidR="00722659" w:rsidRPr="00863CCE" w:rsidRDefault="00722659"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ופירש רש"י שם: "שלא שלט בהם מלאך המוות – אלא מתו בנשיקה על פי שכינה". </w:t>
      </w:r>
    </w:p>
    <w:p w:rsidR="00722659" w:rsidRPr="00863CCE" w:rsidRDefault="00722659"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על פי ספר הזהר גופם של צדיקים לא נטמא עקב כך:</w:t>
      </w:r>
    </w:p>
    <w:p w:rsidR="00722659" w:rsidRPr="00863CCE" w:rsidRDefault="00722659"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ר' אלעזר אמר כל מאן דאישתדל באורייתא לשמה לאו מיתתיה על ידא דיצר הרע, בגין דהוא נחש והוא מלאכא דמותא, אלא מיתתהון בנשיקה וכו'. ובגין כך צדיקיא דמשתדלי באורייתא לא מסתאבי גופא דילהון אלא הוא דכי, כגון אליהו בבי קברי דאשכחוהו רבנן ושאילו ליה ולאו כהן הוא, אמר לון צדיקיא לא מסאבי במיתתהון דלא שרא עלייהו רוח מסאבא (זהר וישלח קסח, א). </w:t>
      </w:r>
    </w:p>
    <w:p w:rsidR="00722659" w:rsidRPr="00863CCE" w:rsidRDefault="00722659"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גם הרמב"ן בפירושו על התורה (על הפסוק "זאת חקת התורה" במדבר יט, א) כתב כך:</w:t>
      </w:r>
    </w:p>
    <w:p w:rsidR="00722659" w:rsidRPr="00863CCE" w:rsidRDefault="00722659"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וטעם טומאת המת בעטיו של נחש, כי הנפטרים בנשיקה לא יטמאו מן הדין. והוא שאמרו: צדיקים אינם מטמאים.</w:t>
      </w:r>
    </w:p>
    <w:p w:rsidR="00722659" w:rsidRPr="00863CCE" w:rsidRDefault="00722659"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דברי הרמב"ן מבוארים על פי לשון הרקנאטי: </w:t>
      </w:r>
    </w:p>
    <w:p w:rsidR="00722659" w:rsidRPr="00863CCE" w:rsidRDefault="00722659"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סיבת טומאת המת הוא מצד מלאך המוות שהטיל בו זוהמא והמטמא בו צריך טהרה. ואולם מי שמת בנשיקה, מת על פי ה' כפי הידבקה בשכינה ואין רוח הטומאה שורה במיתתן. ולפיכך אין האויר נפסד לפי ששמרו נשמתן, ולא נתפתו ביצר הרע, ונשארו טהורות ולבנות כמו שנופחו מפי ה' יתברך. ומקורו מהזהר בראשית (הערת הרב שעוועל שם במהדורת מוסד הרב קוק ).</w:t>
      </w:r>
    </w:p>
    <w:p w:rsidR="00722659" w:rsidRPr="00863CCE" w:rsidRDefault="00722659"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וכעין זה מבואר גם בספר מעבר יַבֹּק:</w:t>
      </w:r>
    </w:p>
    <w:p w:rsidR="00722659" w:rsidRPr="00863CCE" w:rsidRDefault="00722659"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ואמרו כי מלאכא דמותא לא שליט על מאן דאשתדל באורייתא לשמה, אלא מיתתיה על פי ה' והיא הנשיקה דהוא דבקותא דנפשא בשכינתא ובעיקרא דיליה. בגין כך צדיקים אינם מטמאים במיתתן, כמה דתנינן "ביום שמת רבי בטלה כהונה" כלומר דאעסקו ביה כיון דלא שרא עליה רוח מסאבא (מאמר שפתי רננות פרק ג).</w:t>
      </w:r>
    </w:p>
    <w:p w:rsidR="00D5072B" w:rsidRDefault="00722659">
      <w:r w:rsidRPr="00863CCE">
        <w:rPr>
          <w:rFonts w:ascii="Keren" w:eastAsia="Times New Roman" w:hAnsi="Keren" w:cs="David"/>
          <w:b/>
          <w:bCs/>
          <w:szCs w:val="20"/>
          <w:rtl/>
          <w:lang w:eastAsia="he-IL"/>
          <w14:ligatures w14:val="none"/>
        </w:rPr>
        <w:t>הערת הרב נבנצל שליט"א</w:t>
      </w:r>
      <w:r w:rsidRPr="00863CCE">
        <w:rPr>
          <w:rFonts w:ascii="Keren" w:eastAsia="Times New Roman" w:hAnsi="Keren" w:cs="David"/>
          <w:szCs w:val="20"/>
          <w:rtl/>
          <w:lang w:eastAsia="he-IL"/>
          <w14:ligatures w14:val="none"/>
        </w:rPr>
        <w:t xml:space="preserve"> – ואין סומכים על זה להלכה.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659"/>
    <w:rsid w:val="000D0A23"/>
    <w:rsid w:val="002C1211"/>
    <w:rsid w:val="005C4B14"/>
    <w:rsid w:val="00722659"/>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80760E-2C6E-47B8-A839-C08453832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226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226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2265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2265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2265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2265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2265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2265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2265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2265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2265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2265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22659"/>
    <w:rPr>
      <w:rFonts w:eastAsiaTheme="majorEastAsia" w:cstheme="majorBidi"/>
      <w:i/>
      <w:iCs/>
      <w:color w:val="0F4761" w:themeColor="accent1" w:themeShade="BF"/>
    </w:rPr>
  </w:style>
  <w:style w:type="character" w:customStyle="1" w:styleId="50">
    <w:name w:val="כותרת 5 תו"/>
    <w:basedOn w:val="a0"/>
    <w:link w:val="5"/>
    <w:uiPriority w:val="9"/>
    <w:semiHidden/>
    <w:rsid w:val="00722659"/>
    <w:rPr>
      <w:rFonts w:eastAsiaTheme="majorEastAsia" w:cstheme="majorBidi"/>
      <w:color w:val="0F4761" w:themeColor="accent1" w:themeShade="BF"/>
    </w:rPr>
  </w:style>
  <w:style w:type="character" w:customStyle="1" w:styleId="60">
    <w:name w:val="כותרת 6 תו"/>
    <w:basedOn w:val="a0"/>
    <w:link w:val="6"/>
    <w:uiPriority w:val="9"/>
    <w:semiHidden/>
    <w:rsid w:val="00722659"/>
    <w:rPr>
      <w:rFonts w:eastAsiaTheme="majorEastAsia" w:cstheme="majorBidi"/>
      <w:i/>
      <w:iCs/>
      <w:color w:val="595959" w:themeColor="text1" w:themeTint="A6"/>
    </w:rPr>
  </w:style>
  <w:style w:type="character" w:customStyle="1" w:styleId="70">
    <w:name w:val="כותרת 7 תו"/>
    <w:basedOn w:val="a0"/>
    <w:link w:val="7"/>
    <w:uiPriority w:val="9"/>
    <w:semiHidden/>
    <w:rsid w:val="00722659"/>
    <w:rPr>
      <w:rFonts w:eastAsiaTheme="majorEastAsia" w:cstheme="majorBidi"/>
      <w:color w:val="595959" w:themeColor="text1" w:themeTint="A6"/>
    </w:rPr>
  </w:style>
  <w:style w:type="character" w:customStyle="1" w:styleId="80">
    <w:name w:val="כותרת 8 תו"/>
    <w:basedOn w:val="a0"/>
    <w:link w:val="8"/>
    <w:uiPriority w:val="9"/>
    <w:semiHidden/>
    <w:rsid w:val="00722659"/>
    <w:rPr>
      <w:rFonts w:eastAsiaTheme="majorEastAsia" w:cstheme="majorBidi"/>
      <w:i/>
      <w:iCs/>
      <w:color w:val="272727" w:themeColor="text1" w:themeTint="D8"/>
    </w:rPr>
  </w:style>
  <w:style w:type="character" w:customStyle="1" w:styleId="90">
    <w:name w:val="כותרת 9 תו"/>
    <w:basedOn w:val="a0"/>
    <w:link w:val="9"/>
    <w:uiPriority w:val="9"/>
    <w:semiHidden/>
    <w:rsid w:val="00722659"/>
    <w:rPr>
      <w:rFonts w:eastAsiaTheme="majorEastAsia" w:cstheme="majorBidi"/>
      <w:color w:val="272727" w:themeColor="text1" w:themeTint="D8"/>
    </w:rPr>
  </w:style>
  <w:style w:type="paragraph" w:styleId="a3">
    <w:name w:val="Title"/>
    <w:basedOn w:val="a"/>
    <w:next w:val="a"/>
    <w:link w:val="a4"/>
    <w:uiPriority w:val="10"/>
    <w:qFormat/>
    <w:rsid w:val="00722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226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265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2265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22659"/>
    <w:pPr>
      <w:spacing w:before="160"/>
      <w:jc w:val="center"/>
    </w:pPr>
    <w:rPr>
      <w:i/>
      <w:iCs/>
      <w:color w:val="404040" w:themeColor="text1" w:themeTint="BF"/>
    </w:rPr>
  </w:style>
  <w:style w:type="character" w:customStyle="1" w:styleId="a8">
    <w:name w:val="ציטוט תו"/>
    <w:basedOn w:val="a0"/>
    <w:link w:val="a7"/>
    <w:uiPriority w:val="29"/>
    <w:rsid w:val="00722659"/>
    <w:rPr>
      <w:i/>
      <w:iCs/>
      <w:color w:val="404040" w:themeColor="text1" w:themeTint="BF"/>
    </w:rPr>
  </w:style>
  <w:style w:type="paragraph" w:styleId="a9">
    <w:name w:val="List Paragraph"/>
    <w:basedOn w:val="a"/>
    <w:uiPriority w:val="34"/>
    <w:qFormat/>
    <w:rsid w:val="00722659"/>
    <w:pPr>
      <w:ind w:left="720"/>
      <w:contextualSpacing/>
    </w:pPr>
  </w:style>
  <w:style w:type="character" w:styleId="aa">
    <w:name w:val="Intense Emphasis"/>
    <w:basedOn w:val="a0"/>
    <w:uiPriority w:val="21"/>
    <w:qFormat/>
    <w:rsid w:val="00722659"/>
    <w:rPr>
      <w:i/>
      <w:iCs/>
      <w:color w:val="0F4761" w:themeColor="accent1" w:themeShade="BF"/>
    </w:rPr>
  </w:style>
  <w:style w:type="paragraph" w:styleId="ab">
    <w:name w:val="Intense Quote"/>
    <w:basedOn w:val="a"/>
    <w:next w:val="a"/>
    <w:link w:val="ac"/>
    <w:uiPriority w:val="30"/>
    <w:qFormat/>
    <w:rsid w:val="007226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22659"/>
    <w:rPr>
      <w:i/>
      <w:iCs/>
      <w:color w:val="0F4761" w:themeColor="accent1" w:themeShade="BF"/>
    </w:rPr>
  </w:style>
  <w:style w:type="character" w:styleId="ad">
    <w:name w:val="Intense Reference"/>
    <w:basedOn w:val="a0"/>
    <w:uiPriority w:val="32"/>
    <w:qFormat/>
    <w:rsid w:val="007226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348</Words>
  <Characters>1741</Characters>
  <Application>Microsoft Office Word</Application>
  <DocSecurity>0</DocSecurity>
  <Lines>14</Lines>
  <Paragraphs>4</Paragraphs>
  <ScaleCrop>false</ScaleCrop>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2025-12-04T23:12:00Z</dcterms:created>
  <dcterms:modified xsi:type="dcterms:W3CDTF">2025-12-04T23:12:00Z</dcterms:modified>
</cp:coreProperties>
</file>