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7DD0" w:rsidRPr="00863CCE" w:rsidRDefault="00C67DD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73"/>
      <w:r w:rsidRPr="00863CCE">
        <w:rPr>
          <w:rFonts w:ascii="Keren" w:eastAsia="Times New Roman" w:hAnsi="Keren" w:cs="David"/>
          <w:b/>
          <w:bCs/>
          <w:sz w:val="26"/>
          <w:szCs w:val="24"/>
          <w:rtl/>
          <w:lang w:eastAsia="he-IL"/>
          <w14:ligatures w14:val="none"/>
        </w:rPr>
        <w:t>מקוננות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"מקוננות:ערך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67DD0" w:rsidRPr="00863CCE" w:rsidRDefault="00C67DD0"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נשים שאומנותן לקונן על המת, לספוד ולעורר בכי ויללה. בימי קדם היתה זו אומנות נפוצה הנזכרת כבר בתנ"ך "</w:t>
      </w:r>
      <w:r w:rsidRPr="00863CCE">
        <w:rPr>
          <w:rFonts w:ascii="Keren" w:eastAsia="Times New Roman" w:hAnsi="Keren" w:cs="David"/>
          <w:sz w:val="20"/>
          <w:szCs w:val="20"/>
          <w:rtl/>
          <w:lang w:eastAsia="he-IL"/>
          <w14:ligatures w14:val="none"/>
        </w:rPr>
        <w:t>הִתְבּוֹנְנוּ וְקִרְאוּ לַמְקוֹנְנוֹת וּתְבוֹאֶינָה</w:t>
      </w:r>
      <w:r w:rsidRPr="00863CCE">
        <w:rPr>
          <w:rFonts w:ascii="Keren" w:eastAsia="Times New Roman" w:hAnsi="Keren" w:cs="David"/>
          <w:szCs w:val="20"/>
          <w:rtl/>
          <w:lang w:eastAsia="he-IL"/>
          <w14:ligatures w14:val="none"/>
        </w:rPr>
        <w:t>" (ירמיהו ט, טז). גם במשנה נזכרו המקוננות – "אפילו עני שבישראל לא יפחות משני חלילים ומקוננת" כחלק מחיובי הבעל כלפי אשתו (משנה כתובות ד, ד) . גם צורת הקינה מבוארת במשנה: "המקוננות אומרות קינות ומטפחות – מספקות כף אל כף – ואחת מדברת וכולן עונות אחריה" (משנה מועד קטן פרק ג, ח - ט). יש גם התייחסות הלכתית כיצד יש לקונן בחול המועד בשונה מאשר בימים רגילים (שלחן ערוך יורה דעה סימן תא, ה). טעמים על דרך הסוד מדוע דווקא הנשים מקוננות מובאים בספר מעבר יַבֹּק (מאמר שפתי רננות פרק י).</w:t>
      </w:r>
    </w:p>
    <w:p w:rsidR="00D5072B" w:rsidRDefault="00C67DD0">
      <w:r w:rsidRPr="00863CCE">
        <w:rPr>
          <w:rFonts w:ascii="Keren" w:eastAsia="Times New Roman" w:hAnsi="Keren" w:cs="David"/>
          <w:szCs w:val="20"/>
          <w:rtl/>
          <w:lang w:eastAsia="he-IL"/>
          <w14:ligatures w14:val="none"/>
        </w:rPr>
        <w:t>כיום לא מצויה בישראל תופעה כזו כמקצוע או אומנות.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D0"/>
    <w:rsid w:val="000D0A23"/>
    <w:rsid w:val="002C1211"/>
    <w:rsid w:val="005C4B14"/>
    <w:rsid w:val="00AA7185"/>
    <w:rsid w:val="00B22A00"/>
    <w:rsid w:val="00C67DD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25BAA-BCB7-45BE-990D-9DB6493A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7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7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7D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7D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7D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7D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7D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7D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7D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67DD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67DD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67DD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67DD0"/>
    <w:rPr>
      <w:rFonts w:eastAsiaTheme="majorEastAsia" w:cstheme="majorBidi"/>
      <w:i/>
      <w:iCs/>
      <w:color w:val="0F4761" w:themeColor="accent1" w:themeShade="BF"/>
    </w:rPr>
  </w:style>
  <w:style w:type="character" w:customStyle="1" w:styleId="50">
    <w:name w:val="כותרת 5 תו"/>
    <w:basedOn w:val="a0"/>
    <w:link w:val="5"/>
    <w:uiPriority w:val="9"/>
    <w:semiHidden/>
    <w:rsid w:val="00C67DD0"/>
    <w:rPr>
      <w:rFonts w:eastAsiaTheme="majorEastAsia" w:cstheme="majorBidi"/>
      <w:color w:val="0F4761" w:themeColor="accent1" w:themeShade="BF"/>
    </w:rPr>
  </w:style>
  <w:style w:type="character" w:customStyle="1" w:styleId="60">
    <w:name w:val="כותרת 6 תו"/>
    <w:basedOn w:val="a0"/>
    <w:link w:val="6"/>
    <w:uiPriority w:val="9"/>
    <w:semiHidden/>
    <w:rsid w:val="00C67DD0"/>
    <w:rPr>
      <w:rFonts w:eastAsiaTheme="majorEastAsia" w:cstheme="majorBidi"/>
      <w:i/>
      <w:iCs/>
      <w:color w:val="595959" w:themeColor="text1" w:themeTint="A6"/>
    </w:rPr>
  </w:style>
  <w:style w:type="character" w:customStyle="1" w:styleId="70">
    <w:name w:val="כותרת 7 תו"/>
    <w:basedOn w:val="a0"/>
    <w:link w:val="7"/>
    <w:uiPriority w:val="9"/>
    <w:semiHidden/>
    <w:rsid w:val="00C67DD0"/>
    <w:rPr>
      <w:rFonts w:eastAsiaTheme="majorEastAsia" w:cstheme="majorBidi"/>
      <w:color w:val="595959" w:themeColor="text1" w:themeTint="A6"/>
    </w:rPr>
  </w:style>
  <w:style w:type="character" w:customStyle="1" w:styleId="80">
    <w:name w:val="כותרת 8 תו"/>
    <w:basedOn w:val="a0"/>
    <w:link w:val="8"/>
    <w:uiPriority w:val="9"/>
    <w:semiHidden/>
    <w:rsid w:val="00C67DD0"/>
    <w:rPr>
      <w:rFonts w:eastAsiaTheme="majorEastAsia" w:cstheme="majorBidi"/>
      <w:i/>
      <w:iCs/>
      <w:color w:val="272727" w:themeColor="text1" w:themeTint="D8"/>
    </w:rPr>
  </w:style>
  <w:style w:type="character" w:customStyle="1" w:styleId="90">
    <w:name w:val="כותרת 9 תו"/>
    <w:basedOn w:val="a0"/>
    <w:link w:val="9"/>
    <w:uiPriority w:val="9"/>
    <w:semiHidden/>
    <w:rsid w:val="00C67DD0"/>
    <w:rPr>
      <w:rFonts w:eastAsiaTheme="majorEastAsia" w:cstheme="majorBidi"/>
      <w:color w:val="272727" w:themeColor="text1" w:themeTint="D8"/>
    </w:rPr>
  </w:style>
  <w:style w:type="paragraph" w:styleId="a3">
    <w:name w:val="Title"/>
    <w:basedOn w:val="a"/>
    <w:next w:val="a"/>
    <w:link w:val="a4"/>
    <w:uiPriority w:val="10"/>
    <w:qFormat/>
    <w:rsid w:val="00C67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67D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DD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67DD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7DD0"/>
    <w:pPr>
      <w:spacing w:before="160"/>
      <w:jc w:val="center"/>
    </w:pPr>
    <w:rPr>
      <w:i/>
      <w:iCs/>
      <w:color w:val="404040" w:themeColor="text1" w:themeTint="BF"/>
    </w:rPr>
  </w:style>
  <w:style w:type="character" w:customStyle="1" w:styleId="a8">
    <w:name w:val="ציטוט תו"/>
    <w:basedOn w:val="a0"/>
    <w:link w:val="a7"/>
    <w:uiPriority w:val="29"/>
    <w:rsid w:val="00C67DD0"/>
    <w:rPr>
      <w:i/>
      <w:iCs/>
      <w:color w:val="404040" w:themeColor="text1" w:themeTint="BF"/>
    </w:rPr>
  </w:style>
  <w:style w:type="paragraph" w:styleId="a9">
    <w:name w:val="List Paragraph"/>
    <w:basedOn w:val="a"/>
    <w:uiPriority w:val="34"/>
    <w:qFormat/>
    <w:rsid w:val="00C67DD0"/>
    <w:pPr>
      <w:ind w:left="720"/>
      <w:contextualSpacing/>
    </w:pPr>
  </w:style>
  <w:style w:type="character" w:styleId="aa">
    <w:name w:val="Intense Emphasis"/>
    <w:basedOn w:val="a0"/>
    <w:uiPriority w:val="21"/>
    <w:qFormat/>
    <w:rsid w:val="00C67DD0"/>
    <w:rPr>
      <w:i/>
      <w:iCs/>
      <w:color w:val="0F4761" w:themeColor="accent1" w:themeShade="BF"/>
    </w:rPr>
  </w:style>
  <w:style w:type="paragraph" w:styleId="ab">
    <w:name w:val="Intense Quote"/>
    <w:basedOn w:val="a"/>
    <w:next w:val="a"/>
    <w:link w:val="ac"/>
    <w:uiPriority w:val="30"/>
    <w:qFormat/>
    <w:rsid w:val="00C67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67DD0"/>
    <w:rPr>
      <w:i/>
      <w:iCs/>
      <w:color w:val="0F4761" w:themeColor="accent1" w:themeShade="BF"/>
    </w:rPr>
  </w:style>
  <w:style w:type="character" w:styleId="ad">
    <w:name w:val="Intense Reference"/>
    <w:basedOn w:val="a0"/>
    <w:uiPriority w:val="32"/>
    <w:qFormat/>
    <w:rsid w:val="00C67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601</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