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674E" w:rsidRPr="00863CCE" w:rsidRDefault="0057674E" w:rsidP="00863CCE">
      <w:pPr>
        <w:spacing w:after="0" w:line="360" w:lineRule="auto"/>
        <w:jc w:val="both"/>
        <w:outlineLvl w:val="6"/>
        <w:rPr>
          <w:rFonts w:ascii="Keren" w:eastAsia="Times New Roman" w:hAnsi="Keren" w:cs="David"/>
          <w:b/>
          <w:bCs/>
          <w:szCs w:val="20"/>
          <w:rtl/>
          <w:lang w:eastAsia="he-IL"/>
          <w14:ligatures w14:val="none"/>
        </w:rPr>
      </w:pPr>
      <w:bookmarkStart w:id="0" w:name="_Toc88530390"/>
      <w:r w:rsidRPr="00863CCE">
        <w:rPr>
          <w:rFonts w:ascii="Keren" w:eastAsia="Times New Roman" w:hAnsi="Keren" w:cs="David"/>
          <w:b/>
          <w:bCs/>
          <w:sz w:val="26"/>
          <w:szCs w:val="24"/>
          <w:rtl/>
          <w:lang w:eastAsia="he-IL"/>
          <w14:ligatures w14:val="none"/>
        </w:rPr>
        <w:t>סמוך למיתה קבורה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"סמוך למיתה קבורה:ערך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57674E">
      <w:r w:rsidRPr="00863CCE">
        <w:rPr>
          <w:rFonts w:ascii="Keren" w:eastAsia="Times New Roman" w:hAnsi="Keren" w:cs="David"/>
          <w:szCs w:val="20"/>
          <w:rtl/>
          <w:lang w:eastAsia="he-IL"/>
          <w14:ligatures w14:val="none"/>
        </w:rPr>
        <w:t>מהפסוק "</w:t>
      </w:r>
      <w:r w:rsidRPr="00863CCE">
        <w:rPr>
          <w:rFonts w:ascii="Keren" w:eastAsia="Times New Roman" w:hAnsi="Keren" w:cs="David"/>
          <w:sz w:val="20"/>
          <w:szCs w:val="20"/>
          <w:rtl/>
          <w:lang w:eastAsia="he-IL"/>
          <w14:ligatures w14:val="none"/>
        </w:rPr>
        <w:t>וַתָּמָת שָׁם מִרְיָם וַתִּקָּבֵר שָׁם</w:t>
      </w:r>
      <w:r w:rsidRPr="00863CCE">
        <w:rPr>
          <w:rFonts w:ascii="Keren" w:eastAsia="Times New Roman" w:hAnsi="Keren" w:cs="David"/>
          <w:szCs w:val="20"/>
          <w:rtl/>
          <w:lang w:eastAsia="he-IL"/>
          <w14:ligatures w14:val="none"/>
        </w:rPr>
        <w:t xml:space="preserve">" (במדבר כ, א) לומדים שיש להסמיך את הקבורה למיתה ככל שניתן, במיוחד אצל אשה (מועד קטן כח, א). כך נפסק גם להלכה (שלחן ערוך יורה דעה סימן שנז). לכן יש לעשות כל מאמץ לא להשהות את הקבורה אלא לקבור מיד כשאפשר. ע"ע </w:t>
      </w:r>
      <w:r w:rsidRPr="00863CCE">
        <w:rPr>
          <w:rFonts w:ascii="Keren" w:eastAsia="Times New Roman" w:hAnsi="Keren" w:cs="David"/>
          <w:b/>
          <w:bCs/>
          <w:szCs w:val="20"/>
          <w:rtl/>
          <w:lang w:eastAsia="he-IL"/>
          <w14:ligatures w14:val="none"/>
        </w:rPr>
        <w:t>הלנת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4E"/>
    <w:rsid w:val="000D0A23"/>
    <w:rsid w:val="002C1211"/>
    <w:rsid w:val="0057674E"/>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28153-D81D-4857-8DB5-52B6B1E9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6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6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67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67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67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67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67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67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67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7674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7674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7674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7674E"/>
    <w:rPr>
      <w:rFonts w:eastAsiaTheme="majorEastAsia" w:cstheme="majorBidi"/>
      <w:i/>
      <w:iCs/>
      <w:color w:val="0F4761" w:themeColor="accent1" w:themeShade="BF"/>
    </w:rPr>
  </w:style>
  <w:style w:type="character" w:customStyle="1" w:styleId="50">
    <w:name w:val="כותרת 5 תו"/>
    <w:basedOn w:val="a0"/>
    <w:link w:val="5"/>
    <w:uiPriority w:val="9"/>
    <w:semiHidden/>
    <w:rsid w:val="0057674E"/>
    <w:rPr>
      <w:rFonts w:eastAsiaTheme="majorEastAsia" w:cstheme="majorBidi"/>
      <w:color w:val="0F4761" w:themeColor="accent1" w:themeShade="BF"/>
    </w:rPr>
  </w:style>
  <w:style w:type="character" w:customStyle="1" w:styleId="60">
    <w:name w:val="כותרת 6 תו"/>
    <w:basedOn w:val="a0"/>
    <w:link w:val="6"/>
    <w:uiPriority w:val="9"/>
    <w:semiHidden/>
    <w:rsid w:val="0057674E"/>
    <w:rPr>
      <w:rFonts w:eastAsiaTheme="majorEastAsia" w:cstheme="majorBidi"/>
      <w:i/>
      <w:iCs/>
      <w:color w:val="595959" w:themeColor="text1" w:themeTint="A6"/>
    </w:rPr>
  </w:style>
  <w:style w:type="character" w:customStyle="1" w:styleId="70">
    <w:name w:val="כותרת 7 תו"/>
    <w:basedOn w:val="a0"/>
    <w:link w:val="7"/>
    <w:uiPriority w:val="9"/>
    <w:semiHidden/>
    <w:rsid w:val="0057674E"/>
    <w:rPr>
      <w:rFonts w:eastAsiaTheme="majorEastAsia" w:cstheme="majorBidi"/>
      <w:color w:val="595959" w:themeColor="text1" w:themeTint="A6"/>
    </w:rPr>
  </w:style>
  <w:style w:type="character" w:customStyle="1" w:styleId="80">
    <w:name w:val="כותרת 8 תו"/>
    <w:basedOn w:val="a0"/>
    <w:link w:val="8"/>
    <w:uiPriority w:val="9"/>
    <w:semiHidden/>
    <w:rsid w:val="0057674E"/>
    <w:rPr>
      <w:rFonts w:eastAsiaTheme="majorEastAsia" w:cstheme="majorBidi"/>
      <w:i/>
      <w:iCs/>
      <w:color w:val="272727" w:themeColor="text1" w:themeTint="D8"/>
    </w:rPr>
  </w:style>
  <w:style w:type="character" w:customStyle="1" w:styleId="90">
    <w:name w:val="כותרת 9 תו"/>
    <w:basedOn w:val="a0"/>
    <w:link w:val="9"/>
    <w:uiPriority w:val="9"/>
    <w:semiHidden/>
    <w:rsid w:val="0057674E"/>
    <w:rPr>
      <w:rFonts w:eastAsiaTheme="majorEastAsia" w:cstheme="majorBidi"/>
      <w:color w:val="272727" w:themeColor="text1" w:themeTint="D8"/>
    </w:rPr>
  </w:style>
  <w:style w:type="paragraph" w:styleId="a3">
    <w:name w:val="Title"/>
    <w:basedOn w:val="a"/>
    <w:next w:val="a"/>
    <w:link w:val="a4"/>
    <w:uiPriority w:val="10"/>
    <w:qFormat/>
    <w:rsid w:val="00576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767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74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767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674E"/>
    <w:pPr>
      <w:spacing w:before="160"/>
      <w:jc w:val="center"/>
    </w:pPr>
    <w:rPr>
      <w:i/>
      <w:iCs/>
      <w:color w:val="404040" w:themeColor="text1" w:themeTint="BF"/>
    </w:rPr>
  </w:style>
  <w:style w:type="character" w:customStyle="1" w:styleId="a8">
    <w:name w:val="ציטוט תו"/>
    <w:basedOn w:val="a0"/>
    <w:link w:val="a7"/>
    <w:uiPriority w:val="29"/>
    <w:rsid w:val="0057674E"/>
    <w:rPr>
      <w:i/>
      <w:iCs/>
      <w:color w:val="404040" w:themeColor="text1" w:themeTint="BF"/>
    </w:rPr>
  </w:style>
  <w:style w:type="paragraph" w:styleId="a9">
    <w:name w:val="List Paragraph"/>
    <w:basedOn w:val="a"/>
    <w:uiPriority w:val="34"/>
    <w:qFormat/>
    <w:rsid w:val="0057674E"/>
    <w:pPr>
      <w:ind w:left="720"/>
      <w:contextualSpacing/>
    </w:pPr>
  </w:style>
  <w:style w:type="character" w:styleId="aa">
    <w:name w:val="Intense Emphasis"/>
    <w:basedOn w:val="a0"/>
    <w:uiPriority w:val="21"/>
    <w:qFormat/>
    <w:rsid w:val="0057674E"/>
    <w:rPr>
      <w:i/>
      <w:iCs/>
      <w:color w:val="0F4761" w:themeColor="accent1" w:themeShade="BF"/>
    </w:rPr>
  </w:style>
  <w:style w:type="paragraph" w:styleId="ab">
    <w:name w:val="Intense Quote"/>
    <w:basedOn w:val="a"/>
    <w:next w:val="a"/>
    <w:link w:val="ac"/>
    <w:uiPriority w:val="30"/>
    <w:qFormat/>
    <w:rsid w:val="00576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7674E"/>
    <w:rPr>
      <w:i/>
      <w:iCs/>
      <w:color w:val="0F4761" w:themeColor="accent1" w:themeShade="BF"/>
    </w:rPr>
  </w:style>
  <w:style w:type="character" w:styleId="ad">
    <w:name w:val="Intense Reference"/>
    <w:basedOn w:val="a0"/>
    <w:uiPriority w:val="32"/>
    <w:qFormat/>
    <w:rsid w:val="00576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Words>
  <Characters>273</Characters>
  <Application>Microsoft Office Word</Application>
  <DocSecurity>0</DocSecurity>
  <Lines>2</Lines>
  <Paragraphs>1</Paragraphs>
  <ScaleCrop>false</ScaleCrop>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