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7FE4" w:rsidRPr="00863CCE" w:rsidRDefault="00787FE4"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00"/>
      <w:r w:rsidRPr="00863CCE">
        <w:rPr>
          <w:rFonts w:ascii="Keren" w:eastAsia="Times New Roman" w:hAnsi="Keren" w:cs="David"/>
          <w:b/>
          <w:bCs/>
          <w:sz w:val="26"/>
          <w:szCs w:val="24"/>
          <w:rtl/>
          <w:lang w:eastAsia="he-IL"/>
          <w14:ligatures w14:val="none"/>
        </w:rPr>
        <w:t>פריעת הראש</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"פריעת הראש:ערך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787FE4">
      <w:r w:rsidRPr="00863CCE">
        <w:rPr>
          <w:rFonts w:ascii="Keren" w:eastAsia="Times New Roman" w:hAnsi="Keren" w:cs="David"/>
          <w:szCs w:val="20"/>
          <w:rtl/>
          <w:lang w:eastAsia="he-IL"/>
          <w14:ligatures w14:val="none"/>
        </w:rPr>
        <w:t>האיסור על האבל להסתפר. נלמד ממה שהוזהרו בני אהרן "</w:t>
      </w:r>
      <w:r w:rsidRPr="00863CCE">
        <w:rPr>
          <w:rFonts w:ascii="Keren" w:eastAsia="Times New Roman" w:hAnsi="Keren" w:cs="David"/>
          <w:color w:val="000000"/>
          <w:sz w:val="20"/>
          <w:szCs w:val="20"/>
          <w:rtl/>
          <w:lang w:eastAsia="he-IL"/>
          <w14:ligatures w14:val="none"/>
        </w:rPr>
        <w:t>רָאשֵׁיכֶם אַל תִּפְרָעוּ</w:t>
      </w:r>
      <w:r w:rsidRPr="00863CCE">
        <w:rPr>
          <w:rFonts w:ascii="Keren" w:eastAsia="Times New Roman" w:hAnsi="Keren" w:cs="David"/>
          <w:szCs w:val="20"/>
          <w:rtl/>
          <w:lang w:eastAsia="he-IL"/>
          <w14:ligatures w14:val="none"/>
        </w:rPr>
        <w:t>" (ויקרא י, ו). בני אהרן הוזהרו באופן יוצא מן הכלל</w:t>
      </w:r>
      <w:r w:rsidRPr="00863CCE">
        <w:rPr>
          <w:rFonts w:ascii="Keren" w:eastAsia="Times New Roman" w:hAnsi="Keren" w:cs="David"/>
          <w:szCs w:val="20"/>
          <w:u w:val="single"/>
          <w:rtl/>
          <w:lang w:eastAsia="he-IL"/>
          <w14:ligatures w14:val="none"/>
        </w:rPr>
        <w:t xml:space="preserve"> שלא</w:t>
      </w:r>
      <w:r w:rsidRPr="00863CCE">
        <w:rPr>
          <w:rFonts w:ascii="Keren" w:eastAsia="Times New Roman" w:hAnsi="Keren" w:cs="David"/>
          <w:szCs w:val="20"/>
          <w:rtl/>
          <w:lang w:eastAsia="he-IL"/>
          <w14:ligatures w14:val="none"/>
        </w:rPr>
        <w:t xml:space="preserve"> לנהוג אבלות ולא ללכת פרע, אלא להסתפר, כיון שזמן אבלותם חל בזמן חנוכת המזבח והמשכן. מכאן נלמד לשאר אבלים שאסורים לספר שערם אלא מגדלים פרע. (טור ושלחן ערוך יורה דעה סימן ש"צ).</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FE4"/>
    <w:rsid w:val="000D0A23"/>
    <w:rsid w:val="002C1211"/>
    <w:rsid w:val="005C4B14"/>
    <w:rsid w:val="00787FE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0C48CA-01C2-4713-8003-EE523B75F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8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87F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87F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87F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7F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7F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7F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7F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87FE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87FE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87FE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87FE4"/>
    <w:rPr>
      <w:rFonts w:eastAsiaTheme="majorEastAsia" w:cstheme="majorBidi"/>
      <w:i/>
      <w:iCs/>
      <w:color w:val="0F4761" w:themeColor="accent1" w:themeShade="BF"/>
    </w:rPr>
  </w:style>
  <w:style w:type="character" w:customStyle="1" w:styleId="50">
    <w:name w:val="כותרת 5 תו"/>
    <w:basedOn w:val="a0"/>
    <w:link w:val="5"/>
    <w:uiPriority w:val="9"/>
    <w:semiHidden/>
    <w:rsid w:val="00787FE4"/>
    <w:rPr>
      <w:rFonts w:eastAsiaTheme="majorEastAsia" w:cstheme="majorBidi"/>
      <w:color w:val="0F4761" w:themeColor="accent1" w:themeShade="BF"/>
    </w:rPr>
  </w:style>
  <w:style w:type="character" w:customStyle="1" w:styleId="60">
    <w:name w:val="כותרת 6 תו"/>
    <w:basedOn w:val="a0"/>
    <w:link w:val="6"/>
    <w:uiPriority w:val="9"/>
    <w:semiHidden/>
    <w:rsid w:val="00787FE4"/>
    <w:rPr>
      <w:rFonts w:eastAsiaTheme="majorEastAsia" w:cstheme="majorBidi"/>
      <w:i/>
      <w:iCs/>
      <w:color w:val="595959" w:themeColor="text1" w:themeTint="A6"/>
    </w:rPr>
  </w:style>
  <w:style w:type="character" w:customStyle="1" w:styleId="70">
    <w:name w:val="כותרת 7 תו"/>
    <w:basedOn w:val="a0"/>
    <w:link w:val="7"/>
    <w:uiPriority w:val="9"/>
    <w:semiHidden/>
    <w:rsid w:val="00787FE4"/>
    <w:rPr>
      <w:rFonts w:eastAsiaTheme="majorEastAsia" w:cstheme="majorBidi"/>
      <w:color w:val="595959" w:themeColor="text1" w:themeTint="A6"/>
    </w:rPr>
  </w:style>
  <w:style w:type="character" w:customStyle="1" w:styleId="80">
    <w:name w:val="כותרת 8 תו"/>
    <w:basedOn w:val="a0"/>
    <w:link w:val="8"/>
    <w:uiPriority w:val="9"/>
    <w:semiHidden/>
    <w:rsid w:val="00787FE4"/>
    <w:rPr>
      <w:rFonts w:eastAsiaTheme="majorEastAsia" w:cstheme="majorBidi"/>
      <w:i/>
      <w:iCs/>
      <w:color w:val="272727" w:themeColor="text1" w:themeTint="D8"/>
    </w:rPr>
  </w:style>
  <w:style w:type="character" w:customStyle="1" w:styleId="90">
    <w:name w:val="כותרת 9 תו"/>
    <w:basedOn w:val="a0"/>
    <w:link w:val="9"/>
    <w:uiPriority w:val="9"/>
    <w:semiHidden/>
    <w:rsid w:val="00787FE4"/>
    <w:rPr>
      <w:rFonts w:eastAsiaTheme="majorEastAsia" w:cstheme="majorBidi"/>
      <w:color w:val="272727" w:themeColor="text1" w:themeTint="D8"/>
    </w:rPr>
  </w:style>
  <w:style w:type="paragraph" w:styleId="a3">
    <w:name w:val="Title"/>
    <w:basedOn w:val="a"/>
    <w:next w:val="a"/>
    <w:link w:val="a4"/>
    <w:uiPriority w:val="10"/>
    <w:qFormat/>
    <w:rsid w:val="0078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87F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7FE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87FE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87FE4"/>
    <w:pPr>
      <w:spacing w:before="160"/>
      <w:jc w:val="center"/>
    </w:pPr>
    <w:rPr>
      <w:i/>
      <w:iCs/>
      <w:color w:val="404040" w:themeColor="text1" w:themeTint="BF"/>
    </w:rPr>
  </w:style>
  <w:style w:type="character" w:customStyle="1" w:styleId="a8">
    <w:name w:val="ציטוט תו"/>
    <w:basedOn w:val="a0"/>
    <w:link w:val="a7"/>
    <w:uiPriority w:val="29"/>
    <w:rsid w:val="00787FE4"/>
    <w:rPr>
      <w:i/>
      <w:iCs/>
      <w:color w:val="404040" w:themeColor="text1" w:themeTint="BF"/>
    </w:rPr>
  </w:style>
  <w:style w:type="paragraph" w:styleId="a9">
    <w:name w:val="List Paragraph"/>
    <w:basedOn w:val="a"/>
    <w:uiPriority w:val="34"/>
    <w:qFormat/>
    <w:rsid w:val="00787FE4"/>
    <w:pPr>
      <w:ind w:left="720"/>
      <w:contextualSpacing/>
    </w:pPr>
  </w:style>
  <w:style w:type="character" w:styleId="aa">
    <w:name w:val="Intense Emphasis"/>
    <w:basedOn w:val="a0"/>
    <w:uiPriority w:val="21"/>
    <w:qFormat/>
    <w:rsid w:val="00787FE4"/>
    <w:rPr>
      <w:i/>
      <w:iCs/>
      <w:color w:val="0F4761" w:themeColor="accent1" w:themeShade="BF"/>
    </w:rPr>
  </w:style>
  <w:style w:type="paragraph" w:styleId="ab">
    <w:name w:val="Intense Quote"/>
    <w:basedOn w:val="a"/>
    <w:next w:val="a"/>
    <w:link w:val="ac"/>
    <w:uiPriority w:val="30"/>
    <w:qFormat/>
    <w:rsid w:val="0078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87FE4"/>
    <w:rPr>
      <w:i/>
      <w:iCs/>
      <w:color w:val="0F4761" w:themeColor="accent1" w:themeShade="BF"/>
    </w:rPr>
  </w:style>
  <w:style w:type="character" w:styleId="ad">
    <w:name w:val="Intense Reference"/>
    <w:basedOn w:val="a0"/>
    <w:uiPriority w:val="32"/>
    <w:qFormat/>
    <w:rsid w:val="00787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296</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