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25D7" w:rsidRPr="00863CCE" w:rsidRDefault="00BC25D7" w:rsidP="00863CCE">
      <w:pPr>
        <w:spacing w:after="0" w:line="360" w:lineRule="auto"/>
        <w:jc w:val="both"/>
        <w:outlineLvl w:val="6"/>
        <w:rPr>
          <w:rFonts w:ascii="Keren" w:eastAsia="Times New Roman" w:hAnsi="Keren" w:cs="David"/>
          <w:b/>
          <w:bCs/>
          <w:sz w:val="20"/>
          <w:szCs w:val="20"/>
          <w:rtl/>
          <w:lang w:eastAsia="he-IL"/>
          <w14:ligatures w14:val="none"/>
        </w:rPr>
      </w:pPr>
      <w:bookmarkStart w:id="0" w:name="_Toc88530418"/>
      <w:r w:rsidRPr="00863CCE">
        <w:rPr>
          <w:rFonts w:ascii="Keren" w:eastAsia="Times New Roman" w:hAnsi="Keren" w:cs="David"/>
          <w:b/>
          <w:bCs/>
          <w:sz w:val="26"/>
          <w:szCs w:val="24"/>
          <w:rtl/>
          <w:lang w:eastAsia="he-IL"/>
          <w14:ligatures w14:val="none"/>
        </w:rPr>
        <w:t>קבר הנמצא</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הנמצא:ערך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C25D7" w:rsidRPr="00863CCE" w:rsidRDefault="00BC25D7" w:rsidP="00863CCE">
      <w:pPr>
        <w:tabs>
          <w:tab w:val="left" w:pos="8306"/>
        </w:tabs>
        <w:spacing w:after="0" w:line="360" w:lineRule="auto"/>
        <w:jc w:val="both"/>
        <w:rPr>
          <w:rFonts w:ascii="Keren" w:eastAsia="Times New Roman" w:hAnsi="Keren" w:cs="David"/>
          <w:sz w:val="20"/>
          <w:szCs w:val="16"/>
          <w:rtl/>
          <w:lang w:eastAsia="he-IL"/>
          <w14:ligatures w14:val="none"/>
        </w:rPr>
      </w:pPr>
      <w:r w:rsidRPr="00863CCE">
        <w:rPr>
          <w:rFonts w:ascii="Keren" w:eastAsia="Times New Roman" w:hAnsi="Keren" w:cs="David"/>
          <w:sz w:val="20"/>
          <w:szCs w:val="20"/>
          <w:rtl/>
          <w:lang w:eastAsia="he-IL"/>
          <w14:ligatures w14:val="none"/>
        </w:rPr>
        <w:t>קבר שמצאוהו מחוץ לבית הקברות.</w:t>
      </w:r>
    </w:p>
    <w:p w:rsidR="00BC25D7" w:rsidRPr="00863CCE" w:rsidRDefault="00BC25D7" w:rsidP="00863CCE">
      <w:pPr>
        <w:tabs>
          <w:tab w:val="left" w:pos="8306"/>
        </w:tabs>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המוצא קבר בתוך שדהו ואינו יודע אם נקבר שם מדעת בעל השדה, מותר לפנותו ומקומו טהור. אבל אם מדעת בעל השדה נקבר שם, אסור לפנותו ואם פינהו מקומו טמא ואסור בהנאה (לשון הטור יורה דעה סימן שסד, וכך פסק להלכה גם בשלחן ערוך שם סעיף ב).</w:t>
      </w:r>
    </w:p>
    <w:p w:rsidR="00BC25D7" w:rsidRPr="00863CCE" w:rsidRDefault="00BC25D7"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המקור הוא בגמרא (סנהדרין מז, ב). ההיתר לפנות קבר כזה הוא מפני שנקבר ללא רשות בעל השדה. מרש"י שם משמע שההיתר לפנות הוא רק אם יודעים שנקבר בניגוד לדעת הבעלים, אך לפי הטור והשלחן ערוך משמע שגם מסתמא מותר לפנותו, אלא אם כן ידוע לנו שנקבר מדעתו של בעל השדה, שאז אסור לפנותו. </w:t>
      </w:r>
    </w:p>
    <w:p w:rsidR="00D5072B" w:rsidRDefault="00BC25D7">
      <w:r w:rsidRPr="00863CCE">
        <w:rPr>
          <w:rFonts w:ascii="Keren" w:eastAsia="Times New Roman" w:hAnsi="Keren" w:cs="David"/>
          <w:sz w:val="26"/>
          <w:szCs w:val="20"/>
          <w:rtl/>
          <w:lang w:eastAsia="he-IL"/>
          <w14:ligatures w14:val="none"/>
        </w:rPr>
        <w:t>יוצא מן הכלל הוא מת מצוה</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 w:val="26"/>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קנה מקומו"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שקנה מקומו ואין מפנים אותו גם אם נקבר שלא מדעת בעל השדה (טור ושלחן ערוך שם על פי הגמרא בבא קמא פא, ב). ע"ע </w:t>
      </w:r>
      <w:r w:rsidRPr="00863CCE">
        <w:rPr>
          <w:rFonts w:ascii="Keren" w:eastAsia="Times New Roman" w:hAnsi="Keren" w:cs="David"/>
          <w:b/>
          <w:bCs/>
          <w:sz w:val="26"/>
          <w:szCs w:val="20"/>
          <w:rtl/>
          <w:lang w:eastAsia="he-IL"/>
          <w14:ligatures w14:val="none"/>
        </w:rPr>
        <w:t>מת מצוה. פינוי קבר. שכונת קברות.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D7"/>
    <w:rsid w:val="000D0A23"/>
    <w:rsid w:val="002C1211"/>
    <w:rsid w:val="005C4B14"/>
    <w:rsid w:val="00AA7185"/>
    <w:rsid w:val="00B22A00"/>
    <w:rsid w:val="00BC25D7"/>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6A7EB-7074-4366-9004-0E8404C9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2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2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25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25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25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25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25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25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25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C25D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C25D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C25D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C25D7"/>
    <w:rPr>
      <w:rFonts w:eastAsiaTheme="majorEastAsia" w:cstheme="majorBidi"/>
      <w:i/>
      <w:iCs/>
      <w:color w:val="0F4761" w:themeColor="accent1" w:themeShade="BF"/>
    </w:rPr>
  </w:style>
  <w:style w:type="character" w:customStyle="1" w:styleId="50">
    <w:name w:val="כותרת 5 תו"/>
    <w:basedOn w:val="a0"/>
    <w:link w:val="5"/>
    <w:uiPriority w:val="9"/>
    <w:semiHidden/>
    <w:rsid w:val="00BC25D7"/>
    <w:rPr>
      <w:rFonts w:eastAsiaTheme="majorEastAsia" w:cstheme="majorBidi"/>
      <w:color w:val="0F4761" w:themeColor="accent1" w:themeShade="BF"/>
    </w:rPr>
  </w:style>
  <w:style w:type="character" w:customStyle="1" w:styleId="60">
    <w:name w:val="כותרת 6 תו"/>
    <w:basedOn w:val="a0"/>
    <w:link w:val="6"/>
    <w:uiPriority w:val="9"/>
    <w:semiHidden/>
    <w:rsid w:val="00BC25D7"/>
    <w:rPr>
      <w:rFonts w:eastAsiaTheme="majorEastAsia" w:cstheme="majorBidi"/>
      <w:i/>
      <w:iCs/>
      <w:color w:val="595959" w:themeColor="text1" w:themeTint="A6"/>
    </w:rPr>
  </w:style>
  <w:style w:type="character" w:customStyle="1" w:styleId="70">
    <w:name w:val="כותרת 7 תו"/>
    <w:basedOn w:val="a0"/>
    <w:link w:val="7"/>
    <w:uiPriority w:val="9"/>
    <w:semiHidden/>
    <w:rsid w:val="00BC25D7"/>
    <w:rPr>
      <w:rFonts w:eastAsiaTheme="majorEastAsia" w:cstheme="majorBidi"/>
      <w:color w:val="595959" w:themeColor="text1" w:themeTint="A6"/>
    </w:rPr>
  </w:style>
  <w:style w:type="character" w:customStyle="1" w:styleId="80">
    <w:name w:val="כותרת 8 תו"/>
    <w:basedOn w:val="a0"/>
    <w:link w:val="8"/>
    <w:uiPriority w:val="9"/>
    <w:semiHidden/>
    <w:rsid w:val="00BC25D7"/>
    <w:rPr>
      <w:rFonts w:eastAsiaTheme="majorEastAsia" w:cstheme="majorBidi"/>
      <w:i/>
      <w:iCs/>
      <w:color w:val="272727" w:themeColor="text1" w:themeTint="D8"/>
    </w:rPr>
  </w:style>
  <w:style w:type="character" w:customStyle="1" w:styleId="90">
    <w:name w:val="כותרת 9 תו"/>
    <w:basedOn w:val="a0"/>
    <w:link w:val="9"/>
    <w:uiPriority w:val="9"/>
    <w:semiHidden/>
    <w:rsid w:val="00BC25D7"/>
    <w:rPr>
      <w:rFonts w:eastAsiaTheme="majorEastAsia" w:cstheme="majorBidi"/>
      <w:color w:val="272727" w:themeColor="text1" w:themeTint="D8"/>
    </w:rPr>
  </w:style>
  <w:style w:type="paragraph" w:styleId="a3">
    <w:name w:val="Title"/>
    <w:basedOn w:val="a"/>
    <w:next w:val="a"/>
    <w:link w:val="a4"/>
    <w:uiPriority w:val="10"/>
    <w:qFormat/>
    <w:rsid w:val="00BC2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C25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5D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C25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25D7"/>
    <w:pPr>
      <w:spacing w:before="160"/>
      <w:jc w:val="center"/>
    </w:pPr>
    <w:rPr>
      <w:i/>
      <w:iCs/>
      <w:color w:val="404040" w:themeColor="text1" w:themeTint="BF"/>
    </w:rPr>
  </w:style>
  <w:style w:type="character" w:customStyle="1" w:styleId="a8">
    <w:name w:val="ציטוט תו"/>
    <w:basedOn w:val="a0"/>
    <w:link w:val="a7"/>
    <w:uiPriority w:val="29"/>
    <w:rsid w:val="00BC25D7"/>
    <w:rPr>
      <w:i/>
      <w:iCs/>
      <w:color w:val="404040" w:themeColor="text1" w:themeTint="BF"/>
    </w:rPr>
  </w:style>
  <w:style w:type="paragraph" w:styleId="a9">
    <w:name w:val="List Paragraph"/>
    <w:basedOn w:val="a"/>
    <w:uiPriority w:val="34"/>
    <w:qFormat/>
    <w:rsid w:val="00BC25D7"/>
    <w:pPr>
      <w:ind w:left="720"/>
      <w:contextualSpacing/>
    </w:pPr>
  </w:style>
  <w:style w:type="character" w:styleId="aa">
    <w:name w:val="Intense Emphasis"/>
    <w:basedOn w:val="a0"/>
    <w:uiPriority w:val="21"/>
    <w:qFormat/>
    <w:rsid w:val="00BC25D7"/>
    <w:rPr>
      <w:i/>
      <w:iCs/>
      <w:color w:val="0F4761" w:themeColor="accent1" w:themeShade="BF"/>
    </w:rPr>
  </w:style>
  <w:style w:type="paragraph" w:styleId="ab">
    <w:name w:val="Intense Quote"/>
    <w:basedOn w:val="a"/>
    <w:next w:val="a"/>
    <w:link w:val="ac"/>
    <w:uiPriority w:val="30"/>
    <w:qFormat/>
    <w:rsid w:val="00BC2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C25D7"/>
    <w:rPr>
      <w:i/>
      <w:iCs/>
      <w:color w:val="0F4761" w:themeColor="accent1" w:themeShade="BF"/>
    </w:rPr>
  </w:style>
  <w:style w:type="character" w:styleId="ad">
    <w:name w:val="Intense Reference"/>
    <w:basedOn w:val="a0"/>
    <w:uiPriority w:val="32"/>
    <w:qFormat/>
    <w:rsid w:val="00BC2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640</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