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435B" w:rsidRPr="00863CCE" w:rsidRDefault="0049435B" w:rsidP="00863CCE">
      <w:pPr>
        <w:spacing w:after="0" w:line="360" w:lineRule="auto"/>
        <w:jc w:val="both"/>
        <w:outlineLvl w:val="6"/>
        <w:rPr>
          <w:rFonts w:ascii="Keren" w:eastAsia="Times New Roman" w:hAnsi="Keren" w:cs="David"/>
          <w:b/>
          <w:bCs/>
          <w:szCs w:val="20"/>
          <w:rtl/>
          <w:lang w:eastAsia="he-IL"/>
          <w14:ligatures w14:val="none"/>
        </w:rPr>
      </w:pPr>
      <w:bookmarkStart w:id="0" w:name="_Toc88530420"/>
      <w:r w:rsidRPr="00863CCE">
        <w:rPr>
          <w:rFonts w:ascii="Keren" w:eastAsia="Times New Roman" w:hAnsi="Keren" w:cs="David"/>
          <w:b/>
          <w:bCs/>
          <w:sz w:val="26"/>
          <w:szCs w:val="24"/>
          <w:rtl/>
          <w14:ligatures w14:val="none"/>
        </w:rPr>
        <w:t>קבר משפחה</w:t>
      </w:r>
      <w:bookmarkEnd w:id="0"/>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קבר משפחה:</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p>
    <w:p w:rsidR="0049435B" w:rsidRPr="00863CCE" w:rsidRDefault="0049435B"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אם אפשר, יש לקבור אדם אצל משפחתו. מצאנו במקרא הקפדה על קבורה בקברי משפחה: אברהם קנה את מערת המכפלה בחברון כדי לקבור את שרה, ושם נקבר גם אברהם עצמו. שם נקברו יצחק ורבקה. שם קבר יעקב את לאה, וציוה על יוסף "</w:t>
      </w:r>
      <w:r w:rsidRPr="00863CCE">
        <w:rPr>
          <w:rFonts w:ascii="Keren" w:eastAsia="Times New Roman" w:hAnsi="Keren" w:cs="David"/>
          <w:sz w:val="20"/>
          <w:szCs w:val="20"/>
          <w:rtl/>
          <w:lang w:eastAsia="he-IL"/>
          <w14:ligatures w14:val="none"/>
        </w:rPr>
        <w:t>וּקְבַרְתַּנִי בִּקְבֻרָתָם</w:t>
      </w:r>
      <w:r w:rsidRPr="00863CCE">
        <w:rPr>
          <w:rFonts w:ascii="Keren" w:eastAsia="Times New Roman" w:hAnsi="Keren" w:cs="David"/>
          <w:szCs w:val="20"/>
          <w:rtl/>
          <w:lang w:eastAsia="he-IL"/>
          <w14:ligatures w14:val="none"/>
        </w:rPr>
        <w:t>". על פי המדרש, יעקב התנצל בפני יוסף על כך שלא הצליח לקבור את רחל אמו בקברי האבות שבחברון.</w:t>
      </w:r>
    </w:p>
    <w:p w:rsidR="0049435B" w:rsidRPr="00863CCE" w:rsidRDefault="0049435B" w:rsidP="00863CCE">
      <w:pPr>
        <w:autoSpaceDE w:val="0"/>
        <w:autoSpaceDN w:val="0"/>
        <w:adjustRightInd w:val="0"/>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Cs w:val="20"/>
          <w:rtl/>
          <w:lang w:eastAsia="he-IL"/>
          <w14:ligatures w14:val="none"/>
        </w:rPr>
        <w:t>אלעזר בן אהרן הכהן נקבר בגבעת פנחס בנו (סוף ספר יהושע). גדעון נקבר בקבר אביו יואש (שופטים ח, לב). את עצמות שאול המלך ויהונתן בנו קברו בארץ בנימין, בקבר קיש אבי שאול (שמואל ב', כא, יד).  את עשהאל קברו בקבר אביו (שמואל ב', ב, לב). רחבעם נקבר בקברי אבותיו (מלכים א', יד, לא), וכן מלכים נוספים. נחמיה מכנה את ירושלים "</w:t>
      </w:r>
      <w:r w:rsidRPr="00863CCE">
        <w:rPr>
          <w:rFonts w:ascii="Keren" w:eastAsia="Times New Roman" w:hAnsi="Keren" w:cs="David"/>
          <w:sz w:val="20"/>
          <w:szCs w:val="20"/>
          <w:rtl/>
          <w:lang w:eastAsia="he-IL"/>
          <w14:ligatures w14:val="none"/>
        </w:rPr>
        <w:t>הָעִיר בֵּית קִבְרוֹת אֲבֹתַי</w:t>
      </w:r>
      <w:r w:rsidRPr="00863CCE">
        <w:rPr>
          <w:rFonts w:ascii="Keren" w:eastAsia="Times New Roman" w:hAnsi="Keren" w:cs="David"/>
          <w:szCs w:val="20"/>
          <w:rtl/>
          <w:lang w:eastAsia="he-IL"/>
          <w14:ligatures w14:val="none"/>
        </w:rPr>
        <w:t>" (נחמיה ב, ב).</w:t>
      </w:r>
    </w:p>
    <w:p w:rsidR="0049435B" w:rsidRPr="00863CCE" w:rsidRDefault="0049435B"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והטעם הוא כיון שנוח לו לאדם שיהיה קבור אצל אבותיו. ניתן ללמוד זאת מדברי ברזילי הגלעדי שאמר "</w:t>
      </w:r>
      <w:r w:rsidRPr="00863CCE">
        <w:rPr>
          <w:rFonts w:ascii="Keren" w:eastAsia="Times New Roman" w:hAnsi="Keren" w:cs="David"/>
          <w:sz w:val="20"/>
          <w:szCs w:val="20"/>
          <w:rtl/>
          <w:lang w:eastAsia="he-IL"/>
          <w14:ligatures w14:val="none"/>
        </w:rPr>
        <w:t>וְאָמֻת בְּעִירִי עִם קֶבֶר אָבִי וְאִמִּי</w:t>
      </w:r>
      <w:r w:rsidRPr="00863CCE">
        <w:rPr>
          <w:rFonts w:ascii="Keren" w:eastAsia="Times New Roman" w:hAnsi="Keren" w:cs="David"/>
          <w:szCs w:val="20"/>
          <w:rtl/>
          <w:lang w:eastAsia="he-IL"/>
          <w14:ligatures w14:val="none"/>
        </w:rPr>
        <w:t xml:space="preserve">" (שמואל ב'; יט, לח). </w:t>
      </w:r>
    </w:p>
    <w:p w:rsidR="0049435B" w:rsidRPr="00863CCE" w:rsidRDefault="0049435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עד כדי כך חשוב הדבר, שהתירו לפנות נפטר מקברו כדי לקברו אצל אבותיו. (שלחן ערוך יורה דעה סימן שסג). </w:t>
      </w:r>
    </w:p>
    <w:p w:rsidR="00D5072B" w:rsidRDefault="0049435B">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קברי אבות וקברי צדיקים.</w:t>
      </w:r>
      <w:r w:rsidRPr="00863CCE">
        <w:rPr>
          <w:rFonts w:ascii="Keren" w:eastAsia="Times New Roman" w:hAnsi="Keren" w:cs="David"/>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5B"/>
    <w:rsid w:val="000D0A23"/>
    <w:rsid w:val="002C1211"/>
    <w:rsid w:val="0049435B"/>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8553C5-38DF-4CAA-B80A-36E7600B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4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94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43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43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43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43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43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43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43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9435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9435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9435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9435B"/>
    <w:rPr>
      <w:rFonts w:eastAsiaTheme="majorEastAsia" w:cstheme="majorBidi"/>
      <w:i/>
      <w:iCs/>
      <w:color w:val="0F4761" w:themeColor="accent1" w:themeShade="BF"/>
    </w:rPr>
  </w:style>
  <w:style w:type="character" w:customStyle="1" w:styleId="50">
    <w:name w:val="כותרת 5 תו"/>
    <w:basedOn w:val="a0"/>
    <w:link w:val="5"/>
    <w:uiPriority w:val="9"/>
    <w:semiHidden/>
    <w:rsid w:val="0049435B"/>
    <w:rPr>
      <w:rFonts w:eastAsiaTheme="majorEastAsia" w:cstheme="majorBidi"/>
      <w:color w:val="0F4761" w:themeColor="accent1" w:themeShade="BF"/>
    </w:rPr>
  </w:style>
  <w:style w:type="character" w:customStyle="1" w:styleId="60">
    <w:name w:val="כותרת 6 תו"/>
    <w:basedOn w:val="a0"/>
    <w:link w:val="6"/>
    <w:uiPriority w:val="9"/>
    <w:semiHidden/>
    <w:rsid w:val="0049435B"/>
    <w:rPr>
      <w:rFonts w:eastAsiaTheme="majorEastAsia" w:cstheme="majorBidi"/>
      <w:i/>
      <w:iCs/>
      <w:color w:val="595959" w:themeColor="text1" w:themeTint="A6"/>
    </w:rPr>
  </w:style>
  <w:style w:type="character" w:customStyle="1" w:styleId="70">
    <w:name w:val="כותרת 7 תו"/>
    <w:basedOn w:val="a0"/>
    <w:link w:val="7"/>
    <w:uiPriority w:val="9"/>
    <w:semiHidden/>
    <w:rsid w:val="0049435B"/>
    <w:rPr>
      <w:rFonts w:eastAsiaTheme="majorEastAsia" w:cstheme="majorBidi"/>
      <w:color w:val="595959" w:themeColor="text1" w:themeTint="A6"/>
    </w:rPr>
  </w:style>
  <w:style w:type="character" w:customStyle="1" w:styleId="80">
    <w:name w:val="כותרת 8 תו"/>
    <w:basedOn w:val="a0"/>
    <w:link w:val="8"/>
    <w:uiPriority w:val="9"/>
    <w:semiHidden/>
    <w:rsid w:val="0049435B"/>
    <w:rPr>
      <w:rFonts w:eastAsiaTheme="majorEastAsia" w:cstheme="majorBidi"/>
      <w:i/>
      <w:iCs/>
      <w:color w:val="272727" w:themeColor="text1" w:themeTint="D8"/>
    </w:rPr>
  </w:style>
  <w:style w:type="character" w:customStyle="1" w:styleId="90">
    <w:name w:val="כותרת 9 תו"/>
    <w:basedOn w:val="a0"/>
    <w:link w:val="9"/>
    <w:uiPriority w:val="9"/>
    <w:semiHidden/>
    <w:rsid w:val="0049435B"/>
    <w:rPr>
      <w:rFonts w:eastAsiaTheme="majorEastAsia" w:cstheme="majorBidi"/>
      <w:color w:val="272727" w:themeColor="text1" w:themeTint="D8"/>
    </w:rPr>
  </w:style>
  <w:style w:type="paragraph" w:styleId="a3">
    <w:name w:val="Title"/>
    <w:basedOn w:val="a"/>
    <w:next w:val="a"/>
    <w:link w:val="a4"/>
    <w:uiPriority w:val="10"/>
    <w:qFormat/>
    <w:rsid w:val="00494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943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435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943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9435B"/>
    <w:pPr>
      <w:spacing w:before="160"/>
      <w:jc w:val="center"/>
    </w:pPr>
    <w:rPr>
      <w:i/>
      <w:iCs/>
      <w:color w:val="404040" w:themeColor="text1" w:themeTint="BF"/>
    </w:rPr>
  </w:style>
  <w:style w:type="character" w:customStyle="1" w:styleId="a8">
    <w:name w:val="ציטוט תו"/>
    <w:basedOn w:val="a0"/>
    <w:link w:val="a7"/>
    <w:uiPriority w:val="29"/>
    <w:rsid w:val="0049435B"/>
    <w:rPr>
      <w:i/>
      <w:iCs/>
      <w:color w:val="404040" w:themeColor="text1" w:themeTint="BF"/>
    </w:rPr>
  </w:style>
  <w:style w:type="paragraph" w:styleId="a9">
    <w:name w:val="List Paragraph"/>
    <w:basedOn w:val="a"/>
    <w:uiPriority w:val="34"/>
    <w:qFormat/>
    <w:rsid w:val="0049435B"/>
    <w:pPr>
      <w:ind w:left="720"/>
      <w:contextualSpacing/>
    </w:pPr>
  </w:style>
  <w:style w:type="character" w:styleId="aa">
    <w:name w:val="Intense Emphasis"/>
    <w:basedOn w:val="a0"/>
    <w:uiPriority w:val="21"/>
    <w:qFormat/>
    <w:rsid w:val="0049435B"/>
    <w:rPr>
      <w:i/>
      <w:iCs/>
      <w:color w:val="0F4761" w:themeColor="accent1" w:themeShade="BF"/>
    </w:rPr>
  </w:style>
  <w:style w:type="paragraph" w:styleId="ab">
    <w:name w:val="Intense Quote"/>
    <w:basedOn w:val="a"/>
    <w:next w:val="a"/>
    <w:link w:val="ac"/>
    <w:uiPriority w:val="30"/>
    <w:qFormat/>
    <w:rsid w:val="00494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9435B"/>
    <w:rPr>
      <w:i/>
      <w:iCs/>
      <w:color w:val="0F4761" w:themeColor="accent1" w:themeShade="BF"/>
    </w:rPr>
  </w:style>
  <w:style w:type="character" w:styleId="ad">
    <w:name w:val="Intense Reference"/>
    <w:basedOn w:val="a0"/>
    <w:uiPriority w:val="32"/>
    <w:qFormat/>
    <w:rsid w:val="00494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846</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