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431E" w:rsidRPr="00863CCE" w:rsidRDefault="00CA431E"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22"/>
      <w:r w:rsidRPr="00863CCE">
        <w:rPr>
          <w:rFonts w:ascii="Keren" w:eastAsia="Times New Roman" w:hAnsi="Keren" w:cs="David"/>
          <w:b/>
          <w:bCs/>
          <w:sz w:val="26"/>
          <w:szCs w:val="24"/>
          <w:rtl/>
          <w:lang w:eastAsia="he-IL"/>
          <w14:ligatures w14:val="none"/>
        </w:rPr>
        <w:t>קדיש</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"קדיש:ערך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CA431E" w:rsidRPr="00863CCE" w:rsidRDefault="00CA431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תפילה של שבח לה'. נתקנה בלשון ארמי כדי שיבינו גם עמי הארץ שלא היו בקיאים בעברית בזמן התלמוד. בתלמוד נקרא הקדיש בשם "יהא שמיה רבה מברך" (יהא שמו הגדול מבורך), שהוא עיקר השבח שבקדיש. </w:t>
      </w:r>
    </w:p>
    <w:p w:rsidR="00CA431E" w:rsidRPr="00863CCE" w:rsidRDefault="00CA431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בנוסח הקדיש יש שהזכירו עשרה מיני שבח: יתגדל ויתקדש, יתברך וישתבח ויתפאר ויתרומם ויתנשא ויתהדר ויתעלה ויתהלל, כנגד עשרה מאמרות שבהם נברא העולם. ויש שמנו חמשה עשר מיני שבח, והוסיפו על העשרה דלעיל גם: וימליך, ברכתא ושירתא תושבחתא ונחמתא, והם כנגד חמשה עשר שירי המעלות שאמר דוד בספר תהלים. (זהו גם מספר השבחים שיש בישתבח ובאמת ויציב.) הציבור עונים "יהא שמה רבה מברך לעלם ולעלמי עלמיא", שהם שבע מילים ועשרים ושמונה אותיות כמו בפסוק הראשון בספר בראשית, ועל סמך זה אמרו שהעונה "יהא שמה רבה מברך" וכו' כאילו נעשה שותף לקדוש ברוך הוא במעשה בראשית.</w:t>
      </w:r>
    </w:p>
    <w:p w:rsidR="00D5072B" w:rsidRDefault="00CA431E">
      <w:r w:rsidRPr="00863CCE">
        <w:rPr>
          <w:rFonts w:ascii="Keren" w:eastAsia="Times New Roman" w:hAnsi="Keren" w:cs="David"/>
          <w:szCs w:val="20"/>
          <w:rtl/>
          <w:lang w:eastAsia="he-IL"/>
          <w14:ligatures w14:val="none"/>
        </w:rPr>
        <w:t xml:space="preserve">על הקשר בין הקדיש לאבלות עיין באריכות מעמוד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Ref87896549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238</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על סוגי הקדישים השונים - חצי קדיש, קדיש שלם, קדיש יתום, קדיש תתקבל, קדיש דרבנן, קדיש </w:t>
      </w:r>
      <w:r w:rsidRPr="00863CCE">
        <w:rPr>
          <w:rFonts w:ascii="Keren" w:eastAsia="Times New Roman" w:hAnsi="Keren" w:cs="David"/>
          <w:sz w:val="20"/>
          <w:szCs w:val="20"/>
          <w:rtl/>
          <w:lang w:eastAsia="he-IL"/>
          <w14:ligatures w14:val="none"/>
        </w:rPr>
        <w:t>הגדול</w:t>
      </w:r>
      <w:r w:rsidRPr="00863CCE">
        <w:rPr>
          <w:rFonts w:ascii="Keren" w:eastAsia="Times New Roman" w:hAnsi="Keren" w:cs="David"/>
          <w:b/>
          <w:bCs/>
          <w:sz w:val="20"/>
          <w:szCs w:val="20"/>
          <w:rtl/>
          <w:lang w:eastAsia="he-IL"/>
          <w14:ligatures w14:val="none"/>
        </w:rPr>
        <w:t>.</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עיין מעמוד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Ref87896585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243</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פירושים רבים יש לקדיש לסוגיו ולנוסחאותיו השונים. (כך למשל ספר הקדיש. גשר החיים פרק ל'. "הסידור והתפילה" לרב שטיינזלץ ועוד).</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31E"/>
    <w:rsid w:val="000D0A23"/>
    <w:rsid w:val="002C1211"/>
    <w:rsid w:val="005C4B14"/>
    <w:rsid w:val="00AA7185"/>
    <w:rsid w:val="00B22A00"/>
    <w:rsid w:val="00CA431E"/>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4EA8DB-5003-4778-A8F4-990B4ABFC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A4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A4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A43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A43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A43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A43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A43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A43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A43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A431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A431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A431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A431E"/>
    <w:rPr>
      <w:rFonts w:eastAsiaTheme="majorEastAsia" w:cstheme="majorBidi"/>
      <w:i/>
      <w:iCs/>
      <w:color w:val="0F4761" w:themeColor="accent1" w:themeShade="BF"/>
    </w:rPr>
  </w:style>
  <w:style w:type="character" w:customStyle="1" w:styleId="50">
    <w:name w:val="כותרת 5 תו"/>
    <w:basedOn w:val="a0"/>
    <w:link w:val="5"/>
    <w:uiPriority w:val="9"/>
    <w:semiHidden/>
    <w:rsid w:val="00CA431E"/>
    <w:rPr>
      <w:rFonts w:eastAsiaTheme="majorEastAsia" w:cstheme="majorBidi"/>
      <w:color w:val="0F4761" w:themeColor="accent1" w:themeShade="BF"/>
    </w:rPr>
  </w:style>
  <w:style w:type="character" w:customStyle="1" w:styleId="60">
    <w:name w:val="כותרת 6 תו"/>
    <w:basedOn w:val="a0"/>
    <w:link w:val="6"/>
    <w:uiPriority w:val="9"/>
    <w:semiHidden/>
    <w:rsid w:val="00CA431E"/>
    <w:rPr>
      <w:rFonts w:eastAsiaTheme="majorEastAsia" w:cstheme="majorBidi"/>
      <w:i/>
      <w:iCs/>
      <w:color w:val="595959" w:themeColor="text1" w:themeTint="A6"/>
    </w:rPr>
  </w:style>
  <w:style w:type="character" w:customStyle="1" w:styleId="70">
    <w:name w:val="כותרת 7 תו"/>
    <w:basedOn w:val="a0"/>
    <w:link w:val="7"/>
    <w:uiPriority w:val="9"/>
    <w:semiHidden/>
    <w:rsid w:val="00CA431E"/>
    <w:rPr>
      <w:rFonts w:eastAsiaTheme="majorEastAsia" w:cstheme="majorBidi"/>
      <w:color w:val="595959" w:themeColor="text1" w:themeTint="A6"/>
    </w:rPr>
  </w:style>
  <w:style w:type="character" w:customStyle="1" w:styleId="80">
    <w:name w:val="כותרת 8 תו"/>
    <w:basedOn w:val="a0"/>
    <w:link w:val="8"/>
    <w:uiPriority w:val="9"/>
    <w:semiHidden/>
    <w:rsid w:val="00CA431E"/>
    <w:rPr>
      <w:rFonts w:eastAsiaTheme="majorEastAsia" w:cstheme="majorBidi"/>
      <w:i/>
      <w:iCs/>
      <w:color w:val="272727" w:themeColor="text1" w:themeTint="D8"/>
    </w:rPr>
  </w:style>
  <w:style w:type="character" w:customStyle="1" w:styleId="90">
    <w:name w:val="כותרת 9 תו"/>
    <w:basedOn w:val="a0"/>
    <w:link w:val="9"/>
    <w:uiPriority w:val="9"/>
    <w:semiHidden/>
    <w:rsid w:val="00CA431E"/>
    <w:rPr>
      <w:rFonts w:eastAsiaTheme="majorEastAsia" w:cstheme="majorBidi"/>
      <w:color w:val="272727" w:themeColor="text1" w:themeTint="D8"/>
    </w:rPr>
  </w:style>
  <w:style w:type="paragraph" w:styleId="a3">
    <w:name w:val="Title"/>
    <w:basedOn w:val="a"/>
    <w:next w:val="a"/>
    <w:link w:val="a4"/>
    <w:uiPriority w:val="10"/>
    <w:qFormat/>
    <w:rsid w:val="00CA4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A43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431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A431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A431E"/>
    <w:pPr>
      <w:spacing w:before="160"/>
      <w:jc w:val="center"/>
    </w:pPr>
    <w:rPr>
      <w:i/>
      <w:iCs/>
      <w:color w:val="404040" w:themeColor="text1" w:themeTint="BF"/>
    </w:rPr>
  </w:style>
  <w:style w:type="character" w:customStyle="1" w:styleId="a8">
    <w:name w:val="ציטוט תו"/>
    <w:basedOn w:val="a0"/>
    <w:link w:val="a7"/>
    <w:uiPriority w:val="29"/>
    <w:rsid w:val="00CA431E"/>
    <w:rPr>
      <w:i/>
      <w:iCs/>
      <w:color w:val="404040" w:themeColor="text1" w:themeTint="BF"/>
    </w:rPr>
  </w:style>
  <w:style w:type="paragraph" w:styleId="a9">
    <w:name w:val="List Paragraph"/>
    <w:basedOn w:val="a"/>
    <w:uiPriority w:val="34"/>
    <w:qFormat/>
    <w:rsid w:val="00CA431E"/>
    <w:pPr>
      <w:ind w:left="720"/>
      <w:contextualSpacing/>
    </w:pPr>
  </w:style>
  <w:style w:type="character" w:styleId="aa">
    <w:name w:val="Intense Emphasis"/>
    <w:basedOn w:val="a0"/>
    <w:uiPriority w:val="21"/>
    <w:qFormat/>
    <w:rsid w:val="00CA431E"/>
    <w:rPr>
      <w:i/>
      <w:iCs/>
      <w:color w:val="0F4761" w:themeColor="accent1" w:themeShade="BF"/>
    </w:rPr>
  </w:style>
  <w:style w:type="paragraph" w:styleId="ab">
    <w:name w:val="Intense Quote"/>
    <w:basedOn w:val="a"/>
    <w:next w:val="a"/>
    <w:link w:val="ac"/>
    <w:uiPriority w:val="30"/>
    <w:qFormat/>
    <w:rsid w:val="00CA4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A431E"/>
    <w:rPr>
      <w:i/>
      <w:iCs/>
      <w:color w:val="0F4761" w:themeColor="accent1" w:themeShade="BF"/>
    </w:rPr>
  </w:style>
  <w:style w:type="character" w:styleId="ad">
    <w:name w:val="Intense Reference"/>
    <w:basedOn w:val="a0"/>
    <w:uiPriority w:val="32"/>
    <w:qFormat/>
    <w:rsid w:val="00CA4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918</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