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2830" w:rsidRPr="00863CCE" w:rsidRDefault="00BF2830" w:rsidP="00863CCE">
      <w:pPr>
        <w:spacing w:after="0" w:line="360" w:lineRule="auto"/>
        <w:jc w:val="both"/>
        <w:outlineLvl w:val="6"/>
        <w:rPr>
          <w:rFonts w:ascii="Keren" w:eastAsia="Times New Roman" w:hAnsi="Keren" w:cs="David"/>
          <w:b/>
          <w:bCs/>
          <w:szCs w:val="20"/>
          <w:rtl/>
          <w:lang w:eastAsia="he-IL"/>
          <w14:ligatures w14:val="none"/>
        </w:rPr>
      </w:pPr>
      <w:bookmarkStart w:id="0" w:name="_Toc88530429"/>
      <w:r w:rsidRPr="00863CCE">
        <w:rPr>
          <w:rFonts w:ascii="Keren" w:eastAsia="Times New Roman" w:hAnsi="Keren" w:cs="David"/>
          <w:b/>
          <w:bCs/>
          <w:sz w:val="26"/>
          <w:szCs w:val="24"/>
          <w:rtl/>
          <w:lang w:eastAsia="he-IL"/>
          <w14:ligatures w14:val="none"/>
        </w:rPr>
        <w:t>שבירת חרס</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"שבירת חרס:ערך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BF2830" w:rsidRPr="00863CCE" w:rsidRDefault="00BF2830"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לפני תחילת הלוויה, כשמוציאים את המת מפתח הבית, נהגו לשבור חרס על פתח הבית ולומר "</w:t>
      </w:r>
      <w:r w:rsidRPr="00863CCE">
        <w:rPr>
          <w:rFonts w:ascii="Keren" w:eastAsia="Times New Roman" w:hAnsi="Keren" w:cs="David"/>
          <w:sz w:val="20"/>
          <w:szCs w:val="20"/>
          <w:rtl/>
          <w:lang w:eastAsia="he-IL"/>
          <w14:ligatures w14:val="none"/>
        </w:rPr>
        <w:t>הַפַּח נִשְׁבָּר וַאֲנַחְנוּ נִמְלָטְנוּ</w:t>
      </w:r>
      <w:r w:rsidRPr="00863CCE">
        <w:rPr>
          <w:rFonts w:ascii="Keren" w:eastAsia="Times New Roman" w:hAnsi="Keren" w:cs="David"/>
          <w:szCs w:val="20"/>
          <w:rtl/>
          <w:lang w:eastAsia="he-IL"/>
          <w14:ligatures w14:val="none"/>
        </w:rPr>
        <w:t>" (תהלים קכד, ז). טעמים אחדים ניתנו למנהג זה:</w:t>
      </w:r>
    </w:p>
    <w:p w:rsidR="00BF2830" w:rsidRPr="00863CCE" w:rsidRDefault="00BF2830" w:rsidP="00BF2830">
      <w:pPr>
        <w:numPr>
          <w:ilvl w:val="0"/>
          <w:numId w:val="1"/>
        </w:numPr>
        <w:tabs>
          <w:tab w:val="num" w:pos="566"/>
        </w:tabs>
        <w:spacing w:after="0" w:line="360" w:lineRule="auto"/>
        <w:ind w:left="56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בשבירה סמל לצער על המיתה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מיתה:</w:instrText>
      </w:r>
      <w:r w:rsidRPr="00863CCE">
        <w:rPr>
          <w:rFonts w:ascii="Keren" w:eastAsia="Times New Roman" w:hAnsi="Keren" w:cs="David"/>
          <w:sz w:val="28"/>
          <w:szCs w:val="24"/>
          <w:rtl/>
          <w:lang w:eastAsia="he-IL"/>
          <w14:ligatures w14:val="none"/>
        </w:rPr>
        <w:instrText>ביטויי צער עליה"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ועל הנפטר (כמו שבירת כוס בחופה זכר לחורבן ירושלים). ע"ע </w:t>
      </w:r>
      <w:r w:rsidRPr="00863CCE">
        <w:rPr>
          <w:rFonts w:ascii="Keren" w:eastAsia="Times New Roman" w:hAnsi="Keren" w:cs="David"/>
          <w:b/>
          <w:bCs/>
          <w:szCs w:val="20"/>
          <w:rtl/>
          <w:lang w:eastAsia="he-IL"/>
          <w14:ligatures w14:val="none"/>
        </w:rPr>
        <w:t>שבעת ימי אבלות ושבעת ימי המשתה.</w:t>
      </w:r>
    </w:p>
    <w:p w:rsidR="00BF2830" w:rsidRPr="00863CCE" w:rsidRDefault="00BF2830" w:rsidP="00BF2830">
      <w:pPr>
        <w:numPr>
          <w:ilvl w:val="0"/>
          <w:numId w:val="1"/>
        </w:numPr>
        <w:tabs>
          <w:tab w:val="num" w:pos="566"/>
        </w:tabs>
        <w:spacing w:after="0" w:line="360" w:lineRule="auto"/>
        <w:ind w:left="56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החרס השבור מסמל גם את שבירת הגוף על ידי המיתה, שהגוף הוא כחרס הנשבר שאין לו קיום. בקונטרס היחיאלי (בית עולמים פרק ט) כתב להפך, שכמו שהחרס הנשבר יש לו תקנה בהולכתו אל היוצר שמתקנו ומחזירו לכבשן האש, כך מתי ישראל הקב"ה מחיה אותם לאחר מיתה. ע"ע </w:t>
      </w:r>
      <w:r w:rsidRPr="00863CCE">
        <w:rPr>
          <w:rFonts w:ascii="Keren" w:eastAsia="Times New Roman" w:hAnsi="Keren" w:cs="David"/>
          <w:b/>
          <w:bCs/>
          <w:szCs w:val="20"/>
          <w:rtl/>
          <w:lang w:eastAsia="he-IL"/>
          <w14:ligatures w14:val="none"/>
        </w:rPr>
        <w:t>תחית המתים.</w:t>
      </w:r>
    </w:p>
    <w:p w:rsidR="00BF2830" w:rsidRPr="00863CCE" w:rsidRDefault="00BF2830" w:rsidP="00BF2830">
      <w:pPr>
        <w:numPr>
          <w:ilvl w:val="0"/>
          <w:numId w:val="1"/>
        </w:numPr>
        <w:tabs>
          <w:tab w:val="num" w:pos="566"/>
        </w:tabs>
        <w:spacing w:after="0" w:line="360" w:lineRule="auto"/>
        <w:ind w:left="56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כלי חרס שנטמא, נטהר על ידי שבירתו. גם אדם מישראל שמת, מותו מכפר על חטאיו. ע"ע </w:t>
      </w:r>
      <w:r w:rsidRPr="00863CCE">
        <w:rPr>
          <w:rFonts w:ascii="Keren" w:eastAsia="Times New Roman" w:hAnsi="Keren" w:cs="David"/>
          <w:b/>
          <w:bCs/>
          <w:szCs w:val="20"/>
          <w:rtl/>
          <w:lang w:eastAsia="he-IL"/>
          <w14:ligatures w14:val="none"/>
        </w:rPr>
        <w:t>יסורים מכפרים.</w:t>
      </w:r>
    </w:p>
    <w:p w:rsidR="00D5072B" w:rsidRDefault="00BF2830">
      <w:r w:rsidRPr="00863CCE">
        <w:rPr>
          <w:rFonts w:ascii="Keren" w:eastAsia="Times New Roman" w:hAnsi="Keren" w:cs="David"/>
          <w:szCs w:val="20"/>
          <w:rtl/>
          <w:lang w:eastAsia="he-IL"/>
          <w14:ligatures w14:val="none"/>
        </w:rPr>
        <w:t>האמירה "</w:t>
      </w:r>
      <w:r w:rsidRPr="00863CCE">
        <w:rPr>
          <w:rFonts w:ascii="Keren" w:eastAsia="Times New Roman" w:hAnsi="Keren" w:cs="David"/>
          <w:sz w:val="20"/>
          <w:szCs w:val="20"/>
          <w:rtl/>
          <w:lang w:eastAsia="he-IL"/>
          <w14:ligatures w14:val="none"/>
        </w:rPr>
        <w:t>הַפַּח נִשְׁבָּר וַאֲנַחְנוּ נִמְלָטְנוּ</w:t>
      </w:r>
      <w:r w:rsidRPr="00863CCE">
        <w:rPr>
          <w:rFonts w:ascii="Keren" w:eastAsia="Times New Roman" w:hAnsi="Keren" w:cs="David"/>
          <w:szCs w:val="20"/>
          <w:rtl/>
          <w:lang w:eastAsia="he-IL"/>
          <w14:ligatures w14:val="none"/>
        </w:rPr>
        <w:t xml:space="preserve">" מסמלת את הרצון שלא יקרה דבר רע למשפחת הנפטר. כביכול להמיר את השבירה הנפשית שיש במשפחת הנפטר, ולהעבירה אל החרס שנשבר. החרס ישבר והמשפחה תמשיך לחיים טובים וארוכים. (כעין מה שאומרים בכפרות בערב יום הכיפורים: זה התרנגול ילך למיתה, ואנו נכנס לחיים טובים ארוכים ולשלום). ע"ע </w:t>
      </w:r>
      <w:r w:rsidRPr="00863CCE">
        <w:rPr>
          <w:rFonts w:ascii="Keren" w:eastAsia="Times New Roman" w:hAnsi="Keren" w:cs="David"/>
          <w:b/>
          <w:bCs/>
          <w:szCs w:val="20"/>
          <w:rtl/>
          <w:lang w:eastAsia="he-IL"/>
          <w14:ligatures w14:val="none"/>
        </w:rPr>
        <w:t>קבורת תרנגול.</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eren">
    <w:altName w:val="Times New Roman"/>
    <w:charset w:val="B1"/>
    <w:family w:val="auto"/>
    <w:pitch w:val="variable"/>
    <w:sig w:usb0="00001801" w:usb1="00000000" w:usb2="00000000" w:usb3="00000000" w:csb0="0000002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E6AE0"/>
    <w:multiLevelType w:val="hybridMultilevel"/>
    <w:tmpl w:val="7AEE8DF0"/>
    <w:lvl w:ilvl="0" w:tplc="FFFFFFFF">
      <w:numFmt w:val="irohaFullWidth"/>
      <w:lvlText w:val="-"/>
      <w:lvlJc w:val="left"/>
      <w:pPr>
        <w:tabs>
          <w:tab w:val="num" w:pos="720"/>
        </w:tabs>
        <w:ind w:left="720" w:hanging="360"/>
      </w:pPr>
      <w:rPr>
        <w:rFonts w:ascii="Keren" w:eastAsia="Times New Roman" w:hAnsi="Keren" w:cs="David" w:hint="cs"/>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91628491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830"/>
    <w:rsid w:val="000D0A23"/>
    <w:rsid w:val="002C1211"/>
    <w:rsid w:val="005C4B14"/>
    <w:rsid w:val="00AA7185"/>
    <w:rsid w:val="00B22A00"/>
    <w:rsid w:val="00BF283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CA1297-FD5A-4FEF-B973-9548977B0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F2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F2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F283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F283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F28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F283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283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283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283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F283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F283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F283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F2830"/>
    <w:rPr>
      <w:rFonts w:eastAsiaTheme="majorEastAsia" w:cstheme="majorBidi"/>
      <w:i/>
      <w:iCs/>
      <w:color w:val="0F4761" w:themeColor="accent1" w:themeShade="BF"/>
    </w:rPr>
  </w:style>
  <w:style w:type="character" w:customStyle="1" w:styleId="50">
    <w:name w:val="כותרת 5 תו"/>
    <w:basedOn w:val="a0"/>
    <w:link w:val="5"/>
    <w:uiPriority w:val="9"/>
    <w:semiHidden/>
    <w:rsid w:val="00BF2830"/>
    <w:rPr>
      <w:rFonts w:eastAsiaTheme="majorEastAsia" w:cstheme="majorBidi"/>
      <w:color w:val="0F4761" w:themeColor="accent1" w:themeShade="BF"/>
    </w:rPr>
  </w:style>
  <w:style w:type="character" w:customStyle="1" w:styleId="60">
    <w:name w:val="כותרת 6 תו"/>
    <w:basedOn w:val="a0"/>
    <w:link w:val="6"/>
    <w:uiPriority w:val="9"/>
    <w:semiHidden/>
    <w:rsid w:val="00BF2830"/>
    <w:rPr>
      <w:rFonts w:eastAsiaTheme="majorEastAsia" w:cstheme="majorBidi"/>
      <w:i/>
      <w:iCs/>
      <w:color w:val="595959" w:themeColor="text1" w:themeTint="A6"/>
    </w:rPr>
  </w:style>
  <w:style w:type="character" w:customStyle="1" w:styleId="70">
    <w:name w:val="כותרת 7 תו"/>
    <w:basedOn w:val="a0"/>
    <w:link w:val="7"/>
    <w:uiPriority w:val="9"/>
    <w:semiHidden/>
    <w:rsid w:val="00BF2830"/>
    <w:rPr>
      <w:rFonts w:eastAsiaTheme="majorEastAsia" w:cstheme="majorBidi"/>
      <w:color w:val="595959" w:themeColor="text1" w:themeTint="A6"/>
    </w:rPr>
  </w:style>
  <w:style w:type="character" w:customStyle="1" w:styleId="80">
    <w:name w:val="כותרת 8 תו"/>
    <w:basedOn w:val="a0"/>
    <w:link w:val="8"/>
    <w:uiPriority w:val="9"/>
    <w:semiHidden/>
    <w:rsid w:val="00BF2830"/>
    <w:rPr>
      <w:rFonts w:eastAsiaTheme="majorEastAsia" w:cstheme="majorBidi"/>
      <w:i/>
      <w:iCs/>
      <w:color w:val="272727" w:themeColor="text1" w:themeTint="D8"/>
    </w:rPr>
  </w:style>
  <w:style w:type="character" w:customStyle="1" w:styleId="90">
    <w:name w:val="כותרת 9 תו"/>
    <w:basedOn w:val="a0"/>
    <w:link w:val="9"/>
    <w:uiPriority w:val="9"/>
    <w:semiHidden/>
    <w:rsid w:val="00BF2830"/>
    <w:rPr>
      <w:rFonts w:eastAsiaTheme="majorEastAsia" w:cstheme="majorBidi"/>
      <w:color w:val="272727" w:themeColor="text1" w:themeTint="D8"/>
    </w:rPr>
  </w:style>
  <w:style w:type="paragraph" w:styleId="a3">
    <w:name w:val="Title"/>
    <w:basedOn w:val="a"/>
    <w:next w:val="a"/>
    <w:link w:val="a4"/>
    <w:uiPriority w:val="10"/>
    <w:qFormat/>
    <w:rsid w:val="00BF2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F28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283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F283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2830"/>
    <w:pPr>
      <w:spacing w:before="160"/>
      <w:jc w:val="center"/>
    </w:pPr>
    <w:rPr>
      <w:i/>
      <w:iCs/>
      <w:color w:val="404040" w:themeColor="text1" w:themeTint="BF"/>
    </w:rPr>
  </w:style>
  <w:style w:type="character" w:customStyle="1" w:styleId="a8">
    <w:name w:val="ציטוט תו"/>
    <w:basedOn w:val="a0"/>
    <w:link w:val="a7"/>
    <w:uiPriority w:val="29"/>
    <w:rsid w:val="00BF2830"/>
    <w:rPr>
      <w:i/>
      <w:iCs/>
      <w:color w:val="404040" w:themeColor="text1" w:themeTint="BF"/>
    </w:rPr>
  </w:style>
  <w:style w:type="paragraph" w:styleId="a9">
    <w:name w:val="List Paragraph"/>
    <w:basedOn w:val="a"/>
    <w:uiPriority w:val="34"/>
    <w:qFormat/>
    <w:rsid w:val="00BF2830"/>
    <w:pPr>
      <w:ind w:left="720"/>
      <w:contextualSpacing/>
    </w:pPr>
  </w:style>
  <w:style w:type="character" w:styleId="aa">
    <w:name w:val="Intense Emphasis"/>
    <w:basedOn w:val="a0"/>
    <w:uiPriority w:val="21"/>
    <w:qFormat/>
    <w:rsid w:val="00BF2830"/>
    <w:rPr>
      <w:i/>
      <w:iCs/>
      <w:color w:val="0F4761" w:themeColor="accent1" w:themeShade="BF"/>
    </w:rPr>
  </w:style>
  <w:style w:type="paragraph" w:styleId="ab">
    <w:name w:val="Intense Quote"/>
    <w:basedOn w:val="a"/>
    <w:next w:val="a"/>
    <w:link w:val="ac"/>
    <w:uiPriority w:val="30"/>
    <w:qFormat/>
    <w:rsid w:val="00BF2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F2830"/>
    <w:rPr>
      <w:i/>
      <w:iCs/>
      <w:color w:val="0F4761" w:themeColor="accent1" w:themeShade="BF"/>
    </w:rPr>
  </w:style>
  <w:style w:type="character" w:styleId="ad">
    <w:name w:val="Intense Reference"/>
    <w:basedOn w:val="a0"/>
    <w:uiPriority w:val="32"/>
    <w:qFormat/>
    <w:rsid w:val="00BF28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868</Characters>
  <Application>Microsoft Office Word</Application>
  <DocSecurity>0</DocSecurity>
  <Lines>7</Lines>
  <Paragraphs>2</Paragraphs>
  <ScaleCrop>false</ScaleCrop>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2025-12-04T23:15:00Z</dcterms:modified>
</cp:coreProperties>
</file>