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70A7" w:rsidRPr="00863CCE" w:rsidRDefault="006E70A7" w:rsidP="00863CCE">
      <w:pPr>
        <w:spacing w:after="0" w:line="360" w:lineRule="auto"/>
        <w:jc w:val="both"/>
        <w:outlineLvl w:val="6"/>
        <w:rPr>
          <w:rFonts w:ascii="Keren" w:eastAsia="Times New Roman" w:hAnsi="Keren" w:cs="David"/>
          <w:b/>
          <w:bCs/>
          <w:szCs w:val="20"/>
          <w:rtl/>
          <w:lang w:eastAsia="he-IL"/>
          <w14:ligatures w14:val="none"/>
        </w:rPr>
      </w:pPr>
      <w:bookmarkStart w:id="0" w:name="_Toc88530445"/>
      <w:r w:rsidRPr="00863CCE">
        <w:rPr>
          <w:rFonts w:ascii="Keren" w:eastAsia="Times New Roman" w:hAnsi="Keren" w:cs="David"/>
          <w:b/>
          <w:bCs/>
          <w:sz w:val="26"/>
          <w:szCs w:val="24"/>
          <w:rtl/>
          <w:lang w:eastAsia="he-IL"/>
          <w14:ligatures w14:val="none"/>
        </w:rPr>
        <w:t>שמועה קרובה ושמועה רחוקה</w:t>
      </w:r>
      <w:bookmarkEnd w:id="0"/>
    </w:p>
    <w:p w:rsidR="006E70A7" w:rsidRPr="00863CCE" w:rsidRDefault="006E70A7"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שמועה קרובה - קרוב שלא נודע לו על פטירת קרובו בעת הפטירה והשבעה, ונודע לו אחר כך בתוך השלושים או ביום השלושים למיתה, נקראת שמועתו "שמועה קרובה".</w:t>
      </w:r>
    </w:p>
    <w:p w:rsidR="006E70A7" w:rsidRPr="00863CCE" w:rsidRDefault="006E70A7"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בשמועה קרובה חייב האבל לנהוג אבלות שבעה ושלושים מיום השמועה.</w:t>
      </w:r>
    </w:p>
    <w:p w:rsidR="00D5072B" w:rsidRDefault="006E70A7">
      <w:r w:rsidRPr="00863CCE">
        <w:rPr>
          <w:rFonts w:ascii="Keren" w:eastAsia="Times New Roman" w:hAnsi="Keren" w:cs="David"/>
          <w:szCs w:val="20"/>
          <w:rtl/>
          <w14:ligatures w14:val="none"/>
        </w:rPr>
        <w:t>שמועה רחוקה - אם הגיעה אליו השמועה אחר שלושים למיתה אפילו בליל שלושים ואחד, נקראת שמועתו "שמועה רחוקה". בשמועה רחוקה נוהג אבלות רק שעה קלה, וגם אז אינו נוהג כל דיני האבלות רק די במעשה</w:t>
      </w:r>
      <w:r w:rsidRPr="00863CCE">
        <w:rPr>
          <w:rFonts w:ascii="Keren" w:eastAsia="Times New Roman" w:hAnsi="Keren" w:cs="David"/>
          <w:sz w:val="26"/>
          <w:szCs w:val="24"/>
          <w:rtl/>
          <w14:ligatures w14:val="none"/>
        </w:rPr>
        <w:t xml:space="preserve"> </w:t>
      </w:r>
      <w:r w:rsidRPr="00863CCE">
        <w:rPr>
          <w:rFonts w:ascii="Keren" w:eastAsia="Times New Roman" w:hAnsi="Keren" w:cs="David"/>
          <w:szCs w:val="20"/>
          <w:rtl/>
          <w14:ligatures w14:val="none"/>
        </w:rPr>
        <w:t>אחד של אבלות, כגון חליצת הנעליים או להתיישב על גבי קרקע, ומיד אחר כך הוא יכול לנעול נעליו או לקום מהקרקע.</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0A7"/>
    <w:rsid w:val="000D0A23"/>
    <w:rsid w:val="002C1211"/>
    <w:rsid w:val="005C4B14"/>
    <w:rsid w:val="006E70A7"/>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3712EC-1A92-44E3-BB60-862674A9E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7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E7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E70A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E70A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E70A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E70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70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70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70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E70A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E70A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E70A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E70A7"/>
    <w:rPr>
      <w:rFonts w:eastAsiaTheme="majorEastAsia" w:cstheme="majorBidi"/>
      <w:i/>
      <w:iCs/>
      <w:color w:val="0F4761" w:themeColor="accent1" w:themeShade="BF"/>
    </w:rPr>
  </w:style>
  <w:style w:type="character" w:customStyle="1" w:styleId="50">
    <w:name w:val="כותרת 5 תו"/>
    <w:basedOn w:val="a0"/>
    <w:link w:val="5"/>
    <w:uiPriority w:val="9"/>
    <w:semiHidden/>
    <w:rsid w:val="006E70A7"/>
    <w:rPr>
      <w:rFonts w:eastAsiaTheme="majorEastAsia" w:cstheme="majorBidi"/>
      <w:color w:val="0F4761" w:themeColor="accent1" w:themeShade="BF"/>
    </w:rPr>
  </w:style>
  <w:style w:type="character" w:customStyle="1" w:styleId="60">
    <w:name w:val="כותרת 6 תו"/>
    <w:basedOn w:val="a0"/>
    <w:link w:val="6"/>
    <w:uiPriority w:val="9"/>
    <w:semiHidden/>
    <w:rsid w:val="006E70A7"/>
    <w:rPr>
      <w:rFonts w:eastAsiaTheme="majorEastAsia" w:cstheme="majorBidi"/>
      <w:i/>
      <w:iCs/>
      <w:color w:val="595959" w:themeColor="text1" w:themeTint="A6"/>
    </w:rPr>
  </w:style>
  <w:style w:type="character" w:customStyle="1" w:styleId="70">
    <w:name w:val="כותרת 7 תו"/>
    <w:basedOn w:val="a0"/>
    <w:link w:val="7"/>
    <w:uiPriority w:val="9"/>
    <w:semiHidden/>
    <w:rsid w:val="006E70A7"/>
    <w:rPr>
      <w:rFonts w:eastAsiaTheme="majorEastAsia" w:cstheme="majorBidi"/>
      <w:color w:val="595959" w:themeColor="text1" w:themeTint="A6"/>
    </w:rPr>
  </w:style>
  <w:style w:type="character" w:customStyle="1" w:styleId="80">
    <w:name w:val="כותרת 8 תו"/>
    <w:basedOn w:val="a0"/>
    <w:link w:val="8"/>
    <w:uiPriority w:val="9"/>
    <w:semiHidden/>
    <w:rsid w:val="006E70A7"/>
    <w:rPr>
      <w:rFonts w:eastAsiaTheme="majorEastAsia" w:cstheme="majorBidi"/>
      <w:i/>
      <w:iCs/>
      <w:color w:val="272727" w:themeColor="text1" w:themeTint="D8"/>
    </w:rPr>
  </w:style>
  <w:style w:type="character" w:customStyle="1" w:styleId="90">
    <w:name w:val="כותרת 9 תו"/>
    <w:basedOn w:val="a0"/>
    <w:link w:val="9"/>
    <w:uiPriority w:val="9"/>
    <w:semiHidden/>
    <w:rsid w:val="006E70A7"/>
    <w:rPr>
      <w:rFonts w:eastAsiaTheme="majorEastAsia" w:cstheme="majorBidi"/>
      <w:color w:val="272727" w:themeColor="text1" w:themeTint="D8"/>
    </w:rPr>
  </w:style>
  <w:style w:type="paragraph" w:styleId="a3">
    <w:name w:val="Title"/>
    <w:basedOn w:val="a"/>
    <w:next w:val="a"/>
    <w:link w:val="a4"/>
    <w:uiPriority w:val="10"/>
    <w:qFormat/>
    <w:rsid w:val="006E7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E70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70A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E70A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E70A7"/>
    <w:pPr>
      <w:spacing w:before="160"/>
      <w:jc w:val="center"/>
    </w:pPr>
    <w:rPr>
      <w:i/>
      <w:iCs/>
      <w:color w:val="404040" w:themeColor="text1" w:themeTint="BF"/>
    </w:rPr>
  </w:style>
  <w:style w:type="character" w:customStyle="1" w:styleId="a8">
    <w:name w:val="ציטוט תו"/>
    <w:basedOn w:val="a0"/>
    <w:link w:val="a7"/>
    <w:uiPriority w:val="29"/>
    <w:rsid w:val="006E70A7"/>
    <w:rPr>
      <w:i/>
      <w:iCs/>
      <w:color w:val="404040" w:themeColor="text1" w:themeTint="BF"/>
    </w:rPr>
  </w:style>
  <w:style w:type="paragraph" w:styleId="a9">
    <w:name w:val="List Paragraph"/>
    <w:basedOn w:val="a"/>
    <w:uiPriority w:val="34"/>
    <w:qFormat/>
    <w:rsid w:val="006E70A7"/>
    <w:pPr>
      <w:ind w:left="720"/>
      <w:contextualSpacing/>
    </w:pPr>
  </w:style>
  <w:style w:type="character" w:styleId="aa">
    <w:name w:val="Intense Emphasis"/>
    <w:basedOn w:val="a0"/>
    <w:uiPriority w:val="21"/>
    <w:qFormat/>
    <w:rsid w:val="006E70A7"/>
    <w:rPr>
      <w:i/>
      <w:iCs/>
      <w:color w:val="0F4761" w:themeColor="accent1" w:themeShade="BF"/>
    </w:rPr>
  </w:style>
  <w:style w:type="paragraph" w:styleId="ab">
    <w:name w:val="Intense Quote"/>
    <w:basedOn w:val="a"/>
    <w:next w:val="a"/>
    <w:link w:val="ac"/>
    <w:uiPriority w:val="30"/>
    <w:qFormat/>
    <w:rsid w:val="006E7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E70A7"/>
    <w:rPr>
      <w:i/>
      <w:iCs/>
      <w:color w:val="0F4761" w:themeColor="accent1" w:themeShade="BF"/>
    </w:rPr>
  </w:style>
  <w:style w:type="character" w:styleId="ad">
    <w:name w:val="Intense Reference"/>
    <w:basedOn w:val="a0"/>
    <w:uiPriority w:val="32"/>
    <w:qFormat/>
    <w:rsid w:val="006E70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Words>
  <Characters>435</Characters>
  <Application>Microsoft Office Word</Application>
  <DocSecurity>0</DocSecurity>
  <Lines>3</Lines>
  <Paragraphs>1</Paragraphs>
  <ScaleCrop>false</ScaleCrop>
  <Company/>
  <LinksUpToDate>false</LinksUpToDate>
  <CharactersWithSpaces>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