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B094" w14:textId="77777777" w:rsidR="00AC1CB9" w:rsidRPr="00AC1CB9" w:rsidRDefault="00AC1CB9" w:rsidP="00AC1CB9">
      <w:pPr>
        <w:autoSpaceDE w:val="0"/>
        <w:autoSpaceDN w:val="0"/>
        <w:adjustRightInd w:val="0"/>
        <w:spacing w:after="0" w:line="360" w:lineRule="auto"/>
        <w:ind w:left="5760"/>
        <w:jc w:val="both"/>
        <w:rPr>
          <w:rFonts w:ascii="Keren" w:eastAsia="Times New Roman" w:hAnsi="Keren" w:cs="David"/>
          <w:sz w:val="20"/>
          <w:szCs w:val="20"/>
          <w:lang w:eastAsia="he-IL"/>
          <w14:ligatures w14:val="none"/>
        </w:rPr>
      </w:pPr>
      <w:r w:rsidRPr="00AC1CB9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גדול השלום שאפילו מתים צריכים שלום שנאמר "</w:t>
      </w:r>
      <w:r w:rsidRPr="00AC1CB9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 xml:space="preserve">וְאַתָּה תָּבוֹא אֶל </w:t>
      </w:r>
      <w:proofErr w:type="spellStart"/>
      <w:r w:rsidRPr="00AC1CB9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אֲבֹתֶיך</w:t>
      </w:r>
      <w:proofErr w:type="spellEnd"/>
      <w:r w:rsidRPr="00AC1CB9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ָ בְּשָׁלוֹם</w:t>
      </w:r>
      <w:r w:rsidRPr="00AC1CB9">
        <w:rPr>
          <w:rFonts w:ascii="Times New Roman" w:eastAsia="Times New Roman" w:hAnsi="Times New Roman" w:cs="David"/>
          <w:color w:val="000000"/>
          <w:sz w:val="20"/>
          <w:szCs w:val="20"/>
          <w:rtl/>
          <w14:ligatures w14:val="none"/>
        </w:rPr>
        <w:t>".</w:t>
      </w:r>
    </w:p>
    <w:p w14:paraId="4CBDE373" w14:textId="77777777" w:rsidR="00AC1CB9" w:rsidRPr="00AC1CB9" w:rsidRDefault="00AC1CB9" w:rsidP="00AC1CB9">
      <w:pPr>
        <w:autoSpaceDE w:val="0"/>
        <w:autoSpaceDN w:val="0"/>
        <w:adjustRightInd w:val="0"/>
        <w:spacing w:after="0" w:line="360" w:lineRule="auto"/>
        <w:ind w:left="5992"/>
        <w:jc w:val="right"/>
        <w:rPr>
          <w:rFonts w:ascii="Times New Roman" w:eastAsia="Times New Roman" w:hAnsi="Times New Roman" w:cs="David"/>
          <w:sz w:val="20"/>
          <w:szCs w:val="20"/>
          <w:rtl/>
          <w14:ligatures w14:val="none"/>
        </w:rPr>
      </w:pPr>
      <w:r w:rsidRPr="00AC1CB9">
        <w:rPr>
          <w:rFonts w:ascii="Times New Roman" w:eastAsia="Times New Roman" w:hAnsi="Times New Roman" w:cs="David"/>
          <w:sz w:val="20"/>
          <w:szCs w:val="20"/>
          <w:rtl/>
          <w14:ligatures w14:val="none"/>
        </w:rPr>
        <w:t xml:space="preserve">ספרי במדבר </w:t>
      </w:r>
      <w:proofErr w:type="spellStart"/>
      <w:r w:rsidRPr="00AC1CB9">
        <w:rPr>
          <w:rFonts w:ascii="Times New Roman" w:eastAsia="Times New Roman" w:hAnsi="Times New Roman" w:cs="David"/>
          <w:sz w:val="20"/>
          <w:szCs w:val="20"/>
          <w:rtl/>
          <w14:ligatures w14:val="none"/>
        </w:rPr>
        <w:t>פיסקא</w:t>
      </w:r>
      <w:proofErr w:type="spellEnd"/>
      <w:r w:rsidRPr="00AC1CB9">
        <w:rPr>
          <w:rFonts w:ascii="Times New Roman" w:eastAsia="Times New Roman" w:hAnsi="Times New Roman" w:cs="David"/>
          <w:sz w:val="20"/>
          <w:szCs w:val="20"/>
          <w:rtl/>
          <w14:ligatures w14:val="none"/>
        </w:rPr>
        <w:t xml:space="preserve"> </w:t>
      </w:r>
      <w:proofErr w:type="spellStart"/>
      <w:r w:rsidRPr="00AC1CB9">
        <w:rPr>
          <w:rFonts w:ascii="Times New Roman" w:eastAsia="Times New Roman" w:hAnsi="Times New Roman" w:cs="David"/>
          <w:sz w:val="20"/>
          <w:szCs w:val="20"/>
          <w:rtl/>
          <w14:ligatures w14:val="none"/>
        </w:rPr>
        <w:t>מב</w:t>
      </w:r>
      <w:proofErr w:type="spellEnd"/>
    </w:p>
    <w:p w14:paraId="2BCB89C5" w14:textId="77777777" w:rsidR="00AC1CB9" w:rsidRPr="00AC1CB9" w:rsidRDefault="00AC1CB9" w:rsidP="00AC1CB9">
      <w:pPr>
        <w:spacing w:after="0" w:line="360" w:lineRule="auto"/>
        <w:ind w:left="26"/>
        <w:jc w:val="center"/>
        <w:outlineLvl w:val="7"/>
        <w:rPr>
          <w:rFonts w:ascii="Keren" w:eastAsia="Times New Roman" w:hAnsi="Keren" w:cs="David"/>
          <w:sz w:val="26"/>
          <w:szCs w:val="24"/>
          <w:u w:val="single"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t>השכבות</w:t>
      </w:r>
      <w:r w:rsidRPr="00AC1CB9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begin"/>
      </w:r>
      <w:r w:rsidRPr="00AC1CB9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XE </w:instrText>
      </w:r>
      <w:r w:rsidRPr="00AC1CB9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instrText>"השכבה:הנוסח"</w:instrText>
      </w:r>
      <w:r w:rsidRPr="00AC1CB9">
        <w:rPr>
          <w:rFonts w:ascii="Keren" w:eastAsia="Times New Roman" w:hAnsi="Keren" w:cs="Times New Roman" w:hint="cs"/>
          <w:sz w:val="26"/>
          <w:szCs w:val="24"/>
          <w:u w:val="single"/>
          <w:lang w:eastAsia="he-IL"/>
          <w14:ligatures w14:val="none"/>
        </w:rPr>
        <w:instrText xml:space="preserve"> </w:instrText>
      </w:r>
      <w:r w:rsidRPr="00AC1CB9">
        <w:rPr>
          <w:rFonts w:ascii="Keren" w:eastAsia="Times New Roman" w:hAnsi="Keren" w:cs="Times New Roman"/>
          <w:sz w:val="26"/>
          <w:szCs w:val="24"/>
          <w:u w:val="single"/>
          <w:rtl/>
          <w:lang w:eastAsia="he-IL"/>
          <w14:ligatures w14:val="none"/>
        </w:rPr>
        <w:fldChar w:fldCharType="end"/>
      </w:r>
    </w:p>
    <w:p w14:paraId="3A711FFC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על פי דברי </w:t>
      </w:r>
      <w:proofErr w:type="spellStart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>האריז"ל</w:t>
      </w:r>
      <w:proofErr w:type="spellEnd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טוב ומועיל לומר לנשמת הנפטר השכבה בקיצור. וכתוב בספר "שער הכוונות" (פרשת ויחי) שהיה האר"י מלעיג על המאריכים </w:t>
      </w:r>
      <w:proofErr w:type="spellStart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>בהשכבות</w:t>
      </w:r>
      <w:proofErr w:type="spellEnd"/>
      <w:r w:rsidRPr="00AC1CB9">
        <w:rPr>
          <w:rFonts w:ascii="Keren" w:eastAsia="Times New Roman" w:hAnsi="Keren" w:cs="David"/>
          <w:sz w:val="20"/>
          <w:szCs w:val="20"/>
          <w:rtl/>
          <w:lang w:eastAsia="he-IL"/>
          <w14:ligatures w14:val="none"/>
        </w:rPr>
        <w:t>. והיה אומר שלא היו מעלין לנשמת המת, אבל לפעמים היו מורידין אם אין נפש המת ראויה לכך. גם</w:t>
      </w:r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הרב מרדכי אליהו </w:t>
      </w:r>
      <w:proofErr w:type="spellStart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>שליט"א</w:t>
      </w:r>
      <w:proofErr w:type="spellEnd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כתב לי בתשובה לשאלתי, שנוסח ההשכבה הארוך נאמר רק בלוויה. עם כל זה הבאנו גם נוסח </w:t>
      </w:r>
      <w:proofErr w:type="spellStart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>ההשכבות</w:t>
      </w:r>
      <w:proofErr w:type="spellEnd"/>
      <w:r w:rsidRPr="00AC1CB9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 הארוך למי שנוהג בכך.</w:t>
      </w:r>
    </w:p>
    <w:p w14:paraId="20E4E316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0"/>
          <w:szCs w:val="18"/>
          <w:rtl/>
          <w:lang w:eastAsia="he-IL"/>
          <w14:ligatures w14:val="none"/>
        </w:rPr>
      </w:pPr>
    </w:p>
    <w:p w14:paraId="07E882FC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0"/>
          <w:szCs w:val="18"/>
          <w:rtl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t>נוסח השכבה קצר</w:t>
      </w:r>
      <w:r w:rsidRPr="00AC1CB9">
        <w:rPr>
          <w:rFonts w:ascii="Keren" w:eastAsia="Times New Roman" w:hAnsi="Keren" w:cs="Times New Roman"/>
          <w:sz w:val="20"/>
          <w:szCs w:val="18"/>
          <w:rtl/>
          <w:lang w:eastAsia="he-IL"/>
          <w14:ligatures w14:val="none"/>
        </w:rPr>
        <w:t>:</w:t>
      </w:r>
    </w:p>
    <w:p w14:paraId="7DF5B5AA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הַמְרַחֵם עַל כָּל בְּרִיּוֹתָיו הוּא יָחוֹס וְיַחְמוֹל וִירַחֵם עַל נֶפֶשׁ, רוּחַ וּנְשָׁמָה שֶׁל (</w:t>
      </w:r>
      <w:r w:rsidRPr="00AC1CB9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>פלוני/ת בן/בת פלוני/ת</w:t>
      </w: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). רוּחַ ה’ תְּנִיחֶנּוּ (לאשה -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תְּנִיחֶנָּה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) בְגַן עֵדֶן:</w:t>
      </w:r>
    </w:p>
    <w:p w14:paraId="56473CD5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</w:p>
    <w:p w14:paraId="05F59DCF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t>לאחר ההשכבה אומרים:</w:t>
      </w:r>
    </w:p>
    <w:p w14:paraId="3AB3CD4A" w14:textId="77777777" w:rsidR="00AC1CB9" w:rsidRPr="00AC1CB9" w:rsidRDefault="00AC1CB9" w:rsidP="00AC1CB9">
      <w:pPr>
        <w:spacing w:before="100" w:beforeAutospacing="1" w:after="100" w:afterAutospacing="1" w:line="240" w:lineRule="auto"/>
        <w:ind w:left="26"/>
        <w:jc w:val="both"/>
        <w:rPr>
          <w:rFonts w:ascii="Keren" w:eastAsia="Times New Roman" w:hAnsi="Keren" w:cs="David"/>
          <w:sz w:val="30"/>
          <w:szCs w:val="28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בִּלַּע </w:t>
      </w:r>
      <w:proofErr w:type="spellStart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הַמָּוֶת</w:t>
      </w:r>
      <w:proofErr w:type="spellEnd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 לָנֶצַח, וּמָחָה ה' </w:t>
      </w:r>
      <w:proofErr w:type="spellStart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אֱלֹהִים</w:t>
      </w:r>
      <w:proofErr w:type="spellEnd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 דִּמְעָה מֵעַל כָּל פָּנִים,</w:t>
      </w:r>
      <w:r w:rsidRPr="00AC1CB9">
        <w:rPr>
          <w:rFonts w:ascii="Keren" w:eastAsia="Times New Roman" w:hAnsi="Keren" w:cs="David"/>
          <w:sz w:val="30"/>
          <w:szCs w:val="28"/>
          <w:rtl/>
          <w:lang w:eastAsia="he-IL"/>
          <w14:ligatures w14:val="none"/>
        </w:rPr>
        <w:t xml:space="preserve"> </w:t>
      </w:r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וְחֶרְפַּת עַמּוֹ יָסִיר מֵעַל כָּל הָאָרֶץ כִּי ה' דִּבֵּר.</w:t>
      </w:r>
    </w:p>
    <w:p w14:paraId="1ED7677A" w14:textId="77777777" w:rsidR="00AC1CB9" w:rsidRPr="00AC1CB9" w:rsidRDefault="00AC1CB9" w:rsidP="00AC1CB9">
      <w:pPr>
        <w:spacing w:before="100" w:beforeAutospacing="1" w:after="100" w:afterAutospacing="1" w:line="240" w:lineRule="auto"/>
        <w:ind w:left="26"/>
        <w:jc w:val="both"/>
        <w:rPr>
          <w:rFonts w:ascii="Keren" w:eastAsia="Times New Roman" w:hAnsi="Keren" w:cs="David"/>
          <w:sz w:val="30"/>
          <w:szCs w:val="28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יִחְיוּ מֵתֶיךָ נְבֵלָתִי </w:t>
      </w:r>
      <w:proofErr w:type="spellStart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יְקוּמוּן</w:t>
      </w:r>
      <w:proofErr w:type="spellEnd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, הָקִיצוּ וְרַנְּנוּ שֹׁכְנֵי עָפָר כִּי טַל אוֹרֹת </w:t>
      </w:r>
      <w:proofErr w:type="spellStart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טַלֶּך</w:t>
      </w:r>
      <w:proofErr w:type="spellEnd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ָ, וָאָרֶץ רְפָאִים תַּפִּיל.</w:t>
      </w:r>
    </w:p>
    <w:p w14:paraId="48A973C2" w14:textId="77777777" w:rsidR="00AC1CB9" w:rsidRPr="00AC1CB9" w:rsidRDefault="00AC1CB9" w:rsidP="00AC1CB9">
      <w:pPr>
        <w:spacing w:before="100" w:beforeAutospacing="1" w:after="100" w:afterAutospacing="1" w:line="360" w:lineRule="auto"/>
        <w:ind w:left="26"/>
        <w:jc w:val="both"/>
        <w:rPr>
          <w:rFonts w:ascii="Keren" w:eastAsia="Times New Roman" w:hAnsi="Keren" w:cs="David"/>
          <w:sz w:val="30"/>
          <w:szCs w:val="28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וְהוּא רַחוּם יְכַפֵּר </w:t>
      </w:r>
      <w:proofErr w:type="spellStart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עָוֹן</w:t>
      </w:r>
      <w:proofErr w:type="spellEnd"/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 xml:space="preserve"> וְלֹא יַשְׁחִית, וְהִרְבָּה לְהָשִׁיב אַפּוֹ, וְלֹא יָעִיר כָּל חֲמָתוֹ.</w:t>
      </w:r>
    </w:p>
    <w:p w14:paraId="27CABB69" w14:textId="77777777" w:rsidR="00AC1CB9" w:rsidRPr="00AC1CB9" w:rsidRDefault="00AC1CB9" w:rsidP="00AC1CB9">
      <w:pPr>
        <w:spacing w:after="0" w:line="240" w:lineRule="auto"/>
        <w:ind w:left="26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napToGrid w:val="0"/>
          <w:sz w:val="26"/>
          <w:szCs w:val="24"/>
          <w:rtl/>
          <w:lang w:eastAsia="he-IL"/>
          <w14:ligatures w14:val="none"/>
        </w:rPr>
        <w:t>ה' הוֹשִׁיעָה, הַמֶּלֶךְ יַעֲנֵנוּ בְיוֹם קָרְאֵנוּ.</w:t>
      </w:r>
    </w:p>
    <w:p w14:paraId="27846E22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</w:p>
    <w:p w14:paraId="1E81D0AA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fldChar w:fldCharType="begin"/>
      </w:r>
      <w:r w:rsidRPr="00AC1CB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XE </w:instrText>
      </w: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instrText>"מנהג עדות המזרח:השכבה, הנוסח"</w:instrText>
      </w:r>
      <w:r w:rsidRPr="00AC1CB9">
        <w:rPr>
          <w:rFonts w:ascii="Keren" w:eastAsia="Times New Roman" w:hAnsi="Keren" w:cs="David" w:hint="cs"/>
          <w:sz w:val="28"/>
          <w:szCs w:val="24"/>
          <w:lang w:eastAsia="he-IL"/>
          <w14:ligatures w14:val="none"/>
        </w:rPr>
        <w:instrText xml:space="preserve"> </w:instrText>
      </w: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fldChar w:fldCharType="end"/>
      </w: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t xml:space="preserve">השכבה בנוסח עדות המזרח לאיש </w:t>
      </w:r>
    </w:p>
    <w:p w14:paraId="752EDA14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Cs w:val="20"/>
          <w:rtl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Cs w:val="20"/>
          <w:rtl/>
          <w:lang w:eastAsia="he-IL"/>
          <w14:ligatures w14:val="none"/>
        </w:rPr>
        <w:t>לאדם גדול בתורה וביראת שמים אומרים:</w:t>
      </w:r>
    </w:p>
    <w:p w14:paraId="217126AE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וְהַחָכְמָה מֵאַיִן תִּמָּצֵא, וְאֵי זֶה מְקוֹם בִּינָה:</w:t>
      </w:r>
    </w:p>
    <w:p w14:paraId="0CE5ACF8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אַשְׁרֵי אָדָם מָצָא חָכְמָה, וְאָדָם יָפִיק תְּבוּנָה:</w:t>
      </w:r>
    </w:p>
    <w:p w14:paraId="62294BB5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מָה רַב טוּבְךָ אֲשֶׁר צָפַנְתָּ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לִּירֵאֶיך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ָ, פָּעַלְתָּ לַחוֹסִים בָּךְ, נֶגֶד בְּנֵי אָדָם:</w:t>
      </w:r>
    </w:p>
    <w:p w14:paraId="654A3FA2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מַה יָּקָר חַסְדְּךָ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אֱלֹהִים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, וּבְנֵי אָדָם בְּצֵל כְּנָפֶיךָ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יֶחֱסָיוּן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:</w:t>
      </w:r>
    </w:p>
    <w:p w14:paraId="6C7824BB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יִרְוְיֻן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מִדֶּשֶׁן בֵּיתֶךָ, וְנַחַל עֲדָנֶיךָ תַשְׁקֵם:</w:t>
      </w:r>
    </w:p>
    <w:p w14:paraId="582615F0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טוֹב שֵׁם מִשֶּׁמֶן טוֹב, וְיוֹם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הַמָּוֶת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מִיּוֹם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הִוָּלְדו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ֹ:</w:t>
      </w:r>
    </w:p>
    <w:p w14:paraId="482489B4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סוֹף דָּבָר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הַכֹּל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נִשְׁמָע, אֶת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הָאֱלֹהִים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יְרָא וְאֶת מִצְוֹתָיו שְׁמוֹר כִּי זֶה כָּל הָאָדָם:</w:t>
      </w:r>
    </w:p>
    <w:p w14:paraId="3CC39F59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יַעְלְזוּ חֲסִידִים בְּכָבוֹד, יְרַנְּנוּ עַל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מִשְׁכְּבוֹתָם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:</w:t>
      </w:r>
    </w:p>
    <w:p w14:paraId="37C4F4D2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מְנוּחָה נְכוֹנָה. בִּישִׁיבָה עֶלְיוֹנָה. בְּמַעֲלַת קְדוֹשִׁים וּטְהוֹרִים. כְּזוֹהַר הָרָקִיעַ מְאִירִים וּמַזְהִירִים. וְחִלּוּץ עֲצָמִים. וְכַפָּרַת אֲשָׁמִים. וְהַרְחָקַת פֶּשַׁע. וְהַקְרָבַת יֶשַׁע. וְחֶמְלָה וַחֲנִינָה. מִלִּפְנֵי שׁוֹכֵן מְעוֹנָה.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וְחוּלָקָא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טָבָא. לְחַיֵּי הָעוֹלָם הַבָּא. שָׁם תְּהֵא מְנַת וּמְחִיצַת וִישִׁיבַת נֶפֶשׁ הַשֵּׁם הַטּוֹב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הַמְּרוּחָם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(פלוני) רוּחַ ה’ תְּנִיחֶנּוּ בְּגַן עֵדֶן.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דְּאִתְפְּטָר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מִן עַלְמָא הָדֵין כִּרְעוּת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אֱלָהָא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מָארֵיהּ שְׁמַיָּא וְאַרְעָא. מֶלֶךְ מַלְכֵי הַמְּלָכִים בְּרַחֲמָיו יְרַחֵם עָלָיו. וְיָחוֹס וְיַחְמוֹל עָלָיו. מֶלֶךְ מַלְכֵי הַמְּלָכִים בְּרַחֲמָיו יַסְתִּירֵהוּ בְּצֵל כְּנָפָיו וּבְסֵתֶר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אָהֳלו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ֹ לַחֲזוֹת בְּנוֹעַם ה’ וּלְבַקֵּר בְּהֵיכָלוֹ. וּלְקֵץ הַיָּמִין יַעֲמִידֵהוּ. וּמִנַּחַל עֲדָנָיו יַשְׁקֵהוּ. וְיִצְרוֹר בִּצְרוֹר הַחַיִּים נִשְׁמָתוֹ. וְיָשִׂים כָּבוֹד מְנוּחָתוֹ. ה’ הוּא נַחֲלָתוֹ.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וְיִלָּוֶה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אֵלָיו הַשָּׁלוֹם וְעַל מִשְׁכָּבוֹ יִהְיֶה שָׁלוֹם.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כְּדִכְתִיב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:</w:t>
      </w:r>
    </w:p>
    <w:p w14:paraId="19F0EDD0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יָבוֹא שָׁלוֹם יָנוּחוּ עַל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מִשְׁכְּבוֹתָם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. הֹלֵךְ נְכֹחוֹ. הוּא וְכָל בְּנֵי יִשְׂרָאֵל הַשּׁוֹכְבִים עִמּוֹ בִּכְלַל הָרַחֲמִים וְהַסְּלִיחוֹת. וְכֵן יְהִי רָצוֹן וְנֹאמַר אָמֵן:</w:t>
      </w:r>
    </w:p>
    <w:p w14:paraId="4AE01004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</w:p>
    <w:p w14:paraId="10D33FEC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</w:p>
    <w:p w14:paraId="13480BBE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Times New Roman"/>
          <w:sz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t>השכבה בנוסח עדות המזרח לאשה</w:t>
      </w:r>
    </w:p>
    <w:p w14:paraId="4DF724AE" w14:textId="77777777" w:rsidR="00AC1CB9" w:rsidRPr="00AC1CB9" w:rsidRDefault="00AC1CB9" w:rsidP="00AC1CB9">
      <w:pPr>
        <w:bidi w:val="0"/>
        <w:spacing w:after="0" w:line="360" w:lineRule="auto"/>
        <w:rPr>
          <w:rFonts w:ascii="Keren" w:eastAsia="Times New Roman" w:hAnsi="Keren" w:cs="Times New Roman"/>
          <w:sz w:val="24"/>
          <w:rtl/>
          <w:lang w:eastAsia="he-IL"/>
          <w14:ligatures w14:val="none"/>
        </w:rPr>
        <w:sectPr w:rsidR="00AC1CB9" w:rsidRPr="00AC1CB9" w:rsidSect="00AC1CB9">
          <w:endnotePr>
            <w:numFmt w:val="hebrew1"/>
          </w:endnotePr>
          <w:pgSz w:w="11906" w:h="16838"/>
          <w:pgMar w:top="1440" w:right="1247" w:bottom="1440" w:left="1247" w:header="708" w:footer="708" w:gutter="0"/>
          <w:paperSrc w:first="33612" w:other="33612"/>
          <w:cols w:space="720"/>
          <w:bidi/>
          <w:rtlGutter/>
        </w:sectPr>
      </w:pPr>
    </w:p>
    <w:p w14:paraId="1D470AF1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lastRenderedPageBreak/>
        <w:t>אֵשֶׁת חַיִל מִי יִמְצָא, וְרָחֹק מִפְּנִינִים מִכְרָהּ:</w:t>
      </w:r>
    </w:p>
    <w:p w14:paraId="497B9053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שֶׁקֶר הַחֵן וְהֶבֶל הַיֹּפִי,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אִשָּׁה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יִרְאַת ה’ הִיא תִתְהַלָּל:</w:t>
      </w:r>
    </w:p>
    <w:p w14:paraId="245C92A7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תְּנוּ לָהּ מִפְּרִי יָדֶיהָ, וִיהַלְלוּהָ בַשְּׁעָרִים מַעֲשֶׂיהָ:</w:t>
      </w:r>
    </w:p>
    <w:p w14:paraId="0E72C39F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רַחֲמָנָא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דְּרַחֲמָנוּתָא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דִי לֵיהּ הִיא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וּבְמֵימְרֵיה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ּ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אִתְבְּרִיאו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ּ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עָלְמַיָּא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עַלְמָא הָדֵין וְעַלְמָא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דְּאָתֵי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וּגְנַז בֵּיהּ צַדְקָנִיּוֹת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וְחַסְדָּנִיּוֹת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דְּעַבְדָן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רְעוּתֵיהּ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וּבְמֵימְרֵיה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ּ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וּבִיקָרֵיה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ּ וּבְתוּקְפֵיהּ יֵאמַר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לְמֵיעַל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קֳדָמוֹהִי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דּוּכְרָן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נֶפֶשׁ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הָאִשָּׁה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הַכְּבוּדָה וְהַצְּנוּעָה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וְהַנִּכְבֶּדֶת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מָרַת (</w:t>
      </w:r>
      <w:r w:rsidRPr="00AC1CB9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>פלונית</w:t>
      </w: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</w:t>
      </w:r>
      <w:r w:rsidRPr="00AC1CB9">
        <w:rPr>
          <w:rFonts w:ascii="Keren" w:eastAsia="Times New Roman" w:hAnsi="Keren" w:cs="David"/>
          <w:sz w:val="24"/>
          <w:szCs w:val="20"/>
          <w:rtl/>
          <w:lang w:eastAsia="he-IL"/>
          <w14:ligatures w14:val="none"/>
        </w:rPr>
        <w:t>בת פלונית</w:t>
      </w: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) רוּחַ ה’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תְּנִיחֶנָּה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בְּגַן עֵדֶן.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דְּאִתְפְּטָרַת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מִן עַלְמָא הָדֵין כִּרְעוּת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אֱלָהָא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מָרֵיהּ שְׁמַיָּא וְאַרְעָא. הַמֶּלֶךְ בְּרַחֲמָיו יָחוֹס וְיַחְמוֹל עָלֶיהָ.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וְיִלָּוֶה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 אֵלֶיהָ הַשָּׁלוֹם וְעַל מִשְׁכָּבָה יִהְיֶה שָׁלוֹם.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כְּדִכְתִיב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:</w:t>
      </w:r>
    </w:p>
    <w:p w14:paraId="63C77204" w14:textId="77777777" w:rsidR="00AC1CB9" w:rsidRPr="00AC1CB9" w:rsidRDefault="00AC1CB9" w:rsidP="00AC1CB9">
      <w:pPr>
        <w:spacing w:after="0" w:line="360" w:lineRule="auto"/>
        <w:jc w:val="both"/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</w:pPr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 xml:space="preserve">יָבוֹא שָׁלוֹם יָנוּחוּ עַל </w:t>
      </w:r>
      <w:proofErr w:type="spellStart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מִשְׁכְּבוֹתָם</w:t>
      </w:r>
      <w:proofErr w:type="spellEnd"/>
      <w:r w:rsidRPr="00AC1CB9">
        <w:rPr>
          <w:rFonts w:ascii="Keren" w:eastAsia="Times New Roman" w:hAnsi="Keren" w:cs="David"/>
          <w:sz w:val="28"/>
          <w:szCs w:val="24"/>
          <w:rtl/>
          <w:lang w:eastAsia="he-IL"/>
          <w14:ligatures w14:val="none"/>
        </w:rPr>
        <w:t>. הֹלֵךְ נְכֹחוֹ. הִיא וְכָל בְּנוֹת יִשְׂרָאֵל הַשּׁוֹכְבוֹת עִמָּהּ בִּכְלַל הָרַחֲמִים וְהַסְּלִיחוֹת. וְכֵן יְהִי רָצוֹן וְנֹאמַר אָמֵן:</w:t>
      </w:r>
    </w:p>
    <w:p w14:paraId="756DF9B0" w14:textId="77777777" w:rsidR="00AC1CB9" w:rsidRPr="00AC1CB9" w:rsidRDefault="00AC1CB9" w:rsidP="00AC1CB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David" w:hint="cs"/>
          <w:sz w:val="26"/>
          <w:szCs w:val="24"/>
          <w:lang w:eastAsia="he-IL"/>
          <w14:ligatures w14:val="none"/>
        </w:rPr>
      </w:pPr>
    </w:p>
    <w:p w14:paraId="1710C6E8" w14:textId="77777777" w:rsidR="00AC1CB9" w:rsidRPr="00AC1CB9" w:rsidRDefault="00AC1CB9" w:rsidP="00AC1CB9">
      <w:pPr>
        <w:spacing w:after="0" w:line="360" w:lineRule="auto"/>
        <w:ind w:left="-154"/>
        <w:jc w:val="both"/>
        <w:rPr>
          <w:rFonts w:ascii="Keren" w:eastAsia="Times New Roman" w:hAnsi="Keren" w:cs="David"/>
          <w:sz w:val="26"/>
          <w:szCs w:val="24"/>
          <w:rtl/>
          <w:lang w:eastAsia="he-IL"/>
          <w14:ligatures w14:val="none"/>
        </w:rPr>
      </w:pPr>
    </w:p>
    <w:p w14:paraId="2D98C99D" w14:textId="7458BE51" w:rsidR="00D5072B" w:rsidRPr="0056440B" w:rsidRDefault="00D5072B" w:rsidP="00AC1CB9">
      <w:pPr>
        <w:spacing w:after="0" w:line="360" w:lineRule="auto"/>
        <w:jc w:val="both"/>
        <w:rPr>
          <w:rFonts w:ascii="Keren" w:eastAsia="Times New Roman" w:hAnsi="Keren" w:cs="David" w:hint="cs"/>
          <w:sz w:val="26"/>
          <w:szCs w:val="24"/>
          <w:rtl/>
          <w:lang w:eastAsia="he-IL"/>
          <w14:ligatures w14:val="none"/>
        </w:rPr>
      </w:pPr>
    </w:p>
    <w:sectPr w:rsidR="00D5072B" w:rsidRPr="0056440B" w:rsidSect="00E009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6375" w14:textId="77777777" w:rsidR="00521EAB" w:rsidRDefault="00521EAB" w:rsidP="00433B59">
      <w:pPr>
        <w:spacing w:after="0" w:line="240" w:lineRule="auto"/>
      </w:pPr>
      <w:r>
        <w:separator/>
      </w:r>
    </w:p>
  </w:endnote>
  <w:endnote w:type="continuationSeparator" w:id="0">
    <w:p w14:paraId="09E13149" w14:textId="77777777" w:rsidR="00521EAB" w:rsidRDefault="00521EAB" w:rsidP="0043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2AD7" w14:textId="77777777" w:rsidR="00521EAB" w:rsidRDefault="00521EAB" w:rsidP="00433B59">
      <w:pPr>
        <w:spacing w:after="0" w:line="240" w:lineRule="auto"/>
      </w:pPr>
      <w:r>
        <w:separator/>
      </w:r>
    </w:p>
  </w:footnote>
  <w:footnote w:type="continuationSeparator" w:id="0">
    <w:p w14:paraId="5B6399DE" w14:textId="77777777" w:rsidR="00521EAB" w:rsidRDefault="00521EAB" w:rsidP="00433B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hebrew1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11"/>
    <w:rsid w:val="000C6E4F"/>
    <w:rsid w:val="000D0A23"/>
    <w:rsid w:val="002C1211"/>
    <w:rsid w:val="00433B59"/>
    <w:rsid w:val="00521EAB"/>
    <w:rsid w:val="0056440B"/>
    <w:rsid w:val="005C4B14"/>
    <w:rsid w:val="00AA7185"/>
    <w:rsid w:val="00AC1CB9"/>
    <w:rsid w:val="00B22A00"/>
    <w:rsid w:val="00B66711"/>
    <w:rsid w:val="00D5072B"/>
    <w:rsid w:val="00E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769E"/>
  <w15:chartTrackingRefBased/>
  <w15:docId w15:val="{BB223372-6EF7-4C13-A11B-F20806EC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6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6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6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6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667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6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667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6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6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6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6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66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7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667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711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433B59"/>
    <w:pPr>
      <w:spacing w:after="0" w:line="240" w:lineRule="auto"/>
    </w:pPr>
    <w:rPr>
      <w:sz w:val="20"/>
      <w:szCs w:val="20"/>
    </w:rPr>
  </w:style>
  <w:style w:type="character" w:customStyle="1" w:styleId="af">
    <w:name w:val="טקסט הערת שוליים תו"/>
    <w:basedOn w:val="a0"/>
    <w:link w:val="ae"/>
    <w:uiPriority w:val="99"/>
    <w:semiHidden/>
    <w:rsid w:val="00433B59"/>
    <w:rPr>
      <w:sz w:val="20"/>
      <w:szCs w:val="20"/>
    </w:rPr>
  </w:style>
  <w:style w:type="character" w:styleId="af0">
    <w:name w:val="footnote reference"/>
    <w:basedOn w:val="a0"/>
    <w:semiHidden/>
    <w:unhideWhenUsed/>
    <w:rsid w:val="00433B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2</cp:revision>
  <dcterms:created xsi:type="dcterms:W3CDTF">2025-12-04T23:34:00Z</dcterms:created>
  <dcterms:modified xsi:type="dcterms:W3CDTF">2025-12-04T23:34:00Z</dcterms:modified>
</cp:coreProperties>
</file>