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5161" w14:textId="77777777" w:rsidR="00E00910" w:rsidRPr="00E00910" w:rsidRDefault="00E00910" w:rsidP="00E00910">
      <w:pPr>
        <w:bidi w:val="0"/>
        <w:spacing w:after="0" w:line="360" w:lineRule="auto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sectPr w:rsidR="00E00910" w:rsidRPr="00E00910" w:rsidSect="00E00910">
          <w:endnotePr>
            <w:numFmt w:val="hebrew1"/>
          </w:endnotePr>
          <w:pgSz w:w="11906" w:h="16838"/>
          <w:pgMar w:top="1440" w:right="1247" w:bottom="1440" w:left="1247" w:header="708" w:footer="708" w:gutter="0"/>
          <w:paperSrc w:first="33612" w:other="33612"/>
          <w:cols w:space="720"/>
          <w:bidi/>
          <w:rtlGutter/>
        </w:sectPr>
      </w:pPr>
    </w:p>
    <w:bookmarkStart w:id="0" w:name="_Toc88530460"/>
    <w:p w14:paraId="42F0C79C" w14:textId="77777777" w:rsidR="00E00910" w:rsidRPr="00E00910" w:rsidRDefault="00E00910" w:rsidP="00E00910">
      <w:pPr>
        <w:spacing w:after="0" w:line="360" w:lineRule="auto"/>
        <w:ind w:left="26"/>
        <w:outlineLvl w:val="7"/>
        <w:rPr>
          <w:rFonts w:ascii="Keren" w:eastAsia="Times New Roman" w:hAnsi="Keren" w:cs="Times New Roman"/>
          <w:sz w:val="26"/>
          <w:szCs w:val="24"/>
          <w:u w:val="single"/>
          <w:lang w:eastAsia="he-IL"/>
          <w14:ligatures w14:val="none"/>
        </w:rPr>
      </w:pPr>
      <w:r w:rsidRPr="00E00910">
        <w:rPr>
          <w:rFonts w:ascii="Keren" w:eastAsia="Times New Roman" w:hAnsi="Keren" w:cs="Times New Roman" w:hint="cs"/>
          <w:sz w:val="26"/>
          <w:szCs w:val="24"/>
          <w:u w:val="single"/>
          <w:rtl/>
          <w:lang w:eastAsia="he-IL"/>
          <w14:ligatures w14:val="none"/>
        </w:rPr>
        <w:fldChar w:fldCharType="begin"/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XE </w:instrText>
      </w:r>
      <w:r w:rsidRPr="00E00910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instrText>"קדיש:נוסח אשכנזי"</w:instrText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</w:instrText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rtl/>
          <w:lang w:eastAsia="he-IL"/>
          <w14:ligatures w14:val="none"/>
        </w:rPr>
        <w:fldChar w:fldCharType="end"/>
      </w:r>
      <w:r w:rsidRPr="00E00910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t>קדיש יתום נוסח אשכנז</w:t>
      </w:r>
      <w:bookmarkEnd w:id="0"/>
    </w:p>
    <w:p w14:paraId="2A268F8E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יִתְגַּדַּל וְיִתְקַדַּשׁ שְׁמֵהּ רַבָּא.</w:t>
      </w:r>
    </w:p>
    <w:p w14:paraId="245DF2EF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בְּעָלְמָא דִּי בְרָא כִרְעוּתֵה,</w:t>
      </w:r>
    </w:p>
    <w:p w14:paraId="433D8514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וְיַמְלִיךְ מַלְכוּתֵה, </w:t>
      </w:r>
    </w:p>
    <w:p w14:paraId="2A272A55" w14:textId="77777777" w:rsidR="00E00910" w:rsidRPr="00E00910" w:rsidRDefault="00E00910" w:rsidP="00E00910">
      <w:pPr>
        <w:tabs>
          <w:tab w:val="right" w:pos="3799"/>
          <w:tab w:val="left" w:pos="8299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(וְיַצְמַח פֻּרְקָנֵה, וִיקָרֵב מְשִׁיחֵהּ</w:t>
      </w:r>
      <w:r w:rsidRPr="00E00910">
        <w:rPr>
          <w:rFonts w:ascii="Keren" w:eastAsia="Times New Roman" w:hAnsi="Keren" w:cs="David"/>
          <w:snapToGrid w:val="0"/>
          <w:sz w:val="20"/>
          <w:szCs w:val="18"/>
          <w:vertAlign w:val="superscript"/>
          <w:lang w:eastAsia="he-IL"/>
          <w14:ligatures w14:val="none"/>
        </w:rPr>
        <w:footnoteReference w:id="1"/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).</w:t>
      </w:r>
    </w:p>
    <w:p w14:paraId="3B8FBF18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בְּחַיֵּיכוֹן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וּבְיוֹמֵיכוֹן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</w:p>
    <w:p w14:paraId="14A2C8BF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וּבְחַיֵּי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דְכָל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בֵּית יִשְׂרָאֵל, </w:t>
      </w:r>
    </w:p>
    <w:p w14:paraId="43FC16BC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בַּעֲגָלָא וּבִזְמַן קָרִיב, וְאִמְרוּ אָמֵן.</w:t>
      </w:r>
    </w:p>
    <w:p w14:paraId="390111D9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</w:p>
    <w:p w14:paraId="79168CB8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יְהֵא שְׁמֵהּ רַבָּא מְבָרַךְ </w:t>
      </w:r>
    </w:p>
    <w:p w14:paraId="71215558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לְעָלַם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וּלְעָלְמֵי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עָלְמַיָּא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.</w:t>
      </w:r>
    </w:p>
    <w:p w14:paraId="26D3FD64" w14:textId="77777777" w:rsidR="00E00910" w:rsidRPr="00E00910" w:rsidRDefault="00E00910" w:rsidP="00E00910">
      <w:pPr>
        <w:tabs>
          <w:tab w:val="right" w:pos="3259"/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>י</w:t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ִתְבָּרַךְ וְיִשְׁתַּבַּח וְיִתְפָּאַר וְיִתְרוֹמַם </w:t>
      </w:r>
    </w:p>
    <w:p w14:paraId="2DACB8E0" w14:textId="77777777" w:rsidR="00E00910" w:rsidRPr="00E00910" w:rsidRDefault="00E00910" w:rsidP="00E00910">
      <w:pPr>
        <w:tabs>
          <w:tab w:val="right" w:pos="3259"/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וְיִתְנַשֵּׂא וְיִתְהַדָּר וְיִתְעַלֶּה וְיִתְהַלָּל</w:t>
      </w:r>
    </w:p>
    <w:p w14:paraId="563D3128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שְׁמֵהּ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דְּקֻדְשָׁא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,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בְּרִיך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ְ הוּא.</w:t>
      </w:r>
    </w:p>
    <w:p w14:paraId="0493A5D3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לְעֵלָּא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מִן כָּל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בִּרְכָתָא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וְשִׁירָתָא</w:t>
      </w:r>
      <w:proofErr w:type="spellEnd"/>
      <w:r w:rsidRPr="00E00910">
        <w:rPr>
          <w:rFonts w:ascii="Keren" w:eastAsia="Times New Roman" w:hAnsi="Keren" w:cs="David"/>
          <w:snapToGrid w:val="0"/>
          <w:szCs w:val="20"/>
          <w:vertAlign w:val="superscript"/>
          <w:lang w:eastAsia="he-IL"/>
          <w14:ligatures w14:val="none"/>
        </w:rPr>
        <w:footnoteReference w:id="2"/>
      </w:r>
      <w:r w:rsidRPr="00E00910">
        <w:rPr>
          <w:rFonts w:ascii="Keren" w:eastAsia="Times New Roman" w:hAnsi="Keren" w:cs="David"/>
          <w:snapToGrid w:val="0"/>
          <w:sz w:val="18"/>
          <w:szCs w:val="20"/>
          <w:rtl/>
          <w:lang w:eastAsia="he-IL"/>
          <w14:ligatures w14:val="none"/>
        </w:rPr>
        <w:t xml:space="preserve">, </w:t>
      </w:r>
    </w:p>
    <w:p w14:paraId="2F4D3E69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תֻּשְׁבְּחָתָא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וְנֶחֱמָתָא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, </w:t>
      </w:r>
    </w:p>
    <w:p w14:paraId="416002CF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דַּאֲמִירָן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בְּעָלְמָא, וְאִמְרוּ אָמֵן.</w:t>
      </w:r>
    </w:p>
    <w:p w14:paraId="1B588FAD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</w:pPr>
    </w:p>
    <w:p w14:paraId="2F8C9679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יְהֵא שְׁלָמָא רַבָּא מִן שְׁמַיָּא, </w:t>
      </w:r>
    </w:p>
    <w:p w14:paraId="3F756365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וְחַיִּים (טובים</w:t>
      </w:r>
      <w:r w:rsidRPr="00E00910">
        <w:rPr>
          <w:rFonts w:ascii="Keren" w:eastAsia="Times New Roman" w:hAnsi="Keren" w:cs="David"/>
          <w:snapToGrid w:val="0"/>
          <w:sz w:val="28"/>
          <w:szCs w:val="26"/>
          <w:vertAlign w:val="superscript"/>
          <w:lang w:eastAsia="he-IL"/>
          <w14:ligatures w14:val="none"/>
        </w:rPr>
        <w:footnoteReference w:id="3"/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) </w:t>
      </w:r>
    </w:p>
    <w:p w14:paraId="1572DF74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עָלֵינוּ וְעַל כָּל יִשְׂרָאֵל, </w:t>
      </w:r>
    </w:p>
    <w:p w14:paraId="72F31CBC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וְאִמְרוּ אָמֵן.</w:t>
      </w:r>
    </w:p>
    <w:p w14:paraId="73A24FF4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</w:p>
    <w:p w14:paraId="34E246FE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עוֹשֶׂה שָׁלוֹם</w:t>
      </w: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בִּמְרוֹמָיו</w:t>
      </w:r>
      <w:r w:rsidRPr="00E00910">
        <w:rPr>
          <w:rFonts w:ascii="Keren" w:eastAsia="Times New Roman" w:hAnsi="Keren" w:cs="David"/>
          <w:sz w:val="26"/>
          <w:szCs w:val="24"/>
          <w:vertAlign w:val="superscript"/>
          <w:lang w:eastAsia="he-IL"/>
          <w14:ligatures w14:val="none"/>
        </w:rPr>
        <w:footnoteReference w:id="4"/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, </w:t>
      </w:r>
    </w:p>
    <w:p w14:paraId="67CA41C8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הוּא</w:t>
      </w:r>
      <w:r w:rsidRPr="00E00910">
        <w:rPr>
          <w:rFonts w:ascii="Keren" w:eastAsia="Times New Roman" w:hAnsi="Keren" w:cs="David"/>
          <w:snapToGrid w:val="0"/>
          <w:sz w:val="28"/>
          <w:szCs w:val="26"/>
          <w:vertAlign w:val="superscript"/>
          <w:lang w:eastAsia="he-IL"/>
          <w14:ligatures w14:val="none"/>
        </w:rPr>
        <w:footnoteReference w:id="5"/>
      </w: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יַעֲשֶׂה שָׁלוֹם </w:t>
      </w:r>
    </w:p>
    <w:p w14:paraId="554A88BF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עָלֵינוּ וְעַל כָּל יִשְׂרָאֵל, </w:t>
      </w:r>
    </w:p>
    <w:p w14:paraId="276CE13A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וְאִמְרוּ אָמֵן.</w:t>
      </w:r>
    </w:p>
    <w:p w14:paraId="17093FBF" w14:textId="77777777" w:rsidR="00E00910" w:rsidRPr="00E00910" w:rsidRDefault="00E00910" w:rsidP="00E00910">
      <w:pPr>
        <w:tabs>
          <w:tab w:val="right" w:pos="379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</w:p>
    <w:bookmarkStart w:id="1" w:name="_Toc88530461"/>
    <w:p w14:paraId="58DF3569" w14:textId="77777777" w:rsidR="00E00910" w:rsidRPr="00E00910" w:rsidRDefault="00E00910" w:rsidP="00E00910">
      <w:pPr>
        <w:spacing w:after="0" w:line="360" w:lineRule="auto"/>
        <w:ind w:left="26"/>
        <w:outlineLvl w:val="7"/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</w:pPr>
      <w:r w:rsidRPr="00E00910">
        <w:rPr>
          <w:rFonts w:ascii="Keren" w:eastAsia="Times New Roman" w:hAnsi="Keren" w:cs="Times New Roman" w:hint="cs"/>
          <w:sz w:val="26"/>
          <w:szCs w:val="24"/>
          <w:u w:val="single"/>
          <w:rtl/>
          <w:lang w:eastAsia="he-IL"/>
          <w14:ligatures w14:val="none"/>
        </w:rPr>
        <w:fldChar w:fldCharType="begin"/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XE </w:instrText>
      </w:r>
      <w:r w:rsidRPr="00E00910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instrText>"קדיש:נוסח עדות המזרח"</w:instrText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</w:instrText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rtl/>
          <w:lang w:eastAsia="he-IL"/>
          <w14:ligatures w14:val="none"/>
        </w:rPr>
        <w:fldChar w:fldCharType="end"/>
      </w:r>
      <w:r w:rsidRPr="00E00910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t>קדיש יתום נוסח עדות המזרח</w:t>
      </w:r>
      <w:bookmarkEnd w:id="1"/>
      <w:r w:rsidRPr="00E00910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fldChar w:fldCharType="begin"/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XE </w:instrText>
      </w:r>
      <w:r w:rsidRPr="00E00910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instrText>"מנהג עדות המזרח:קדיש יתום, נוסחו"</w:instrText>
      </w:r>
      <w:r w:rsidRPr="00E00910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</w:instrText>
      </w:r>
      <w:r w:rsidRPr="00E00910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fldChar w:fldCharType="end"/>
      </w:r>
    </w:p>
    <w:p w14:paraId="0610F1BD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יִתְגַּדַּל וְיִתְקַדַּשׁ שְׁמֵהּ רַבָּא.</w:t>
      </w:r>
    </w:p>
    <w:p w14:paraId="5316850C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lastRenderedPageBreak/>
        <w:t>בְּעָלְמָא דִּי בְרָא כִרְעוּתֵה,</w:t>
      </w:r>
    </w:p>
    <w:p w14:paraId="21FB0FB4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וְיַמְלִיךְ מַלְכוּתֵה, </w:t>
      </w:r>
    </w:p>
    <w:p w14:paraId="379626E9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וְיַצְמַח פֻּרְקָנֵה, וִיקָרֵב מְשִׁיחֵהּ.</w:t>
      </w:r>
    </w:p>
    <w:p w14:paraId="165F8D2B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בְּחַיֵּיכוֹן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וּבְיוֹמֵיכוֹן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</w:p>
    <w:p w14:paraId="6AB759E6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וּבְחַיֵּי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דְכָל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בֵּית יִשְׂרָאֵל, </w:t>
      </w:r>
    </w:p>
    <w:p w14:paraId="1700BE00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בַּעֲגָלָא וּבִזְמַן קָרִיב, וְאִמְרוּ אָמֵן.</w:t>
      </w:r>
    </w:p>
    <w:p w14:paraId="1285B9A1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</w:p>
    <w:p w14:paraId="2F2F0EBC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יְהֵא שְׁמֵהּ רַבָּא מְבָרַךְ </w:t>
      </w:r>
    </w:p>
    <w:p w14:paraId="3B551372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לְעָלַם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וּלְעָלְמֵי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עָלְמַיָּא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.</w:t>
      </w:r>
    </w:p>
    <w:p w14:paraId="49D7CB63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>י</w:t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ִתְבָּרַךְ וְיִשְׁתַּבַּח וְיִתְפָּאַר וְיִתְרוֹמַם </w:t>
      </w:r>
    </w:p>
    <w:p w14:paraId="76A28009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וְיִתְנַשֵּׂא וְיִתְהַדָּר וְיִתְעַלֶּה וְיִתְהַלָּל</w:t>
      </w:r>
    </w:p>
    <w:p w14:paraId="5316C8C3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שְׁמֵהּ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דְּקֻדְשָׁא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,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בְּרִיך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ְ הוּא.</w:t>
      </w:r>
    </w:p>
    <w:p w14:paraId="2C20C578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לְעֵלָּא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מִן כָּל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בִּרְכָתָא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וְשִׁירָתָא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, </w:t>
      </w:r>
    </w:p>
    <w:p w14:paraId="00446444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תֻּשְׁבְּחָתָא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וְנֶחֱמָתָא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, </w:t>
      </w:r>
    </w:p>
    <w:p w14:paraId="5AC725BF" w14:textId="77777777" w:rsidR="00E00910" w:rsidRPr="00E00910" w:rsidRDefault="00E00910" w:rsidP="00E00910">
      <w:pPr>
        <w:tabs>
          <w:tab w:val="right" w:pos="3079"/>
          <w:tab w:val="right" w:pos="3259"/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דַּאֲמִירָן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בְּעָלְמָא, וְאִמְרוּ אָמֵן.</w:t>
      </w:r>
    </w:p>
    <w:p w14:paraId="24FFEE33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</w:pPr>
    </w:p>
    <w:p w14:paraId="0961EC47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יְהֵא שְׁלָמָא רַבָּא מִן שְׁמַיָּא, </w:t>
      </w:r>
    </w:p>
    <w:p w14:paraId="0CB219CA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חַיִּים וְשָׂבָע וִישׁוּעָה וְנֶחָמָה </w:t>
      </w:r>
    </w:p>
    <w:p w14:paraId="2794247D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וְשֵׁיזָבָא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וּרְפוּאָה וּגְאֻלָּה </w:t>
      </w:r>
    </w:p>
    <w:p w14:paraId="79489B89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וּסְלִיחָה וְכַפָּרָה </w:t>
      </w:r>
    </w:p>
    <w:p w14:paraId="7183C596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proofErr w:type="spellStart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וְרֵיוַח</w:t>
      </w:r>
      <w:proofErr w:type="spellEnd"/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 וְהַצָּלָה, </w:t>
      </w:r>
    </w:p>
    <w:p w14:paraId="673FFE35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לָנוּ וּלְכָל עַמּוֹ יִשְׂרָאֵל </w:t>
      </w:r>
    </w:p>
    <w:p w14:paraId="1D0814B1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וְאִמְרוּ אָמֵן.</w:t>
      </w:r>
    </w:p>
    <w:p w14:paraId="5A0E912F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</w:p>
    <w:p w14:paraId="7BE48B77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עוֹשֶׂה שָׁלוֹם</w:t>
      </w: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 xml:space="preserve"> </w:t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בִּמְרוֹמָיו</w:t>
      </w:r>
      <w:r w:rsidRPr="00E00910">
        <w:rPr>
          <w:rFonts w:ascii="Keren" w:eastAsia="Times New Roman" w:hAnsi="Keren" w:cs="David"/>
          <w:sz w:val="26"/>
          <w:szCs w:val="24"/>
          <w:vertAlign w:val="superscript"/>
          <w:lang w:eastAsia="he-IL"/>
          <w14:ligatures w14:val="none"/>
        </w:rPr>
        <w:footnoteReference w:id="6"/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, </w:t>
      </w:r>
    </w:p>
    <w:p w14:paraId="09C75ACE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הוּא</w:t>
      </w:r>
      <w:r w:rsidRPr="00E00910">
        <w:rPr>
          <w:rFonts w:ascii="Arial" w:eastAsia="Times New Roman" w:hAnsi="Arial" w:cs="David"/>
          <w:snapToGrid w:val="0"/>
          <w:sz w:val="24"/>
          <w:rtl/>
          <w:lang w:eastAsia="he-IL"/>
          <w14:ligatures w14:val="none"/>
        </w:rPr>
        <w:t xml:space="preserve"> </w:t>
      </w:r>
      <w:r w:rsidRPr="00E00910">
        <w:rPr>
          <w:rFonts w:ascii="Arial" w:eastAsia="Times New Roman" w:hAnsi="Arial" w:cs="David"/>
          <w:snapToGrid w:val="0"/>
          <w:sz w:val="28"/>
          <w:szCs w:val="26"/>
          <w:rtl/>
          <w:lang w:eastAsia="he-IL"/>
          <w14:ligatures w14:val="none"/>
        </w:rPr>
        <w:t xml:space="preserve">בְּרַחֲמָיו </w:t>
      </w: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יַעֲשֶׂה שָׁלוֹם </w:t>
      </w:r>
    </w:p>
    <w:p w14:paraId="3FF34D01" w14:textId="77777777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 xml:space="preserve">עָלֵינוּ וְעַל כָּל יִשְׂרָאֵל, </w:t>
      </w:r>
    </w:p>
    <w:p w14:paraId="24DC3B01" w14:textId="11A45AAC" w:rsidR="00E00910" w:rsidRPr="00E00910" w:rsidRDefault="00E00910" w:rsidP="00E00910">
      <w:pPr>
        <w:tabs>
          <w:tab w:val="left" w:pos="7135"/>
        </w:tabs>
        <w:spacing w:after="0" w:line="360" w:lineRule="auto"/>
        <w:jc w:val="both"/>
        <w:rPr>
          <w:rFonts w:ascii="Keren" w:eastAsia="Times New Roman" w:hAnsi="Keren" w:cs="David"/>
          <w:color w:val="000000"/>
          <w:sz w:val="28"/>
          <w:szCs w:val="26"/>
          <w:rtl/>
          <w:lang w:eastAsia="he-IL"/>
          <w14:ligatures w14:val="none"/>
        </w:rPr>
        <w:sectPr w:rsidR="00E00910" w:rsidRPr="00E00910" w:rsidSect="00E00910">
          <w:endnotePr>
            <w:numFmt w:val="hebrew1"/>
          </w:endnotePr>
          <w:type w:val="continuous"/>
          <w:pgSz w:w="11906" w:h="16838"/>
          <w:pgMar w:top="1440" w:right="1247" w:bottom="1440" w:left="1247" w:header="708" w:footer="708" w:gutter="0"/>
          <w:paperSrc w:first="33612" w:other="33612"/>
          <w:cols w:space="720"/>
          <w:bidi/>
          <w:rtlGutter/>
        </w:sectPr>
      </w:pPr>
      <w:r w:rsidRPr="00E00910">
        <w:rPr>
          <w:rFonts w:ascii="Keren" w:eastAsia="Times New Roman" w:hAnsi="Keren" w:cs="David"/>
          <w:snapToGrid w:val="0"/>
          <w:sz w:val="28"/>
          <w:szCs w:val="26"/>
          <w:rtl/>
          <w:lang w:eastAsia="he-IL"/>
          <w14:ligatures w14:val="none"/>
        </w:rPr>
        <w:t>וְאִמְרוּ אָמֵ</w:t>
      </w:r>
      <w:r>
        <w:rPr>
          <w:rFonts w:ascii="Keren" w:eastAsia="Times New Roman" w:hAnsi="Keren" w:cs="David" w:hint="cs"/>
          <w:snapToGrid w:val="0"/>
          <w:sz w:val="28"/>
          <w:szCs w:val="26"/>
          <w:rtl/>
          <w:lang w:eastAsia="he-IL"/>
          <w14:ligatures w14:val="none"/>
        </w:rPr>
        <w:t>ן</w:t>
      </w:r>
    </w:p>
    <w:p w14:paraId="2D98C99D" w14:textId="63DDA72B" w:rsidR="00D5072B" w:rsidRPr="000C6E4F" w:rsidRDefault="00D5072B" w:rsidP="000C6E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 w:hint="cs"/>
          <w:sz w:val="24"/>
          <w:rtl/>
          <w:lang w:eastAsia="he-IL"/>
          <w14:ligatures w14:val="none"/>
        </w:rPr>
      </w:pPr>
    </w:p>
    <w:sectPr w:rsidR="00D5072B" w:rsidRPr="000C6E4F" w:rsidSect="00E009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5D95" w14:textId="77777777" w:rsidR="00D85016" w:rsidRDefault="00D85016" w:rsidP="00433B59">
      <w:pPr>
        <w:spacing w:after="0" w:line="240" w:lineRule="auto"/>
      </w:pPr>
      <w:r>
        <w:separator/>
      </w:r>
    </w:p>
  </w:endnote>
  <w:endnote w:type="continuationSeparator" w:id="0">
    <w:p w14:paraId="04709B02" w14:textId="77777777" w:rsidR="00D85016" w:rsidRDefault="00D85016" w:rsidP="0043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E3D7" w14:textId="77777777" w:rsidR="00D85016" w:rsidRDefault="00D85016" w:rsidP="00433B59">
      <w:pPr>
        <w:spacing w:after="0" w:line="240" w:lineRule="auto"/>
      </w:pPr>
      <w:r>
        <w:separator/>
      </w:r>
    </w:p>
  </w:footnote>
  <w:footnote w:type="continuationSeparator" w:id="0">
    <w:p w14:paraId="7D6E2470" w14:textId="77777777" w:rsidR="00D85016" w:rsidRDefault="00D85016" w:rsidP="00433B59">
      <w:pPr>
        <w:spacing w:after="0" w:line="240" w:lineRule="auto"/>
      </w:pPr>
      <w:r>
        <w:continuationSeparator/>
      </w:r>
    </w:p>
  </w:footnote>
  <w:footnote w:id="1">
    <w:p w14:paraId="694FBAAF" w14:textId="77777777" w:rsidR="00E00910" w:rsidRDefault="00E00910" w:rsidP="00E00910">
      <w:pPr>
        <w:pStyle w:val="ae"/>
        <w:jc w:val="both"/>
        <w:rPr>
          <w:rFonts w:cs="David"/>
          <w:rtl/>
        </w:rPr>
      </w:pPr>
      <w:r>
        <w:rPr>
          <w:rStyle w:val="af0"/>
        </w:rPr>
        <w:footnoteRef/>
      </w:r>
      <w:r>
        <w:rPr>
          <w:rFonts w:hint="cs"/>
        </w:rPr>
        <w:t xml:space="preserve"> </w:t>
      </w:r>
      <w:r>
        <w:rPr>
          <w:rtl/>
        </w:rPr>
        <w:t>נאמר רק בנוסח ספרד.</w:t>
      </w:r>
    </w:p>
  </w:footnote>
  <w:footnote w:id="2">
    <w:p w14:paraId="32B9AE1B" w14:textId="77777777" w:rsidR="00E00910" w:rsidRDefault="00E00910" w:rsidP="00E00910">
      <w:pPr>
        <w:tabs>
          <w:tab w:val="right" w:pos="3799"/>
          <w:tab w:val="left" w:pos="7135"/>
        </w:tabs>
        <w:rPr>
          <w:rtl/>
        </w:rPr>
      </w:pPr>
      <w:r>
        <w:rPr>
          <w:rStyle w:val="af0"/>
          <w:sz w:val="24"/>
          <w:szCs w:val="20"/>
        </w:rPr>
        <w:footnoteRef/>
      </w:r>
      <w:r>
        <w:rPr>
          <w:rFonts w:hint="cs"/>
        </w:rPr>
        <w:t xml:space="preserve"> </w:t>
      </w:r>
      <w:r>
        <w:rPr>
          <w:szCs w:val="20"/>
          <w:rtl/>
        </w:rPr>
        <w:t>בעשרת ימי תשובה "</w:t>
      </w:r>
      <w:proofErr w:type="spellStart"/>
      <w:r>
        <w:rPr>
          <w:snapToGrid w:val="0"/>
          <w:sz w:val="18"/>
          <w:szCs w:val="20"/>
          <w:rtl/>
        </w:rPr>
        <w:t>לְעֵלָּא</w:t>
      </w:r>
      <w:proofErr w:type="spellEnd"/>
      <w:r>
        <w:rPr>
          <w:snapToGrid w:val="0"/>
          <w:sz w:val="18"/>
          <w:szCs w:val="20"/>
          <w:rtl/>
        </w:rPr>
        <w:t xml:space="preserve"> </w:t>
      </w:r>
      <w:proofErr w:type="spellStart"/>
      <w:r>
        <w:rPr>
          <w:snapToGrid w:val="0"/>
          <w:sz w:val="18"/>
          <w:szCs w:val="20"/>
          <w:rtl/>
        </w:rPr>
        <w:t>לְעֵלָּא</w:t>
      </w:r>
      <w:proofErr w:type="spellEnd"/>
      <w:r>
        <w:rPr>
          <w:snapToGrid w:val="0"/>
          <w:sz w:val="18"/>
          <w:szCs w:val="20"/>
          <w:rtl/>
        </w:rPr>
        <w:t xml:space="preserve"> מִן כָּל </w:t>
      </w:r>
      <w:proofErr w:type="spellStart"/>
      <w:r>
        <w:rPr>
          <w:snapToGrid w:val="0"/>
          <w:sz w:val="18"/>
          <w:szCs w:val="20"/>
          <w:rtl/>
        </w:rPr>
        <w:t>בִּרְכָתָא</w:t>
      </w:r>
      <w:proofErr w:type="spellEnd"/>
      <w:r>
        <w:rPr>
          <w:snapToGrid w:val="0"/>
          <w:sz w:val="18"/>
          <w:szCs w:val="20"/>
          <w:rtl/>
        </w:rPr>
        <w:t xml:space="preserve"> </w:t>
      </w:r>
      <w:proofErr w:type="spellStart"/>
      <w:r>
        <w:rPr>
          <w:snapToGrid w:val="0"/>
          <w:sz w:val="18"/>
          <w:szCs w:val="20"/>
          <w:rtl/>
        </w:rPr>
        <w:t>וְשִׁירָתָא</w:t>
      </w:r>
      <w:proofErr w:type="spellEnd"/>
      <w:r>
        <w:rPr>
          <w:snapToGrid w:val="0"/>
          <w:sz w:val="18"/>
          <w:szCs w:val="20"/>
          <w:rtl/>
        </w:rPr>
        <w:t>"</w:t>
      </w:r>
      <w:r>
        <w:rPr>
          <w:rtl/>
        </w:rPr>
        <w:t>.</w:t>
      </w:r>
    </w:p>
  </w:footnote>
  <w:footnote w:id="3">
    <w:p w14:paraId="1859162E" w14:textId="77777777" w:rsidR="00E00910" w:rsidRDefault="00E00910" w:rsidP="00E00910">
      <w:pPr>
        <w:pStyle w:val="ae"/>
        <w:jc w:val="both"/>
        <w:rPr>
          <w:rtl/>
        </w:rPr>
      </w:pPr>
      <w:r>
        <w:rPr>
          <w:rStyle w:val="af0"/>
        </w:rPr>
        <w:footnoteRef/>
      </w:r>
      <w:r>
        <w:rPr>
          <w:rFonts w:hint="cs"/>
        </w:rPr>
        <w:t xml:space="preserve"> </w:t>
      </w:r>
      <w:r>
        <w:rPr>
          <w:rtl/>
        </w:rPr>
        <w:t>נאמר רק בנוסח ספרד.</w:t>
      </w:r>
    </w:p>
  </w:footnote>
  <w:footnote w:id="4">
    <w:p w14:paraId="2CB4AA6B" w14:textId="77777777" w:rsidR="00E00910" w:rsidRDefault="00E00910" w:rsidP="00E00910">
      <w:pPr>
        <w:pStyle w:val="ae"/>
        <w:jc w:val="both"/>
        <w:rPr>
          <w:rtl/>
        </w:rPr>
      </w:pPr>
      <w:r>
        <w:rPr>
          <w:rStyle w:val="af0"/>
        </w:rPr>
        <w:footnoteRef/>
      </w:r>
      <w:r>
        <w:rPr>
          <w:rFonts w:hint="cs"/>
        </w:rPr>
        <w:t xml:space="preserve"> </w:t>
      </w:r>
      <w:r>
        <w:rPr>
          <w:rtl/>
        </w:rPr>
        <w:t xml:space="preserve">בעשרת ימי תשובה "עושה </w:t>
      </w:r>
      <w:r>
        <w:rPr>
          <w:b/>
          <w:bCs/>
          <w:rtl/>
        </w:rPr>
        <w:t>ה</w:t>
      </w:r>
      <w:r>
        <w:rPr>
          <w:rtl/>
        </w:rPr>
        <w:t>שלום במרומיו".</w:t>
      </w:r>
    </w:p>
  </w:footnote>
  <w:footnote w:id="5">
    <w:p w14:paraId="29FA9E31" w14:textId="77777777" w:rsidR="00E00910" w:rsidRDefault="00E00910" w:rsidP="00E00910">
      <w:pPr>
        <w:pStyle w:val="ae"/>
        <w:jc w:val="both"/>
        <w:rPr>
          <w:rtl/>
        </w:rPr>
      </w:pPr>
      <w:r>
        <w:rPr>
          <w:rStyle w:val="af0"/>
        </w:rPr>
        <w:footnoteRef/>
      </w:r>
      <w:r>
        <w:rPr>
          <w:rFonts w:hint="cs"/>
        </w:rPr>
        <w:t xml:space="preserve"> </w:t>
      </w:r>
      <w:r>
        <w:rPr>
          <w:rtl/>
        </w:rPr>
        <w:t>יש המוסיפים בבית האבל "ברחמיו".</w:t>
      </w:r>
    </w:p>
  </w:footnote>
  <w:footnote w:id="6">
    <w:p w14:paraId="0E93970B" w14:textId="77777777" w:rsidR="00E00910" w:rsidRDefault="00E00910" w:rsidP="00E00910">
      <w:pPr>
        <w:pStyle w:val="ae"/>
        <w:jc w:val="both"/>
        <w:rPr>
          <w:rtl/>
        </w:rPr>
      </w:pPr>
      <w:r>
        <w:rPr>
          <w:rStyle w:val="af0"/>
        </w:rPr>
        <w:footnoteRef/>
      </w:r>
      <w:r>
        <w:rPr>
          <w:rFonts w:hint="cs"/>
        </w:rPr>
        <w:t xml:space="preserve"> </w:t>
      </w:r>
      <w:r>
        <w:rPr>
          <w:rtl/>
        </w:rPr>
        <w:t xml:space="preserve">בעשרת ימי תשובה "עושה </w:t>
      </w:r>
      <w:r>
        <w:rPr>
          <w:b/>
          <w:bCs/>
          <w:rtl/>
        </w:rPr>
        <w:t>ה</w:t>
      </w:r>
      <w:r>
        <w:rPr>
          <w:rtl/>
        </w:rPr>
        <w:t>שלום במרומיו".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hebrew1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11"/>
    <w:rsid w:val="000C6E4F"/>
    <w:rsid w:val="000D0A23"/>
    <w:rsid w:val="002C1211"/>
    <w:rsid w:val="00433B59"/>
    <w:rsid w:val="005C4B14"/>
    <w:rsid w:val="00AA7185"/>
    <w:rsid w:val="00B22A00"/>
    <w:rsid w:val="00B66711"/>
    <w:rsid w:val="00D5072B"/>
    <w:rsid w:val="00D85016"/>
    <w:rsid w:val="00E0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769E"/>
  <w15:chartTrackingRefBased/>
  <w15:docId w15:val="{BB223372-6EF7-4C13-A11B-F20806EC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6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67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6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6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6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71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433B59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433B59"/>
    <w:rPr>
      <w:sz w:val="20"/>
      <w:szCs w:val="20"/>
    </w:rPr>
  </w:style>
  <w:style w:type="character" w:styleId="af0">
    <w:name w:val="footnote reference"/>
    <w:basedOn w:val="a0"/>
    <w:semiHidden/>
    <w:unhideWhenUsed/>
    <w:rsid w:val="00433B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2</cp:revision>
  <dcterms:created xsi:type="dcterms:W3CDTF">2025-12-04T23:33:00Z</dcterms:created>
  <dcterms:modified xsi:type="dcterms:W3CDTF">2025-12-04T23:33:00Z</dcterms:modified>
</cp:coreProperties>
</file>