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88530458"/>
    <w:p w14:paraId="64FEB148" w14:textId="77777777" w:rsidR="00B66711" w:rsidRPr="00B66711" w:rsidRDefault="00B66711" w:rsidP="00B66711">
      <w:pPr>
        <w:spacing w:after="0" w:line="360" w:lineRule="auto"/>
        <w:ind w:left="26"/>
        <w:jc w:val="center"/>
        <w:outlineLvl w:val="7"/>
        <w:rPr>
          <w:rFonts w:ascii="Keren" w:eastAsia="Times New Roman" w:hAnsi="Keren" w:cs="Times New Roman"/>
          <w:sz w:val="26"/>
          <w:szCs w:val="24"/>
          <w:u w:val="single"/>
          <w:lang w:eastAsia="he-IL"/>
          <w14:ligatures w14:val="none"/>
        </w:rPr>
      </w:pPr>
      <w:r w:rsidRPr="00B66711">
        <w:rPr>
          <w:rFonts w:ascii="Keren" w:eastAsia="Times New Roman" w:hAnsi="Keren" w:cs="Times New Roman" w:hint="cs"/>
          <w:sz w:val="26"/>
          <w:szCs w:val="24"/>
          <w:u w:val="single"/>
          <w:rtl/>
          <w:lang w:eastAsia="he-IL"/>
          <w14:ligatures w14:val="none"/>
        </w:rPr>
        <w:fldChar w:fldCharType="begin"/>
      </w:r>
      <w:r w:rsidRPr="00B66711">
        <w:rPr>
          <w:rFonts w:ascii="Keren" w:eastAsia="Times New Roman" w:hAnsi="Keren" w:cs="Times New Roman" w:hint="cs"/>
          <w:sz w:val="26"/>
          <w:szCs w:val="24"/>
          <w:u w:val="single"/>
          <w:lang w:eastAsia="he-IL"/>
          <w14:ligatures w14:val="none"/>
        </w:rPr>
        <w:instrText xml:space="preserve"> XE </w:instrText>
      </w:r>
      <w:r w:rsidRPr="00B66711">
        <w:rPr>
          <w:rFonts w:ascii="Keren" w:eastAsia="Times New Roman" w:hAnsi="Keren" w:cs="Times New Roman"/>
          <w:sz w:val="26"/>
          <w:szCs w:val="24"/>
          <w:u w:val="single"/>
          <w:rtl/>
          <w:lang w:eastAsia="he-IL"/>
          <w14:ligatures w14:val="none"/>
        </w:rPr>
        <w:instrText>"מי שברך לחולה"</w:instrText>
      </w:r>
      <w:r w:rsidRPr="00B66711">
        <w:rPr>
          <w:rFonts w:ascii="Keren" w:eastAsia="Times New Roman" w:hAnsi="Keren" w:cs="Times New Roman" w:hint="cs"/>
          <w:sz w:val="26"/>
          <w:szCs w:val="24"/>
          <w:u w:val="single"/>
          <w:lang w:eastAsia="he-IL"/>
          <w14:ligatures w14:val="none"/>
        </w:rPr>
        <w:instrText xml:space="preserve"> </w:instrText>
      </w:r>
      <w:r w:rsidRPr="00B66711">
        <w:rPr>
          <w:rFonts w:ascii="Keren" w:eastAsia="Times New Roman" w:hAnsi="Keren" w:cs="Times New Roman" w:hint="cs"/>
          <w:sz w:val="26"/>
          <w:szCs w:val="24"/>
          <w:u w:val="single"/>
          <w:rtl/>
          <w:lang w:eastAsia="he-IL"/>
          <w14:ligatures w14:val="none"/>
        </w:rPr>
        <w:fldChar w:fldCharType="end"/>
      </w:r>
      <w:r w:rsidRPr="00B66711">
        <w:rPr>
          <w:rFonts w:ascii="Keren" w:eastAsia="Times New Roman" w:hAnsi="Keren" w:cs="Times New Roman" w:hint="cs"/>
          <w:sz w:val="26"/>
          <w:szCs w:val="24"/>
          <w:u w:val="single"/>
          <w:rtl/>
          <w:lang w:eastAsia="he-IL"/>
          <w14:ligatures w14:val="none"/>
        </w:rPr>
        <w:fldChar w:fldCharType="begin"/>
      </w:r>
      <w:r w:rsidRPr="00B66711">
        <w:rPr>
          <w:rFonts w:ascii="Keren" w:eastAsia="Times New Roman" w:hAnsi="Keren" w:cs="Times New Roman" w:hint="cs"/>
          <w:sz w:val="26"/>
          <w:szCs w:val="24"/>
          <w:u w:val="single"/>
          <w:lang w:eastAsia="he-IL"/>
          <w14:ligatures w14:val="none"/>
        </w:rPr>
        <w:instrText xml:space="preserve"> XE </w:instrText>
      </w:r>
      <w:r w:rsidRPr="00B66711">
        <w:rPr>
          <w:rFonts w:ascii="Keren" w:eastAsia="Times New Roman" w:hAnsi="Keren" w:cs="Times New Roman"/>
          <w:sz w:val="26"/>
          <w:szCs w:val="24"/>
          <w:u w:val="single"/>
          <w:rtl/>
          <w:lang w:eastAsia="he-IL"/>
          <w14:ligatures w14:val="none"/>
        </w:rPr>
        <w:instrText>"חולה:מי שברך לחולה"</w:instrText>
      </w:r>
      <w:r w:rsidRPr="00B66711">
        <w:rPr>
          <w:rFonts w:ascii="Keren" w:eastAsia="Times New Roman" w:hAnsi="Keren" w:cs="Times New Roman" w:hint="cs"/>
          <w:sz w:val="26"/>
          <w:szCs w:val="24"/>
          <w:u w:val="single"/>
          <w:lang w:eastAsia="he-IL"/>
          <w14:ligatures w14:val="none"/>
        </w:rPr>
        <w:instrText xml:space="preserve"> </w:instrText>
      </w:r>
      <w:r w:rsidRPr="00B66711">
        <w:rPr>
          <w:rFonts w:ascii="Keren" w:eastAsia="Times New Roman" w:hAnsi="Keren" w:cs="Times New Roman" w:hint="cs"/>
          <w:sz w:val="26"/>
          <w:szCs w:val="24"/>
          <w:u w:val="single"/>
          <w:rtl/>
          <w:lang w:eastAsia="he-IL"/>
          <w14:ligatures w14:val="none"/>
        </w:rPr>
        <w:fldChar w:fldCharType="end"/>
      </w:r>
      <w:r w:rsidRPr="00B66711">
        <w:rPr>
          <w:rFonts w:ascii="Keren" w:eastAsia="Times New Roman" w:hAnsi="Keren" w:cs="Times New Roman"/>
          <w:sz w:val="26"/>
          <w:szCs w:val="24"/>
          <w:u w:val="single"/>
          <w:rtl/>
          <w:lang w:eastAsia="he-IL"/>
          <w14:ligatures w14:val="none"/>
        </w:rPr>
        <w:t>מי שברך לחולה ושינוי שם</w:t>
      </w:r>
      <w:bookmarkEnd w:id="0"/>
    </w:p>
    <w:p w14:paraId="19E3FF4F" w14:textId="77777777" w:rsidR="00B66711" w:rsidRPr="00B66711" w:rsidRDefault="00B66711" w:rsidP="00B66711">
      <w:pPr>
        <w:spacing w:after="0" w:line="360" w:lineRule="auto"/>
        <w:ind w:left="26" w:firstLine="334"/>
        <w:jc w:val="both"/>
        <w:rPr>
          <w:rFonts w:ascii="Keren" w:eastAsia="Times New Roman" w:hAnsi="Keren" w:cs="Times New Roman"/>
          <w:sz w:val="24"/>
          <w:rtl/>
          <w:lang w:eastAsia="he-IL"/>
          <w14:ligatures w14:val="none"/>
        </w:rPr>
      </w:pPr>
      <w:r w:rsidRPr="00B66711">
        <w:rPr>
          <w:rFonts w:ascii="Keren" w:eastAsia="Times New Roman" w:hAnsi="Keren" w:cs="Times New Roman"/>
          <w:sz w:val="24"/>
          <w:rtl/>
          <w:lang w:eastAsia="he-IL"/>
          <w14:ligatures w14:val="none"/>
        </w:rPr>
        <w:t>לאיש</w:t>
      </w:r>
    </w:p>
    <w:p w14:paraId="5AC63F9B" w14:textId="77777777" w:rsidR="00B66711" w:rsidRPr="00B66711" w:rsidRDefault="00B66711" w:rsidP="00B66711">
      <w:pPr>
        <w:spacing w:after="0" w:line="360" w:lineRule="auto"/>
        <w:jc w:val="both"/>
        <w:rPr>
          <w:rFonts w:ascii="Keren" w:eastAsia="Times New Roman" w:hAnsi="Keren" w:cs="David"/>
          <w:sz w:val="26"/>
          <w:szCs w:val="24"/>
          <w:rtl/>
          <w:lang w:eastAsia="he-IL"/>
          <w14:ligatures w14:val="none"/>
        </w:rPr>
      </w:pPr>
      <w:r w:rsidRPr="00B66711">
        <w:rPr>
          <w:rFonts w:ascii="Keren" w:eastAsia="Times New Roman" w:hAnsi="Keren" w:cs="David"/>
          <w:sz w:val="26"/>
          <w:szCs w:val="24"/>
          <w:rtl/>
          <w:lang w:eastAsia="he-IL"/>
          <w14:ligatures w14:val="none"/>
        </w:rPr>
        <w:t xml:space="preserve">מי שברך אבותינו אברהם יצחק ויעקב, משה אהרן דוד ושלמה, שרה רבקה רחל ולאה, הוא יברך וירפא את החולה </w:t>
      </w:r>
      <w:r w:rsidRPr="00B66711">
        <w:rPr>
          <w:rFonts w:ascii="Keren" w:eastAsia="Times New Roman" w:hAnsi="Keren" w:cs="David"/>
          <w:sz w:val="24"/>
          <w:rtl/>
          <w:lang w:eastAsia="he-IL"/>
          <w14:ligatures w14:val="none"/>
        </w:rPr>
        <w:t>(</w:t>
      </w:r>
      <w:r w:rsidRPr="00B66711">
        <w:rPr>
          <w:rFonts w:ascii="Keren" w:eastAsia="Times New Roman" w:hAnsi="Keren" w:cs="David"/>
          <w:szCs w:val="20"/>
          <w:rtl/>
          <w:lang w:eastAsia="he-IL"/>
          <w14:ligatures w14:val="none"/>
        </w:rPr>
        <w:t>פלוני בן פלוני</w:t>
      </w:r>
      <w:r w:rsidRPr="00B66711">
        <w:rPr>
          <w:rFonts w:ascii="Keren" w:eastAsia="Times New Roman" w:hAnsi="Keren" w:cs="David"/>
          <w:sz w:val="24"/>
          <w:rtl/>
          <w:lang w:eastAsia="he-IL"/>
          <w14:ligatures w14:val="none"/>
        </w:rPr>
        <w:t>),</w:t>
      </w:r>
      <w:r w:rsidRPr="00B66711">
        <w:rPr>
          <w:rFonts w:ascii="Keren" w:eastAsia="Times New Roman" w:hAnsi="Keren" w:cs="David"/>
          <w:sz w:val="26"/>
          <w:szCs w:val="24"/>
          <w:rtl/>
          <w:lang w:eastAsia="he-IL"/>
          <w14:ligatures w14:val="none"/>
        </w:rPr>
        <w:t xml:space="preserve"> בעבור ש(</w:t>
      </w:r>
      <w:r w:rsidRPr="00B66711">
        <w:rPr>
          <w:rFonts w:ascii="Keren" w:eastAsia="Times New Roman" w:hAnsi="Keren" w:cs="David"/>
          <w:szCs w:val="20"/>
          <w:rtl/>
          <w:lang w:eastAsia="he-IL"/>
          <w14:ligatures w14:val="none"/>
        </w:rPr>
        <w:t>פלוני בן פלוני</w:t>
      </w:r>
      <w:r w:rsidRPr="00B66711">
        <w:rPr>
          <w:rFonts w:ascii="Keren" w:eastAsia="Times New Roman" w:hAnsi="Keren" w:cs="David"/>
          <w:sz w:val="26"/>
          <w:szCs w:val="24"/>
          <w:rtl/>
          <w:lang w:eastAsia="he-IL"/>
          <w14:ligatures w14:val="none"/>
        </w:rPr>
        <w:t xml:space="preserve">) </w:t>
      </w:r>
      <w:proofErr w:type="spellStart"/>
      <w:r w:rsidRPr="00B66711">
        <w:rPr>
          <w:rFonts w:ascii="Keren" w:eastAsia="Times New Roman" w:hAnsi="Keren" w:cs="David"/>
          <w:sz w:val="26"/>
          <w:szCs w:val="24"/>
          <w:rtl/>
          <w:lang w:eastAsia="he-IL"/>
          <w14:ligatures w14:val="none"/>
        </w:rPr>
        <w:t>יתן</w:t>
      </w:r>
      <w:proofErr w:type="spellEnd"/>
      <w:r w:rsidRPr="00B66711">
        <w:rPr>
          <w:rFonts w:ascii="Keren" w:eastAsia="Times New Roman" w:hAnsi="Keren" w:cs="David"/>
          <w:sz w:val="26"/>
          <w:szCs w:val="24"/>
          <w:rtl/>
          <w:lang w:eastAsia="he-IL"/>
          <w14:ligatures w14:val="none"/>
        </w:rPr>
        <w:t xml:space="preserve"> צדקה בלי נדר בעבורו. בשכר זה הקדוש ברוך הוא ימלא רחמים עליו להחלימו </w:t>
      </w:r>
      <w:proofErr w:type="spellStart"/>
      <w:r w:rsidRPr="00B66711">
        <w:rPr>
          <w:rFonts w:ascii="Keren" w:eastAsia="Times New Roman" w:hAnsi="Keren" w:cs="David"/>
          <w:sz w:val="26"/>
          <w:szCs w:val="24"/>
          <w:rtl/>
          <w:lang w:eastAsia="he-IL"/>
          <w14:ligatures w14:val="none"/>
        </w:rPr>
        <w:t>ולרפאתו</w:t>
      </w:r>
      <w:proofErr w:type="spellEnd"/>
      <w:r w:rsidRPr="00B66711">
        <w:rPr>
          <w:rFonts w:ascii="Keren" w:eastAsia="Times New Roman" w:hAnsi="Keren" w:cs="David"/>
          <w:sz w:val="26"/>
          <w:szCs w:val="24"/>
          <w:rtl/>
          <w:lang w:eastAsia="he-IL"/>
          <w14:ligatures w14:val="none"/>
        </w:rPr>
        <w:t xml:space="preserve">, להחזיקו </w:t>
      </w:r>
      <w:proofErr w:type="spellStart"/>
      <w:r w:rsidRPr="00B66711">
        <w:rPr>
          <w:rFonts w:ascii="Keren" w:eastAsia="Times New Roman" w:hAnsi="Keren" w:cs="David"/>
          <w:sz w:val="26"/>
          <w:szCs w:val="24"/>
          <w:rtl/>
          <w:lang w:eastAsia="he-IL"/>
          <w14:ligatures w14:val="none"/>
        </w:rPr>
        <w:t>ולהחיותו</w:t>
      </w:r>
      <w:proofErr w:type="spellEnd"/>
      <w:r w:rsidRPr="00B66711">
        <w:rPr>
          <w:rFonts w:ascii="Keren" w:eastAsia="Times New Roman" w:hAnsi="Keren" w:cs="David"/>
          <w:sz w:val="26"/>
          <w:szCs w:val="24"/>
          <w:rtl/>
          <w:lang w:eastAsia="he-IL"/>
          <w14:ligatures w14:val="none"/>
        </w:rPr>
        <w:t>, וישלח לו מהרה רפואה שלמה מן השמים לכל אבריו ולכל גידיו בתוך שאר חולי ישראל, רפואת הנפש ורפואת הגוף. (בשבת – שבת היא מלזעוק, ביום טוב – יום טוב הוא מלזעוק, ורפואה קרובה לבוא). השתא בעגלא ובזמן קריב ונאמר אמן.</w:t>
      </w:r>
    </w:p>
    <w:p w14:paraId="02830936" w14:textId="77777777" w:rsidR="00B66711" w:rsidRPr="00B66711" w:rsidRDefault="00B66711" w:rsidP="00B66711">
      <w:pPr>
        <w:spacing w:after="0" w:line="360" w:lineRule="auto"/>
        <w:ind w:left="26"/>
        <w:jc w:val="both"/>
        <w:rPr>
          <w:rFonts w:ascii="Keren" w:eastAsia="Times New Roman" w:hAnsi="Keren" w:cs="Times New Roman"/>
          <w:b/>
          <w:bCs/>
          <w:sz w:val="24"/>
          <w:rtl/>
          <w:lang w:eastAsia="he-IL"/>
          <w14:ligatures w14:val="none"/>
        </w:rPr>
      </w:pPr>
    </w:p>
    <w:p w14:paraId="7804FF4E" w14:textId="77777777" w:rsidR="00B66711" w:rsidRPr="00B66711" w:rsidRDefault="00B66711" w:rsidP="00B66711">
      <w:pPr>
        <w:spacing w:after="0" w:line="360" w:lineRule="auto"/>
        <w:ind w:left="26"/>
        <w:jc w:val="both"/>
        <w:rPr>
          <w:rFonts w:ascii="Keren" w:eastAsia="Times New Roman" w:hAnsi="Keren" w:cs="Times New Roman"/>
          <w:sz w:val="24"/>
          <w:rtl/>
          <w:lang w:eastAsia="he-IL"/>
          <w14:ligatures w14:val="none"/>
        </w:rPr>
      </w:pPr>
      <w:r w:rsidRPr="00B66711">
        <w:rPr>
          <w:rFonts w:ascii="Keren" w:eastAsia="Times New Roman" w:hAnsi="Keren" w:cs="Times New Roman"/>
          <w:b/>
          <w:bCs/>
          <w:sz w:val="24"/>
          <w:rtl/>
          <w:lang w:eastAsia="he-IL"/>
          <w14:ligatures w14:val="none"/>
        </w:rPr>
        <w:t>כשמוסיפים שם אומרים</w:t>
      </w:r>
      <w:r w:rsidRPr="00B66711">
        <w:rPr>
          <w:rFonts w:ascii="Keren" w:eastAsia="Times New Roman" w:hAnsi="Keren" w:cs="Times New Roman"/>
          <w:b/>
          <w:bCs/>
          <w:sz w:val="24"/>
          <w:rtl/>
          <w:lang w:eastAsia="he-IL"/>
          <w14:ligatures w14:val="none"/>
        </w:rPr>
        <w:fldChar w:fldCharType="begin"/>
      </w:r>
      <w:r w:rsidRPr="00B66711">
        <w:rPr>
          <w:rFonts w:ascii="Keren" w:eastAsia="Times New Roman" w:hAnsi="Keren" w:cs="David" w:hint="cs"/>
          <w:sz w:val="28"/>
          <w:szCs w:val="24"/>
          <w:lang w:eastAsia="he-IL"/>
          <w14:ligatures w14:val="none"/>
        </w:rPr>
        <w:instrText xml:space="preserve"> XE </w:instrText>
      </w:r>
      <w:r w:rsidRPr="00B66711">
        <w:rPr>
          <w:rFonts w:ascii="Keren" w:eastAsia="Times New Roman" w:hAnsi="Keren" w:cs="David"/>
          <w:sz w:val="28"/>
          <w:szCs w:val="24"/>
          <w:rtl/>
          <w:lang w:eastAsia="he-IL"/>
          <w14:ligatures w14:val="none"/>
        </w:rPr>
        <w:instrText>"שינוי והוספת שם לחולה:הנוסח"</w:instrText>
      </w:r>
      <w:r w:rsidRPr="00B66711">
        <w:rPr>
          <w:rFonts w:ascii="Keren" w:eastAsia="Times New Roman" w:hAnsi="Keren" w:cs="David" w:hint="cs"/>
          <w:sz w:val="28"/>
          <w:szCs w:val="24"/>
          <w:lang w:eastAsia="he-IL"/>
          <w14:ligatures w14:val="none"/>
        </w:rPr>
        <w:instrText xml:space="preserve"> </w:instrText>
      </w:r>
      <w:r w:rsidRPr="00B66711">
        <w:rPr>
          <w:rFonts w:ascii="Keren" w:eastAsia="Times New Roman" w:hAnsi="Keren" w:cs="Times New Roman"/>
          <w:b/>
          <w:bCs/>
          <w:sz w:val="24"/>
          <w:rtl/>
          <w:lang w:eastAsia="he-IL"/>
          <w14:ligatures w14:val="none"/>
        </w:rPr>
        <w:fldChar w:fldCharType="end"/>
      </w:r>
      <w:r w:rsidRPr="00B66711">
        <w:rPr>
          <w:rFonts w:ascii="Keren" w:eastAsia="Times New Roman" w:hAnsi="Keren" w:cs="Times New Roman"/>
          <w:sz w:val="24"/>
          <w:rtl/>
          <w:lang w:eastAsia="he-IL"/>
          <w14:ligatures w14:val="none"/>
        </w:rPr>
        <w:t xml:space="preserve"> תחילה ל"ז מזמורי תהלים אלו: </w:t>
      </w:r>
    </w:p>
    <w:p w14:paraId="72C3575C" w14:textId="77777777" w:rsidR="00B66711" w:rsidRPr="00B66711" w:rsidRDefault="00B66711" w:rsidP="00B66711">
      <w:pPr>
        <w:spacing w:after="0" w:line="360" w:lineRule="auto"/>
        <w:ind w:left="26"/>
        <w:jc w:val="both"/>
        <w:rPr>
          <w:rFonts w:ascii="Keren" w:eastAsia="Times New Roman" w:hAnsi="Keren" w:cs="Times New Roman"/>
          <w:b/>
          <w:bCs/>
          <w:sz w:val="24"/>
          <w:rtl/>
          <w:lang w:eastAsia="he-IL"/>
          <w14:ligatures w14:val="none"/>
        </w:rPr>
      </w:pPr>
      <w:r w:rsidRPr="00B66711">
        <w:rPr>
          <w:rFonts w:ascii="Keren" w:eastAsia="Times New Roman" w:hAnsi="Keren" w:cs="Times New Roman"/>
          <w:b/>
          <w:bCs/>
          <w:sz w:val="24"/>
          <w:rtl/>
          <w:lang w:eastAsia="he-IL"/>
          <w14:ligatures w14:val="none"/>
        </w:rPr>
        <w:t xml:space="preserve">כ, ו, ט, </w:t>
      </w:r>
      <w:proofErr w:type="spellStart"/>
      <w:r w:rsidRPr="00B66711">
        <w:rPr>
          <w:rFonts w:ascii="Keren" w:eastAsia="Times New Roman" w:hAnsi="Keren" w:cs="Times New Roman"/>
          <w:b/>
          <w:bCs/>
          <w:sz w:val="24"/>
          <w:rtl/>
          <w:lang w:eastAsia="he-IL"/>
          <w14:ligatures w14:val="none"/>
        </w:rPr>
        <w:t>יג</w:t>
      </w:r>
      <w:proofErr w:type="spellEnd"/>
      <w:r w:rsidRPr="00B66711">
        <w:rPr>
          <w:rFonts w:ascii="Keren" w:eastAsia="Times New Roman" w:hAnsi="Keren" w:cs="Times New Roman"/>
          <w:b/>
          <w:bCs/>
          <w:sz w:val="24"/>
          <w:rtl/>
          <w:lang w:eastAsia="he-IL"/>
          <w14:ligatures w14:val="none"/>
        </w:rPr>
        <w:t xml:space="preserve">, </w:t>
      </w:r>
      <w:proofErr w:type="spellStart"/>
      <w:r w:rsidRPr="00B66711">
        <w:rPr>
          <w:rFonts w:ascii="Keren" w:eastAsia="Times New Roman" w:hAnsi="Keren" w:cs="Times New Roman"/>
          <w:b/>
          <w:bCs/>
          <w:sz w:val="24"/>
          <w:rtl/>
          <w:lang w:eastAsia="he-IL"/>
          <w14:ligatures w14:val="none"/>
        </w:rPr>
        <w:t>טז</w:t>
      </w:r>
      <w:proofErr w:type="spellEnd"/>
      <w:r w:rsidRPr="00B66711">
        <w:rPr>
          <w:rFonts w:ascii="Keren" w:eastAsia="Times New Roman" w:hAnsi="Keren" w:cs="Times New Roman"/>
          <w:b/>
          <w:bCs/>
          <w:sz w:val="24"/>
          <w:rtl/>
          <w:lang w:eastAsia="he-IL"/>
          <w14:ligatures w14:val="none"/>
        </w:rPr>
        <w:t xml:space="preserve">, </w:t>
      </w:r>
      <w:proofErr w:type="spellStart"/>
      <w:r w:rsidRPr="00B66711">
        <w:rPr>
          <w:rFonts w:ascii="Keren" w:eastAsia="Times New Roman" w:hAnsi="Keren" w:cs="Times New Roman"/>
          <w:b/>
          <w:bCs/>
          <w:sz w:val="24"/>
          <w:rtl/>
          <w:lang w:eastAsia="he-IL"/>
          <w14:ligatures w14:val="none"/>
        </w:rPr>
        <w:t>יז</w:t>
      </w:r>
      <w:proofErr w:type="spellEnd"/>
      <w:r w:rsidRPr="00B66711">
        <w:rPr>
          <w:rFonts w:ascii="Keren" w:eastAsia="Times New Roman" w:hAnsi="Keren" w:cs="Times New Roman"/>
          <w:b/>
          <w:bCs/>
          <w:sz w:val="24"/>
          <w:rtl/>
          <w:lang w:eastAsia="he-IL"/>
          <w14:ligatures w14:val="none"/>
        </w:rPr>
        <w:t xml:space="preserve">, </w:t>
      </w:r>
      <w:proofErr w:type="spellStart"/>
      <w:r w:rsidRPr="00B66711">
        <w:rPr>
          <w:rFonts w:ascii="Keren" w:eastAsia="Times New Roman" w:hAnsi="Keren" w:cs="Times New Roman"/>
          <w:b/>
          <w:bCs/>
          <w:sz w:val="24"/>
          <w:rtl/>
          <w:lang w:eastAsia="he-IL"/>
          <w14:ligatures w14:val="none"/>
        </w:rPr>
        <w:t>יח</w:t>
      </w:r>
      <w:proofErr w:type="spellEnd"/>
      <w:r w:rsidRPr="00B66711">
        <w:rPr>
          <w:rFonts w:ascii="Keren" w:eastAsia="Times New Roman" w:hAnsi="Keren" w:cs="Times New Roman"/>
          <w:b/>
          <w:bCs/>
          <w:sz w:val="24"/>
          <w:rtl/>
          <w:lang w:eastAsia="he-IL"/>
          <w14:ligatures w14:val="none"/>
        </w:rPr>
        <w:t xml:space="preserve">, </w:t>
      </w:r>
      <w:proofErr w:type="spellStart"/>
      <w:r w:rsidRPr="00B66711">
        <w:rPr>
          <w:rFonts w:ascii="Keren" w:eastAsia="Times New Roman" w:hAnsi="Keren" w:cs="Times New Roman"/>
          <w:b/>
          <w:bCs/>
          <w:sz w:val="24"/>
          <w:rtl/>
          <w:lang w:eastAsia="he-IL"/>
          <w14:ligatures w14:val="none"/>
        </w:rPr>
        <w:t>כב</w:t>
      </w:r>
      <w:proofErr w:type="spellEnd"/>
      <w:r w:rsidRPr="00B66711">
        <w:rPr>
          <w:rFonts w:ascii="Keren" w:eastAsia="Times New Roman" w:hAnsi="Keren" w:cs="Times New Roman"/>
          <w:b/>
          <w:bCs/>
          <w:sz w:val="24"/>
          <w:rtl/>
          <w:lang w:eastAsia="he-IL"/>
          <w14:ligatures w14:val="none"/>
        </w:rPr>
        <w:t xml:space="preserve">, </w:t>
      </w:r>
      <w:proofErr w:type="spellStart"/>
      <w:r w:rsidRPr="00B66711">
        <w:rPr>
          <w:rFonts w:ascii="Keren" w:eastAsia="Times New Roman" w:hAnsi="Keren" w:cs="Times New Roman"/>
          <w:b/>
          <w:bCs/>
          <w:sz w:val="24"/>
          <w:rtl/>
          <w:lang w:eastAsia="he-IL"/>
          <w14:ligatures w14:val="none"/>
        </w:rPr>
        <w:t>כג</w:t>
      </w:r>
      <w:proofErr w:type="spellEnd"/>
      <w:r w:rsidRPr="00B66711">
        <w:rPr>
          <w:rFonts w:ascii="Keren" w:eastAsia="Times New Roman" w:hAnsi="Keren" w:cs="Times New Roman"/>
          <w:b/>
          <w:bCs/>
          <w:sz w:val="24"/>
          <w:rtl/>
          <w:lang w:eastAsia="he-IL"/>
          <w14:ligatures w14:val="none"/>
        </w:rPr>
        <w:t xml:space="preserve">, כה, ל, לא, לב, לג, לו, </w:t>
      </w:r>
      <w:proofErr w:type="spellStart"/>
      <w:r w:rsidRPr="00B66711">
        <w:rPr>
          <w:rFonts w:ascii="Keren" w:eastAsia="Times New Roman" w:hAnsi="Keren" w:cs="Times New Roman"/>
          <w:b/>
          <w:bCs/>
          <w:sz w:val="24"/>
          <w:rtl/>
          <w:lang w:eastAsia="he-IL"/>
          <w14:ligatures w14:val="none"/>
        </w:rPr>
        <w:t>לז</w:t>
      </w:r>
      <w:proofErr w:type="spellEnd"/>
      <w:r w:rsidRPr="00B66711">
        <w:rPr>
          <w:rFonts w:ascii="Keren" w:eastAsia="Times New Roman" w:hAnsi="Keren" w:cs="Times New Roman"/>
          <w:b/>
          <w:bCs/>
          <w:sz w:val="24"/>
          <w:rtl/>
          <w:lang w:eastAsia="he-IL"/>
          <w14:ligatures w14:val="none"/>
        </w:rPr>
        <w:t xml:space="preserve">, לח, לט, </w:t>
      </w:r>
      <w:proofErr w:type="spellStart"/>
      <w:r w:rsidRPr="00B66711">
        <w:rPr>
          <w:rFonts w:ascii="Keren" w:eastAsia="Times New Roman" w:hAnsi="Keren" w:cs="Times New Roman"/>
          <w:b/>
          <w:bCs/>
          <w:sz w:val="24"/>
          <w:rtl/>
          <w:lang w:eastAsia="he-IL"/>
          <w14:ligatures w14:val="none"/>
        </w:rPr>
        <w:t>מא</w:t>
      </w:r>
      <w:proofErr w:type="spellEnd"/>
      <w:r w:rsidRPr="00B66711">
        <w:rPr>
          <w:rFonts w:ascii="Keren" w:eastAsia="Times New Roman" w:hAnsi="Keren" w:cs="Times New Roman"/>
          <w:b/>
          <w:bCs/>
          <w:sz w:val="24"/>
          <w:rtl/>
          <w:lang w:eastAsia="he-IL"/>
          <w14:ligatures w14:val="none"/>
        </w:rPr>
        <w:t xml:space="preserve">, מט, </w:t>
      </w:r>
      <w:proofErr w:type="spellStart"/>
      <w:r w:rsidRPr="00B66711">
        <w:rPr>
          <w:rFonts w:ascii="Keren" w:eastAsia="Times New Roman" w:hAnsi="Keren" w:cs="Times New Roman"/>
          <w:b/>
          <w:bCs/>
          <w:sz w:val="24"/>
          <w:rtl/>
          <w:lang w:eastAsia="he-IL"/>
          <w14:ligatures w14:val="none"/>
        </w:rPr>
        <w:t>נה</w:t>
      </w:r>
      <w:proofErr w:type="spellEnd"/>
      <w:r w:rsidRPr="00B66711">
        <w:rPr>
          <w:rFonts w:ascii="Keren" w:eastAsia="Times New Roman" w:hAnsi="Keren" w:cs="Times New Roman"/>
          <w:b/>
          <w:bCs/>
          <w:sz w:val="24"/>
          <w:rtl/>
          <w:lang w:eastAsia="he-IL"/>
          <w14:ligatures w14:val="none"/>
        </w:rPr>
        <w:t xml:space="preserve">, נו, סט, פו, פח, פט, צ, צא, קב, </w:t>
      </w:r>
      <w:proofErr w:type="spellStart"/>
      <w:r w:rsidRPr="00B66711">
        <w:rPr>
          <w:rFonts w:ascii="Keren" w:eastAsia="Times New Roman" w:hAnsi="Keren" w:cs="Times New Roman"/>
          <w:b/>
          <w:bCs/>
          <w:sz w:val="24"/>
          <w:rtl/>
          <w:lang w:eastAsia="he-IL"/>
          <w14:ligatures w14:val="none"/>
        </w:rPr>
        <w:t>קג</w:t>
      </w:r>
      <w:proofErr w:type="spellEnd"/>
      <w:r w:rsidRPr="00B66711">
        <w:rPr>
          <w:rFonts w:ascii="Keren" w:eastAsia="Times New Roman" w:hAnsi="Keren" w:cs="Times New Roman"/>
          <w:b/>
          <w:bCs/>
          <w:sz w:val="24"/>
          <w:rtl/>
          <w:lang w:eastAsia="he-IL"/>
          <w14:ligatures w14:val="none"/>
        </w:rPr>
        <w:t xml:space="preserve">, קד, </w:t>
      </w:r>
      <w:proofErr w:type="spellStart"/>
      <w:r w:rsidRPr="00B66711">
        <w:rPr>
          <w:rFonts w:ascii="Keren" w:eastAsia="Times New Roman" w:hAnsi="Keren" w:cs="Times New Roman"/>
          <w:b/>
          <w:bCs/>
          <w:sz w:val="24"/>
          <w:rtl/>
          <w:lang w:eastAsia="he-IL"/>
          <w14:ligatures w14:val="none"/>
        </w:rPr>
        <w:t>קז</w:t>
      </w:r>
      <w:proofErr w:type="spellEnd"/>
      <w:r w:rsidRPr="00B66711">
        <w:rPr>
          <w:rFonts w:ascii="Keren" w:eastAsia="Times New Roman" w:hAnsi="Keren" w:cs="Times New Roman"/>
          <w:b/>
          <w:bCs/>
          <w:sz w:val="24"/>
          <w:rtl/>
          <w:lang w:eastAsia="he-IL"/>
          <w14:ligatures w14:val="none"/>
        </w:rPr>
        <w:t xml:space="preserve">, </w:t>
      </w:r>
      <w:proofErr w:type="spellStart"/>
      <w:r w:rsidRPr="00B66711">
        <w:rPr>
          <w:rFonts w:ascii="Keren" w:eastAsia="Times New Roman" w:hAnsi="Keren" w:cs="Times New Roman"/>
          <w:b/>
          <w:bCs/>
          <w:sz w:val="24"/>
          <w:rtl/>
          <w:lang w:eastAsia="he-IL"/>
          <w14:ligatures w14:val="none"/>
        </w:rPr>
        <w:t>קטז</w:t>
      </w:r>
      <w:proofErr w:type="spellEnd"/>
      <w:r w:rsidRPr="00B66711">
        <w:rPr>
          <w:rFonts w:ascii="Keren" w:eastAsia="Times New Roman" w:hAnsi="Keren" w:cs="Times New Roman"/>
          <w:b/>
          <w:bCs/>
          <w:sz w:val="24"/>
          <w:rtl/>
          <w:lang w:eastAsia="he-IL"/>
          <w14:ligatures w14:val="none"/>
        </w:rPr>
        <w:t xml:space="preserve">, </w:t>
      </w:r>
      <w:proofErr w:type="spellStart"/>
      <w:r w:rsidRPr="00B66711">
        <w:rPr>
          <w:rFonts w:ascii="Keren" w:eastAsia="Times New Roman" w:hAnsi="Keren" w:cs="Times New Roman"/>
          <w:b/>
          <w:bCs/>
          <w:sz w:val="24"/>
          <w:rtl/>
          <w:lang w:eastAsia="he-IL"/>
          <w14:ligatures w14:val="none"/>
        </w:rPr>
        <w:t>קיח</w:t>
      </w:r>
      <w:proofErr w:type="spellEnd"/>
      <w:r w:rsidRPr="00B66711">
        <w:rPr>
          <w:rFonts w:ascii="Keren" w:eastAsia="Times New Roman" w:hAnsi="Keren" w:cs="Times New Roman"/>
          <w:b/>
          <w:bCs/>
          <w:sz w:val="24"/>
          <w:rtl/>
          <w:lang w:eastAsia="he-IL"/>
          <w14:ligatures w14:val="none"/>
        </w:rPr>
        <w:t xml:space="preserve">, </w:t>
      </w:r>
      <w:proofErr w:type="spellStart"/>
      <w:r w:rsidRPr="00B66711">
        <w:rPr>
          <w:rFonts w:ascii="Keren" w:eastAsia="Times New Roman" w:hAnsi="Keren" w:cs="Times New Roman"/>
          <w:b/>
          <w:bCs/>
          <w:sz w:val="24"/>
          <w:rtl/>
          <w:lang w:eastAsia="he-IL"/>
          <w14:ligatures w14:val="none"/>
        </w:rPr>
        <w:t>קמב</w:t>
      </w:r>
      <w:proofErr w:type="spellEnd"/>
      <w:r w:rsidRPr="00B66711">
        <w:rPr>
          <w:rFonts w:ascii="Keren" w:eastAsia="Times New Roman" w:hAnsi="Keren" w:cs="Times New Roman"/>
          <w:b/>
          <w:bCs/>
          <w:sz w:val="24"/>
          <w:rtl/>
          <w:lang w:eastAsia="he-IL"/>
          <w14:ligatures w14:val="none"/>
        </w:rPr>
        <w:t xml:space="preserve">, </w:t>
      </w:r>
      <w:proofErr w:type="spellStart"/>
      <w:r w:rsidRPr="00B66711">
        <w:rPr>
          <w:rFonts w:ascii="Keren" w:eastAsia="Times New Roman" w:hAnsi="Keren" w:cs="Times New Roman"/>
          <w:b/>
          <w:bCs/>
          <w:sz w:val="24"/>
          <w:rtl/>
          <w:lang w:eastAsia="he-IL"/>
          <w14:ligatures w14:val="none"/>
        </w:rPr>
        <w:t>קמג</w:t>
      </w:r>
      <w:proofErr w:type="spellEnd"/>
      <w:r w:rsidRPr="00B66711">
        <w:rPr>
          <w:rFonts w:ascii="Keren" w:eastAsia="Times New Roman" w:hAnsi="Keren" w:cs="Times New Roman"/>
          <w:b/>
          <w:bCs/>
          <w:sz w:val="24"/>
          <w:rtl/>
          <w:lang w:eastAsia="he-IL"/>
          <w14:ligatures w14:val="none"/>
        </w:rPr>
        <w:t xml:space="preserve">, </w:t>
      </w:r>
      <w:proofErr w:type="spellStart"/>
      <w:r w:rsidRPr="00B66711">
        <w:rPr>
          <w:rFonts w:ascii="Keren" w:eastAsia="Times New Roman" w:hAnsi="Keren" w:cs="Times New Roman"/>
          <w:b/>
          <w:bCs/>
          <w:sz w:val="24"/>
          <w:rtl/>
          <w:lang w:eastAsia="he-IL"/>
          <w14:ligatures w14:val="none"/>
        </w:rPr>
        <w:t>קכח</w:t>
      </w:r>
      <w:proofErr w:type="spellEnd"/>
      <w:r w:rsidRPr="00B66711">
        <w:rPr>
          <w:rFonts w:ascii="Keren" w:eastAsia="Times New Roman" w:hAnsi="Keren" w:cs="Times New Roman"/>
          <w:b/>
          <w:bCs/>
          <w:sz w:val="24"/>
          <w:rtl/>
          <w:lang w:eastAsia="he-IL"/>
          <w14:ligatures w14:val="none"/>
        </w:rPr>
        <w:t>.</w:t>
      </w:r>
    </w:p>
    <w:p w14:paraId="4AFB5749" w14:textId="77777777" w:rsidR="00B66711" w:rsidRPr="00B66711" w:rsidRDefault="00B66711" w:rsidP="00B66711">
      <w:pPr>
        <w:spacing w:after="0" w:line="360" w:lineRule="auto"/>
        <w:ind w:left="26"/>
        <w:jc w:val="both"/>
        <w:rPr>
          <w:rFonts w:ascii="Keren" w:eastAsia="Times New Roman" w:hAnsi="Keren" w:cs="Times New Roman"/>
          <w:b/>
          <w:bCs/>
          <w:sz w:val="24"/>
          <w:rtl/>
          <w:lang w:eastAsia="he-IL"/>
          <w14:ligatures w14:val="none"/>
        </w:rPr>
      </w:pPr>
      <w:r w:rsidRPr="00B66711">
        <w:rPr>
          <w:rFonts w:ascii="Keren" w:eastAsia="Times New Roman" w:hAnsi="Keren" w:cs="Times New Roman"/>
          <w:b/>
          <w:bCs/>
          <w:sz w:val="24"/>
          <w:rtl/>
          <w:lang w:eastAsia="he-IL"/>
          <w14:ligatures w14:val="none"/>
        </w:rPr>
        <w:t xml:space="preserve">אחר כך יאמרו ממזמור קיט – "אלפא ביתא", את אותיות שמו של החולה, ואחר כך את אותיות </w:t>
      </w:r>
      <w:proofErr w:type="spellStart"/>
      <w:r w:rsidRPr="00B66711">
        <w:rPr>
          <w:rFonts w:ascii="Keren" w:eastAsia="Times New Roman" w:hAnsi="Keren" w:cs="Times New Roman"/>
          <w:b/>
          <w:bCs/>
          <w:sz w:val="24"/>
          <w:rtl/>
          <w:lang w:eastAsia="he-IL"/>
          <w14:ligatures w14:val="none"/>
        </w:rPr>
        <w:t>קר"ע</w:t>
      </w:r>
      <w:proofErr w:type="spellEnd"/>
      <w:r w:rsidRPr="00B66711">
        <w:rPr>
          <w:rFonts w:ascii="Keren" w:eastAsia="Times New Roman" w:hAnsi="Keren" w:cs="Times New Roman"/>
          <w:b/>
          <w:bCs/>
          <w:sz w:val="24"/>
          <w:rtl/>
          <w:lang w:eastAsia="he-IL"/>
          <w14:ligatures w14:val="none"/>
        </w:rPr>
        <w:t xml:space="preserve"> </w:t>
      </w:r>
      <w:proofErr w:type="spellStart"/>
      <w:r w:rsidRPr="00B66711">
        <w:rPr>
          <w:rFonts w:ascii="Keren" w:eastAsia="Times New Roman" w:hAnsi="Keren" w:cs="Times New Roman"/>
          <w:b/>
          <w:bCs/>
          <w:sz w:val="24"/>
          <w:rtl/>
          <w:lang w:eastAsia="he-IL"/>
          <w14:ligatures w14:val="none"/>
        </w:rPr>
        <w:t>שט"ן</w:t>
      </w:r>
      <w:proofErr w:type="spellEnd"/>
      <w:r w:rsidRPr="00B66711">
        <w:rPr>
          <w:rFonts w:ascii="Keren" w:eastAsia="Times New Roman" w:hAnsi="Keren" w:cs="Times New Roman"/>
          <w:b/>
          <w:bCs/>
          <w:sz w:val="24"/>
          <w:rtl/>
          <w:lang w:eastAsia="he-IL"/>
          <w14:ligatures w14:val="none"/>
        </w:rPr>
        <w:t>.</w:t>
      </w:r>
    </w:p>
    <w:p w14:paraId="275076E5" w14:textId="77777777" w:rsidR="00B66711" w:rsidRPr="00B66711" w:rsidRDefault="00B66711" w:rsidP="00B66711">
      <w:pPr>
        <w:spacing w:after="0" w:line="360" w:lineRule="auto"/>
        <w:ind w:left="26"/>
        <w:jc w:val="both"/>
        <w:rPr>
          <w:rFonts w:ascii="Keren" w:eastAsia="Times New Roman" w:hAnsi="Keren" w:cs="Times New Roman"/>
          <w:sz w:val="18"/>
          <w:szCs w:val="16"/>
          <w:rtl/>
          <w:lang w:eastAsia="he-IL"/>
          <w14:ligatures w14:val="none"/>
        </w:rPr>
      </w:pPr>
    </w:p>
    <w:p w14:paraId="54EDEDD5" w14:textId="77777777" w:rsidR="00B66711" w:rsidRPr="00B66711" w:rsidRDefault="00B66711" w:rsidP="00B66711">
      <w:pPr>
        <w:spacing w:after="0" w:line="360" w:lineRule="auto"/>
        <w:ind w:left="26"/>
        <w:jc w:val="both"/>
        <w:rPr>
          <w:rFonts w:ascii="Keren" w:eastAsia="Times New Roman" w:hAnsi="Keren" w:cs="Times New Roman"/>
          <w:b/>
          <w:bCs/>
          <w:szCs w:val="20"/>
          <w:rtl/>
          <w:lang w:eastAsia="he-IL"/>
          <w14:ligatures w14:val="none"/>
        </w:rPr>
      </w:pPr>
      <w:r w:rsidRPr="00B66711">
        <w:rPr>
          <w:rFonts w:ascii="Keren" w:eastAsia="Times New Roman" w:hAnsi="Keren" w:cs="Times New Roman"/>
          <w:sz w:val="18"/>
          <w:szCs w:val="16"/>
          <w:rtl/>
          <w:lang w:eastAsia="he-IL"/>
          <w14:ligatures w14:val="none"/>
        </w:rPr>
        <w:t>הוספת שם לכתחילה עושים בעשרה אנשים</w:t>
      </w:r>
    </w:p>
    <w:p w14:paraId="46C9D886" w14:textId="77777777" w:rsidR="00B66711" w:rsidRPr="00B66711" w:rsidRDefault="00B66711" w:rsidP="00B66711">
      <w:pPr>
        <w:spacing w:after="0" w:line="360" w:lineRule="auto"/>
        <w:jc w:val="both"/>
        <w:rPr>
          <w:rFonts w:ascii="Keren" w:eastAsia="Times New Roman" w:hAnsi="Keren" w:cs="David"/>
          <w:sz w:val="26"/>
          <w:szCs w:val="24"/>
          <w:rtl/>
          <w:lang w:eastAsia="he-IL"/>
          <w14:ligatures w14:val="none"/>
        </w:rPr>
      </w:pPr>
      <w:r w:rsidRPr="00B66711">
        <w:rPr>
          <w:rFonts w:ascii="Keren" w:eastAsia="Times New Roman" w:hAnsi="Keren" w:cs="David"/>
          <w:sz w:val="26"/>
          <w:szCs w:val="24"/>
          <w:rtl/>
          <w:lang w:eastAsia="he-IL"/>
          <w14:ligatures w14:val="none"/>
        </w:rPr>
        <w:t>ואף אם נגזר עליו בבית דינך הצדק שימות מחולי זה, הנה רבותינו הקדושים אמרו שלֹשה דברים קורעים גזר דינו של אדם, ואחד מהם שינוי השם שישנו השם של החולה. וקיימנו דבריהם ונשתנה שמו כי אחר הוא. ואם על (</w:t>
      </w:r>
      <w:r w:rsidRPr="00B66711">
        <w:rPr>
          <w:rFonts w:ascii="Keren" w:eastAsia="Times New Roman" w:hAnsi="Keren" w:cs="David"/>
          <w:szCs w:val="20"/>
          <w:rtl/>
          <w:lang w:eastAsia="he-IL"/>
          <w14:ligatures w14:val="none"/>
        </w:rPr>
        <w:t>פלוני בן פלוני – השם הישן</w:t>
      </w:r>
      <w:r w:rsidRPr="00B66711">
        <w:rPr>
          <w:rFonts w:ascii="Keren" w:eastAsia="Times New Roman" w:hAnsi="Keren" w:cs="David"/>
          <w:sz w:val="26"/>
          <w:szCs w:val="24"/>
          <w:rtl/>
          <w:lang w:eastAsia="he-IL"/>
          <w14:ligatures w14:val="none"/>
        </w:rPr>
        <w:t>) נגזר הדין, על (</w:t>
      </w:r>
      <w:r w:rsidRPr="00B66711">
        <w:rPr>
          <w:rFonts w:ascii="Keren" w:eastAsia="Times New Roman" w:hAnsi="Keren" w:cs="David"/>
          <w:szCs w:val="20"/>
          <w:rtl/>
          <w:lang w:eastAsia="he-IL"/>
          <w14:ligatures w14:val="none"/>
        </w:rPr>
        <w:t>פלוני בן פלוני – השם החדש</w:t>
      </w:r>
      <w:r w:rsidRPr="00B66711">
        <w:rPr>
          <w:rFonts w:ascii="Keren" w:eastAsia="Times New Roman" w:hAnsi="Keren" w:cs="David"/>
          <w:sz w:val="26"/>
          <w:szCs w:val="24"/>
          <w:rtl/>
          <w:lang w:eastAsia="he-IL"/>
          <w14:ligatures w14:val="none"/>
        </w:rPr>
        <w:t>) לא נגזר, לכן אחר הוא ואינו הוא הנקרא בשם הראשון. וכשם שנשתנה שמו, כן ישתנה הגזר דין מעליו, מדין לרחמים, וממיתה לחיים, וממחלה לרפואה שלמה ל(</w:t>
      </w:r>
      <w:r w:rsidRPr="00B66711">
        <w:rPr>
          <w:rFonts w:ascii="Keren" w:eastAsia="Times New Roman" w:hAnsi="Keren" w:cs="David"/>
          <w:szCs w:val="20"/>
          <w:rtl/>
          <w:lang w:eastAsia="he-IL"/>
          <w14:ligatures w14:val="none"/>
        </w:rPr>
        <w:t>פלוני בן פלוני – השם החדש</w:t>
      </w:r>
      <w:r w:rsidRPr="00B66711">
        <w:rPr>
          <w:rFonts w:ascii="Keren" w:eastAsia="Times New Roman" w:hAnsi="Keren" w:cs="David"/>
          <w:sz w:val="26"/>
          <w:szCs w:val="24"/>
          <w:rtl/>
          <w:lang w:eastAsia="he-IL"/>
          <w14:ligatures w14:val="none"/>
        </w:rPr>
        <w:t>), בשם כל השמות הכתובים בספר תורה זה, ובשם כל המלאכים הממונים על כל הרפואות והצלות תשלח מהרה רפואה שלמה ל(</w:t>
      </w:r>
      <w:r w:rsidRPr="00B66711">
        <w:rPr>
          <w:rFonts w:ascii="Keren" w:eastAsia="Times New Roman" w:hAnsi="Keren" w:cs="David"/>
          <w:szCs w:val="20"/>
          <w:rtl/>
          <w:lang w:eastAsia="he-IL"/>
          <w14:ligatures w14:val="none"/>
        </w:rPr>
        <w:t>פלוני בן פלוני – השם החדש)</w:t>
      </w:r>
      <w:r w:rsidRPr="00B66711">
        <w:rPr>
          <w:rFonts w:ascii="Keren" w:eastAsia="Times New Roman" w:hAnsi="Keren" w:cs="David"/>
          <w:sz w:val="26"/>
          <w:szCs w:val="24"/>
          <w:rtl/>
          <w:lang w:eastAsia="he-IL"/>
          <w14:ligatures w14:val="none"/>
        </w:rPr>
        <w:t>, ותאריך ימיו ושנותיו בנעימים, ויבלה בטוב ימיו ברוב עוז ושלום מעתה ועד עולם, אמן סלה.</w:t>
      </w:r>
    </w:p>
    <w:p w14:paraId="488465D8" w14:textId="77777777" w:rsidR="00B66711" w:rsidRPr="00B66711" w:rsidRDefault="00B66711" w:rsidP="00B66711">
      <w:pPr>
        <w:spacing w:after="0" w:line="360" w:lineRule="auto"/>
        <w:jc w:val="both"/>
        <w:rPr>
          <w:rFonts w:ascii="Keren" w:eastAsia="Times New Roman" w:hAnsi="Keren" w:cs="Times New Roman"/>
          <w:sz w:val="20"/>
          <w:szCs w:val="18"/>
          <w:rtl/>
          <w:lang w:eastAsia="he-IL"/>
          <w14:ligatures w14:val="none"/>
        </w:rPr>
      </w:pPr>
    </w:p>
    <w:p w14:paraId="1A43EF28" w14:textId="77777777" w:rsidR="00B66711" w:rsidRPr="00B66711" w:rsidRDefault="00B66711" w:rsidP="00B66711">
      <w:pPr>
        <w:spacing w:after="0" w:line="360" w:lineRule="auto"/>
        <w:jc w:val="both"/>
        <w:rPr>
          <w:rFonts w:ascii="Keren" w:eastAsia="Times New Roman" w:hAnsi="Keren" w:cs="Times New Roman"/>
          <w:sz w:val="20"/>
          <w:szCs w:val="18"/>
          <w:rtl/>
          <w:lang w:eastAsia="he-IL"/>
          <w14:ligatures w14:val="none"/>
        </w:rPr>
      </w:pPr>
    </w:p>
    <w:p w14:paraId="3B3A8349" w14:textId="77777777" w:rsidR="00B66711" w:rsidRPr="00B66711" w:rsidRDefault="00B66711" w:rsidP="00B66711">
      <w:pPr>
        <w:tabs>
          <w:tab w:val="left" w:pos="206"/>
        </w:tabs>
        <w:spacing w:after="0" w:line="360" w:lineRule="auto"/>
        <w:jc w:val="both"/>
        <w:rPr>
          <w:rFonts w:ascii="Keren" w:eastAsia="Times New Roman" w:hAnsi="Keren" w:cs="Times New Roman"/>
          <w:sz w:val="24"/>
          <w:rtl/>
          <w:lang w:eastAsia="he-IL"/>
          <w14:ligatures w14:val="none"/>
        </w:rPr>
      </w:pPr>
      <w:r w:rsidRPr="00B66711">
        <w:rPr>
          <w:rFonts w:ascii="Keren" w:eastAsia="Times New Roman" w:hAnsi="Keren" w:cs="Times New Roman"/>
          <w:sz w:val="24"/>
          <w:rtl/>
          <w:lang w:eastAsia="he-IL"/>
          <w14:ligatures w14:val="none"/>
        </w:rPr>
        <w:tab/>
        <w:t xml:space="preserve"> לאשה</w:t>
      </w:r>
    </w:p>
    <w:p w14:paraId="4ECB525F" w14:textId="77777777" w:rsidR="00B66711" w:rsidRPr="00B66711" w:rsidRDefault="00B66711" w:rsidP="00B66711">
      <w:pPr>
        <w:spacing w:after="0" w:line="360" w:lineRule="auto"/>
        <w:jc w:val="both"/>
        <w:rPr>
          <w:rFonts w:ascii="Keren" w:eastAsia="Times New Roman" w:hAnsi="Keren" w:cs="David"/>
          <w:sz w:val="26"/>
          <w:szCs w:val="24"/>
          <w:rtl/>
          <w:lang w:eastAsia="he-IL"/>
          <w14:ligatures w14:val="none"/>
        </w:rPr>
      </w:pPr>
      <w:r w:rsidRPr="00B66711">
        <w:rPr>
          <w:rFonts w:ascii="Keren" w:eastAsia="Times New Roman" w:hAnsi="Keren" w:cs="David"/>
          <w:sz w:val="26"/>
          <w:szCs w:val="24"/>
          <w:rtl/>
          <w:lang w:eastAsia="he-IL"/>
          <w14:ligatures w14:val="none"/>
        </w:rPr>
        <w:t>מי שברך אבותינו אברהם יצחק ויעקב, משה אהרן דוד ושלמה, שרה רבקה רחל ולאה, הוא יברך וירפא את החולה (</w:t>
      </w:r>
      <w:r w:rsidRPr="00B66711">
        <w:rPr>
          <w:rFonts w:ascii="Keren" w:eastAsia="Times New Roman" w:hAnsi="Keren" w:cs="David"/>
          <w:szCs w:val="20"/>
          <w:rtl/>
          <w:lang w:eastAsia="he-IL"/>
          <w14:ligatures w14:val="none"/>
        </w:rPr>
        <w:t>פלונית בת פלונית</w:t>
      </w:r>
      <w:r w:rsidRPr="00B66711">
        <w:rPr>
          <w:rFonts w:ascii="Keren" w:eastAsia="Times New Roman" w:hAnsi="Keren" w:cs="David"/>
          <w:sz w:val="26"/>
          <w:szCs w:val="24"/>
          <w:rtl/>
          <w:lang w:eastAsia="he-IL"/>
          <w14:ligatures w14:val="none"/>
        </w:rPr>
        <w:t>), בעבור ש(</w:t>
      </w:r>
      <w:r w:rsidRPr="00B66711">
        <w:rPr>
          <w:rFonts w:ascii="Keren" w:eastAsia="Times New Roman" w:hAnsi="Keren" w:cs="David"/>
          <w:szCs w:val="20"/>
          <w:rtl/>
          <w:lang w:eastAsia="he-IL"/>
          <w14:ligatures w14:val="none"/>
        </w:rPr>
        <w:t>פלוני בן פלוני</w:t>
      </w:r>
      <w:r w:rsidRPr="00B66711">
        <w:rPr>
          <w:rFonts w:ascii="Keren" w:eastAsia="Times New Roman" w:hAnsi="Keren" w:cs="David"/>
          <w:sz w:val="26"/>
          <w:szCs w:val="24"/>
          <w:rtl/>
          <w:lang w:eastAsia="he-IL"/>
          <w14:ligatures w14:val="none"/>
        </w:rPr>
        <w:t xml:space="preserve">) </w:t>
      </w:r>
      <w:proofErr w:type="spellStart"/>
      <w:r w:rsidRPr="00B66711">
        <w:rPr>
          <w:rFonts w:ascii="Keren" w:eastAsia="Times New Roman" w:hAnsi="Keren" w:cs="David"/>
          <w:sz w:val="26"/>
          <w:szCs w:val="24"/>
          <w:rtl/>
          <w:lang w:eastAsia="he-IL"/>
          <w14:ligatures w14:val="none"/>
        </w:rPr>
        <w:t>יתן</w:t>
      </w:r>
      <w:proofErr w:type="spellEnd"/>
      <w:r w:rsidRPr="00B66711">
        <w:rPr>
          <w:rFonts w:ascii="Keren" w:eastAsia="Times New Roman" w:hAnsi="Keren" w:cs="David"/>
          <w:sz w:val="26"/>
          <w:szCs w:val="24"/>
          <w:rtl/>
          <w:lang w:eastAsia="he-IL"/>
          <w14:ligatures w14:val="none"/>
        </w:rPr>
        <w:t xml:space="preserve"> צדקה בלי נדר בעבורה. בשכר זה הקדוש ברוך הוא ימלא רחמים עליה להחלימה </w:t>
      </w:r>
      <w:proofErr w:type="spellStart"/>
      <w:r w:rsidRPr="00B66711">
        <w:rPr>
          <w:rFonts w:ascii="Keren" w:eastAsia="Times New Roman" w:hAnsi="Keren" w:cs="David"/>
          <w:sz w:val="26"/>
          <w:szCs w:val="24"/>
          <w:rtl/>
          <w:lang w:eastAsia="he-IL"/>
          <w14:ligatures w14:val="none"/>
        </w:rPr>
        <w:t>ולרפאתה</w:t>
      </w:r>
      <w:proofErr w:type="spellEnd"/>
      <w:r w:rsidRPr="00B66711">
        <w:rPr>
          <w:rFonts w:ascii="Keren" w:eastAsia="Times New Roman" w:hAnsi="Keren" w:cs="David"/>
          <w:sz w:val="26"/>
          <w:szCs w:val="24"/>
          <w:rtl/>
          <w:lang w:eastAsia="he-IL"/>
          <w14:ligatures w14:val="none"/>
        </w:rPr>
        <w:t xml:space="preserve">, להחזיקה </w:t>
      </w:r>
      <w:proofErr w:type="spellStart"/>
      <w:r w:rsidRPr="00B66711">
        <w:rPr>
          <w:rFonts w:ascii="Keren" w:eastAsia="Times New Roman" w:hAnsi="Keren" w:cs="David"/>
          <w:sz w:val="26"/>
          <w:szCs w:val="24"/>
          <w:rtl/>
          <w:lang w:eastAsia="he-IL"/>
          <w14:ligatures w14:val="none"/>
        </w:rPr>
        <w:t>ולהחיותה</w:t>
      </w:r>
      <w:proofErr w:type="spellEnd"/>
      <w:r w:rsidRPr="00B66711">
        <w:rPr>
          <w:rFonts w:ascii="Keren" w:eastAsia="Times New Roman" w:hAnsi="Keren" w:cs="David"/>
          <w:sz w:val="26"/>
          <w:szCs w:val="24"/>
          <w:rtl/>
          <w:lang w:eastAsia="he-IL"/>
          <w14:ligatures w14:val="none"/>
        </w:rPr>
        <w:t>, וישלח לה מהרה רפואה שלמה מן השמים לכל אבריה ולכל גידיה בתוך שאר חולי ישראל, רפואת הנפש ורפואת הגוף. (בשבת – שבת היא מלזעוק , ביום טוב – יום טוב הוא מלזעוק, ורפואה קרובה לבוא). השתא בעגלא ובזמן קריב ונאמר אמן.</w:t>
      </w:r>
    </w:p>
    <w:p w14:paraId="6923F1F5" w14:textId="77777777" w:rsidR="00B66711" w:rsidRPr="00B66711" w:rsidRDefault="00B66711" w:rsidP="00B66711">
      <w:pPr>
        <w:spacing w:after="0" w:line="360" w:lineRule="auto"/>
        <w:jc w:val="both"/>
        <w:rPr>
          <w:rFonts w:ascii="Keren" w:eastAsia="Times New Roman" w:hAnsi="Keren" w:cs="Times New Roman"/>
          <w:sz w:val="20"/>
          <w:szCs w:val="18"/>
          <w:rtl/>
          <w:lang w:eastAsia="he-IL"/>
          <w14:ligatures w14:val="none"/>
        </w:rPr>
      </w:pPr>
    </w:p>
    <w:p w14:paraId="23062FFA" w14:textId="77777777" w:rsidR="00B66711" w:rsidRPr="00B66711" w:rsidRDefault="00B66711" w:rsidP="00B66711">
      <w:pPr>
        <w:spacing w:after="0" w:line="360" w:lineRule="auto"/>
        <w:ind w:left="26"/>
        <w:jc w:val="both"/>
        <w:rPr>
          <w:rFonts w:ascii="Keren" w:eastAsia="Times New Roman" w:hAnsi="Keren" w:cs="Times New Roman"/>
          <w:b/>
          <w:bCs/>
          <w:sz w:val="24"/>
          <w:szCs w:val="18"/>
          <w:rtl/>
          <w:lang w:eastAsia="he-IL"/>
          <w14:ligatures w14:val="none"/>
        </w:rPr>
      </w:pPr>
      <w:r w:rsidRPr="00B66711">
        <w:rPr>
          <w:rFonts w:ascii="Keren" w:eastAsia="Times New Roman" w:hAnsi="Keren" w:cs="Times New Roman"/>
          <w:b/>
          <w:bCs/>
          <w:sz w:val="24"/>
          <w:rtl/>
          <w:lang w:eastAsia="he-IL"/>
          <w14:ligatures w14:val="none"/>
        </w:rPr>
        <w:t>כשמוסיפים שם אומרים</w:t>
      </w:r>
      <w:r w:rsidRPr="00B66711">
        <w:rPr>
          <w:rFonts w:ascii="Keren" w:eastAsia="Times New Roman" w:hAnsi="Keren" w:cs="Times New Roman"/>
          <w:b/>
          <w:bCs/>
          <w:sz w:val="24"/>
          <w:szCs w:val="18"/>
          <w:rtl/>
          <w:lang w:eastAsia="he-IL"/>
          <w14:ligatures w14:val="none"/>
        </w:rPr>
        <w:t xml:space="preserve"> </w:t>
      </w:r>
      <w:r w:rsidRPr="00B66711">
        <w:rPr>
          <w:rFonts w:ascii="Keren" w:eastAsia="Times New Roman" w:hAnsi="Keren" w:cs="Times New Roman"/>
          <w:b/>
          <w:bCs/>
          <w:sz w:val="24"/>
          <w:rtl/>
          <w:lang w:eastAsia="he-IL"/>
          <w14:ligatures w14:val="none"/>
        </w:rPr>
        <w:t>את המזמורים כנ"ל, ואומרים:</w:t>
      </w:r>
    </w:p>
    <w:p w14:paraId="3F6B59D8" w14:textId="77777777" w:rsidR="00B66711" w:rsidRPr="00B66711" w:rsidRDefault="00B66711" w:rsidP="00B66711">
      <w:pPr>
        <w:spacing w:after="0" w:line="360" w:lineRule="auto"/>
        <w:ind w:left="26"/>
        <w:jc w:val="both"/>
        <w:rPr>
          <w:rFonts w:ascii="Keren" w:eastAsia="Times New Roman" w:hAnsi="Keren" w:cs="David"/>
          <w:sz w:val="26"/>
          <w:szCs w:val="24"/>
          <w:rtl/>
          <w:lang w:eastAsia="he-IL"/>
          <w14:ligatures w14:val="none"/>
        </w:rPr>
      </w:pPr>
      <w:r w:rsidRPr="00B66711">
        <w:rPr>
          <w:rFonts w:ascii="Keren" w:eastAsia="Times New Roman" w:hAnsi="Keren" w:cs="David"/>
          <w:sz w:val="26"/>
          <w:szCs w:val="24"/>
          <w:rtl/>
          <w:lang w:eastAsia="he-IL"/>
          <w14:ligatures w14:val="none"/>
        </w:rPr>
        <w:t>ואף אם נגזר עליה בבית דינך הצדק שתמות מחולי זה, הנה רבותינו הקדושים אמרו שלֹשה דברים קורעים גזר דינו של אדם, ואחד מהם שינוי השם שישנו השם של החולה. וקיימנו דבריהם ונשתנה שמה כי אחר הוא. ואם על (</w:t>
      </w:r>
      <w:r w:rsidRPr="00B66711">
        <w:rPr>
          <w:rFonts w:ascii="Keren" w:eastAsia="Times New Roman" w:hAnsi="Keren" w:cs="David"/>
          <w:szCs w:val="20"/>
          <w:rtl/>
          <w:lang w:eastAsia="he-IL"/>
          <w14:ligatures w14:val="none"/>
        </w:rPr>
        <w:t>פלונית בת פלונית – השם הישן</w:t>
      </w:r>
      <w:r w:rsidRPr="00B66711">
        <w:rPr>
          <w:rFonts w:ascii="Keren" w:eastAsia="Times New Roman" w:hAnsi="Keren" w:cs="David"/>
          <w:sz w:val="26"/>
          <w:szCs w:val="24"/>
          <w:rtl/>
          <w:lang w:eastAsia="he-IL"/>
          <w14:ligatures w14:val="none"/>
        </w:rPr>
        <w:t>) נגזר הדין, על (</w:t>
      </w:r>
      <w:r w:rsidRPr="00B66711">
        <w:rPr>
          <w:rFonts w:ascii="Keren" w:eastAsia="Times New Roman" w:hAnsi="Keren" w:cs="David"/>
          <w:szCs w:val="20"/>
          <w:rtl/>
          <w:lang w:eastAsia="he-IL"/>
          <w14:ligatures w14:val="none"/>
        </w:rPr>
        <w:t>פלונית בת פלונית – השם החדש</w:t>
      </w:r>
      <w:r w:rsidRPr="00B66711">
        <w:rPr>
          <w:rFonts w:ascii="Keren" w:eastAsia="Times New Roman" w:hAnsi="Keren" w:cs="David"/>
          <w:sz w:val="26"/>
          <w:szCs w:val="24"/>
          <w:rtl/>
          <w:lang w:eastAsia="he-IL"/>
          <w14:ligatures w14:val="none"/>
        </w:rPr>
        <w:t>) לא נגזר, לכן אחרת היא ואינה היא הנקראת בשם הראשון. וכשם שנשתנה שמה, כן ישתנה הגזר דין מעליה, מדין לרחמים, וממיתה לחיים, וממחלה לרפואה שלמה ל(</w:t>
      </w:r>
      <w:r w:rsidRPr="00B66711">
        <w:rPr>
          <w:rFonts w:ascii="Keren" w:eastAsia="Times New Roman" w:hAnsi="Keren" w:cs="David"/>
          <w:szCs w:val="20"/>
          <w:rtl/>
          <w:lang w:eastAsia="he-IL"/>
          <w14:ligatures w14:val="none"/>
        </w:rPr>
        <w:t>פלונית בת פלונית – השם החדש</w:t>
      </w:r>
      <w:r w:rsidRPr="00B66711">
        <w:rPr>
          <w:rFonts w:ascii="Keren" w:eastAsia="Times New Roman" w:hAnsi="Keren" w:cs="David"/>
          <w:sz w:val="26"/>
          <w:szCs w:val="24"/>
          <w:rtl/>
          <w:lang w:eastAsia="he-IL"/>
          <w14:ligatures w14:val="none"/>
        </w:rPr>
        <w:t xml:space="preserve">), </w:t>
      </w:r>
      <w:r w:rsidRPr="00B66711">
        <w:rPr>
          <w:rFonts w:ascii="Keren" w:eastAsia="Times New Roman" w:hAnsi="Keren" w:cs="David"/>
          <w:sz w:val="26"/>
          <w:szCs w:val="24"/>
          <w:rtl/>
          <w:lang w:eastAsia="he-IL"/>
          <w14:ligatures w14:val="none"/>
        </w:rPr>
        <w:lastRenderedPageBreak/>
        <w:t>בשם כל השמות הכתובים בספר תורה זה, ובשם כל המלאכים הממונים על כל הרפואות והצלות תשלח מהרה רפואה שלמה ל(</w:t>
      </w:r>
      <w:r w:rsidRPr="00B66711">
        <w:rPr>
          <w:rFonts w:ascii="Keren" w:eastAsia="Times New Roman" w:hAnsi="Keren" w:cs="David"/>
          <w:szCs w:val="20"/>
          <w:rtl/>
          <w:lang w:eastAsia="he-IL"/>
          <w14:ligatures w14:val="none"/>
        </w:rPr>
        <w:t>פלונית בת פלונית – השם החדש</w:t>
      </w:r>
      <w:r w:rsidRPr="00B66711">
        <w:rPr>
          <w:rFonts w:ascii="Keren" w:eastAsia="Times New Roman" w:hAnsi="Keren" w:cs="David"/>
          <w:sz w:val="26"/>
          <w:szCs w:val="24"/>
          <w:rtl/>
          <w:lang w:eastAsia="he-IL"/>
          <w14:ligatures w14:val="none"/>
        </w:rPr>
        <w:t>), ותאריך ימיה ושנותיה בנעימים, ותבלה בטוב ימיה ברוב עוז ושלום מעתה ועד עולם, אמן סלה.</w:t>
      </w:r>
    </w:p>
    <w:p w14:paraId="2D98C99D" w14:textId="77777777" w:rsidR="00D5072B" w:rsidRDefault="00D5072B">
      <w:pPr>
        <w:rPr>
          <w:rFonts w:hint="cs"/>
          <w:rtl/>
        </w:rPr>
      </w:pP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711"/>
    <w:rsid w:val="000D0A23"/>
    <w:rsid w:val="002C1211"/>
    <w:rsid w:val="005C4B14"/>
    <w:rsid w:val="00AA7185"/>
    <w:rsid w:val="00B22A00"/>
    <w:rsid w:val="00B66711"/>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9769E"/>
  <w15:chartTrackingRefBased/>
  <w15:docId w15:val="{BB223372-6EF7-4C13-A11B-F20806EC8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66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66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6671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6671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6671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6671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6671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6671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6671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6671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6671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6671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66711"/>
    <w:rPr>
      <w:rFonts w:eastAsiaTheme="majorEastAsia" w:cstheme="majorBidi"/>
      <w:i/>
      <w:iCs/>
      <w:color w:val="0F4761" w:themeColor="accent1" w:themeShade="BF"/>
    </w:rPr>
  </w:style>
  <w:style w:type="character" w:customStyle="1" w:styleId="50">
    <w:name w:val="כותרת 5 תו"/>
    <w:basedOn w:val="a0"/>
    <w:link w:val="5"/>
    <w:uiPriority w:val="9"/>
    <w:semiHidden/>
    <w:rsid w:val="00B66711"/>
    <w:rPr>
      <w:rFonts w:eastAsiaTheme="majorEastAsia" w:cstheme="majorBidi"/>
      <w:color w:val="0F4761" w:themeColor="accent1" w:themeShade="BF"/>
    </w:rPr>
  </w:style>
  <w:style w:type="character" w:customStyle="1" w:styleId="60">
    <w:name w:val="כותרת 6 תו"/>
    <w:basedOn w:val="a0"/>
    <w:link w:val="6"/>
    <w:uiPriority w:val="9"/>
    <w:semiHidden/>
    <w:rsid w:val="00B66711"/>
    <w:rPr>
      <w:rFonts w:eastAsiaTheme="majorEastAsia" w:cstheme="majorBidi"/>
      <w:i/>
      <w:iCs/>
      <w:color w:val="595959" w:themeColor="text1" w:themeTint="A6"/>
    </w:rPr>
  </w:style>
  <w:style w:type="character" w:customStyle="1" w:styleId="70">
    <w:name w:val="כותרת 7 תו"/>
    <w:basedOn w:val="a0"/>
    <w:link w:val="7"/>
    <w:uiPriority w:val="9"/>
    <w:semiHidden/>
    <w:rsid w:val="00B66711"/>
    <w:rPr>
      <w:rFonts w:eastAsiaTheme="majorEastAsia" w:cstheme="majorBidi"/>
      <w:color w:val="595959" w:themeColor="text1" w:themeTint="A6"/>
    </w:rPr>
  </w:style>
  <w:style w:type="character" w:customStyle="1" w:styleId="80">
    <w:name w:val="כותרת 8 תו"/>
    <w:basedOn w:val="a0"/>
    <w:link w:val="8"/>
    <w:uiPriority w:val="9"/>
    <w:semiHidden/>
    <w:rsid w:val="00B66711"/>
    <w:rPr>
      <w:rFonts w:eastAsiaTheme="majorEastAsia" w:cstheme="majorBidi"/>
      <w:i/>
      <w:iCs/>
      <w:color w:val="272727" w:themeColor="text1" w:themeTint="D8"/>
    </w:rPr>
  </w:style>
  <w:style w:type="character" w:customStyle="1" w:styleId="90">
    <w:name w:val="כותרת 9 תו"/>
    <w:basedOn w:val="a0"/>
    <w:link w:val="9"/>
    <w:uiPriority w:val="9"/>
    <w:semiHidden/>
    <w:rsid w:val="00B66711"/>
    <w:rPr>
      <w:rFonts w:eastAsiaTheme="majorEastAsia" w:cstheme="majorBidi"/>
      <w:color w:val="272727" w:themeColor="text1" w:themeTint="D8"/>
    </w:rPr>
  </w:style>
  <w:style w:type="paragraph" w:styleId="a3">
    <w:name w:val="Title"/>
    <w:basedOn w:val="a"/>
    <w:next w:val="a"/>
    <w:link w:val="a4"/>
    <w:uiPriority w:val="10"/>
    <w:qFormat/>
    <w:rsid w:val="00B66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667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671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6671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66711"/>
    <w:pPr>
      <w:spacing w:before="160"/>
      <w:jc w:val="center"/>
    </w:pPr>
    <w:rPr>
      <w:i/>
      <w:iCs/>
      <w:color w:val="404040" w:themeColor="text1" w:themeTint="BF"/>
    </w:rPr>
  </w:style>
  <w:style w:type="character" w:customStyle="1" w:styleId="a8">
    <w:name w:val="ציטוט תו"/>
    <w:basedOn w:val="a0"/>
    <w:link w:val="a7"/>
    <w:uiPriority w:val="29"/>
    <w:rsid w:val="00B66711"/>
    <w:rPr>
      <w:i/>
      <w:iCs/>
      <w:color w:val="404040" w:themeColor="text1" w:themeTint="BF"/>
    </w:rPr>
  </w:style>
  <w:style w:type="paragraph" w:styleId="a9">
    <w:name w:val="List Paragraph"/>
    <w:basedOn w:val="a"/>
    <w:uiPriority w:val="34"/>
    <w:qFormat/>
    <w:rsid w:val="00B66711"/>
    <w:pPr>
      <w:ind w:left="720"/>
      <w:contextualSpacing/>
    </w:pPr>
  </w:style>
  <w:style w:type="character" w:styleId="aa">
    <w:name w:val="Intense Emphasis"/>
    <w:basedOn w:val="a0"/>
    <w:uiPriority w:val="21"/>
    <w:qFormat/>
    <w:rsid w:val="00B66711"/>
    <w:rPr>
      <w:i/>
      <w:iCs/>
      <w:color w:val="0F4761" w:themeColor="accent1" w:themeShade="BF"/>
    </w:rPr>
  </w:style>
  <w:style w:type="paragraph" w:styleId="ab">
    <w:name w:val="Intense Quote"/>
    <w:basedOn w:val="a"/>
    <w:next w:val="a"/>
    <w:link w:val="ac"/>
    <w:uiPriority w:val="30"/>
    <w:qFormat/>
    <w:rsid w:val="00B66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66711"/>
    <w:rPr>
      <w:i/>
      <w:iCs/>
      <w:color w:val="0F4761" w:themeColor="accent1" w:themeShade="BF"/>
    </w:rPr>
  </w:style>
  <w:style w:type="character" w:styleId="ad">
    <w:name w:val="Intense Reference"/>
    <w:basedOn w:val="a0"/>
    <w:uiPriority w:val="32"/>
    <w:qFormat/>
    <w:rsid w:val="00B667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448</Words>
  <Characters>2245</Characters>
  <Application>Microsoft Office Word</Application>
  <DocSecurity>0</DocSecurity>
  <Lines>18</Lines>
  <Paragraphs>5</Paragraphs>
  <ScaleCrop>false</ScaleCrop>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2025-12-04T23:28:00Z</dcterms:created>
  <dcterms:modified xsi:type="dcterms:W3CDTF">2025-12-04T23:30:00Z</dcterms:modified>
</cp:coreProperties>
</file>