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7A3FC9" w:rsidRDefault="00245CDD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14A5BF1" wp14:editId="07777777">
            <wp:extent cx="7560000" cy="10687645"/>
            <wp:effectExtent l="0" t="0" r="0" b="0"/>
            <wp:docPr id="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B0739B8-CE8A-402F-A5C0-6D24B227F6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_cap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 w14:textId="77777777" w:rsidR="007A3FC9" w:rsidRDefault="007A3FC9">
      <w:pPr>
        <w:sectPr w:rsidR="007A3FC9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109AC799" w14:textId="77777777" w:rsidR="007A3FC9" w:rsidRDefault="00245CDD">
      <w:pPr>
        <w:spacing w:after="40"/>
        <w:jc w:val="left"/>
      </w:pPr>
      <w:r>
        <w:rPr>
          <w:b/>
          <w:color w:val="4B2E8F"/>
          <w:sz w:val="26"/>
        </w:rPr>
        <w:t>PBL – FASE 1 · DESCOBERTA E CONTEXTO</w:t>
      </w:r>
    </w:p>
    <w:p w14:paraId="3B38729B" w14:textId="77777777" w:rsidR="007A3FC9" w:rsidRDefault="00245CDD">
      <w:pPr>
        <w:spacing w:after="40"/>
        <w:jc w:val="left"/>
      </w:pPr>
      <w:r>
        <w:rPr>
          <w:b/>
          <w:color w:val="A81E77"/>
          <w:sz w:val="24"/>
        </w:rPr>
        <w:t>Solução do Desafio 1: Mobilidade e Transporte Inteligente — Cidade Alfa</w:t>
      </w:r>
    </w:p>
    <w:p w14:paraId="6DD09C07" w14:textId="77777777" w:rsidR="007A3FC9" w:rsidRDefault="00245CDD">
      <w:pPr>
        <w:spacing w:after="200"/>
        <w:jc w:val="left"/>
      </w:pPr>
      <w:r>
        <w:rPr>
          <w:i/>
          <w:color w:val="595959"/>
          <w:sz w:val="20"/>
        </w:rPr>
        <w:t>Grupo Rota Certa · Secretaria de Inovação Urbana e Dados · 2025</w:t>
      </w:r>
    </w:p>
    <w:p w14:paraId="44A1A359" w14:textId="77777777" w:rsidR="007A3FC9" w:rsidRDefault="00245CDD">
      <w:pPr>
        <w:pStyle w:val="Heading1"/>
      </w:pPr>
      <w:r>
        <w:t>SUMÁRIO</w:t>
      </w:r>
    </w:p>
    <w:p w14:paraId="6A6FF98C" w14:textId="77777777" w:rsidR="007A3FC9" w:rsidRDefault="00245CDD">
      <w:r>
        <w:fldChar w:fldCharType="begin"/>
      </w:r>
      <w:r>
        <w:instrText>TOC \o "1-2" \h \z \u</w:instrText>
      </w:r>
      <w:r>
        <w:fldChar w:fldCharType="separate"/>
      </w:r>
      <w:r>
        <w:t>1</w:t>
      </w:r>
      <w:r>
        <w:fldChar w:fldCharType="end"/>
      </w:r>
    </w:p>
    <w:p w14:paraId="35DDA802" w14:textId="77777777" w:rsidR="007A3FC9" w:rsidRDefault="00245CDD">
      <w:r>
        <w:rPr>
          <w:i/>
          <w:color w:val="595959"/>
          <w:sz w:val="17"/>
        </w:rPr>
        <w:t>(No Word, clique com o botão direito sobre o sumário e escolha "Atualizar campo" para gerar os números de página.)</w:t>
      </w:r>
    </w:p>
    <w:p w14:paraId="5DAB6C7B" w14:textId="77777777" w:rsidR="007A3FC9" w:rsidRDefault="00245CDD">
      <w:r>
        <w:br/>
      </w:r>
    </w:p>
    <w:p w14:paraId="17FE4FDA" w14:textId="77777777" w:rsidR="007A3FC9" w:rsidRDefault="00245CDD">
      <w:pPr>
        <w:pStyle w:val="Heading1"/>
      </w:pPr>
      <w:r>
        <w:t>1 IDENTIFICAÇÃO DA EQUIPE E DO DESAFIO</w:t>
      </w:r>
    </w:p>
    <w:p w14:paraId="26EB4EE3" w14:textId="77777777" w:rsidR="007A3FC9" w:rsidRDefault="00245CDD">
      <w:r>
        <w:t>Este documento consolida os cinco entregáveis obrigatórios da Fase 1 do PBL para o Desafio 1 – Mobilidade e Transporte Inteligente, da cidade Alfa. Ele reúne, em um único arquivo, o mapa inicial da missão, o dossiê do problema, a bússola de investigação (mapa da empatia, persona, jornada e visão do produto), os fundamentos do projeto de dados e a planta baixa dos dados (modelo conceitual).</w:t>
      </w:r>
    </w:p>
    <w:p w14:paraId="1A90DCD3" w14:textId="77777777" w:rsidR="007A3FC9" w:rsidRDefault="00245CDD">
      <w:pPr>
        <w:pStyle w:val="Heading2"/>
      </w:pPr>
      <w:r>
        <w:t>1.1 Mapa inicial da missão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03"/>
        <w:gridCol w:w="2268"/>
      </w:tblGrid>
      <w:tr w:rsidR="007A3FC9" w14:paraId="25C8DAE2" w14:textId="77777777">
        <w:trPr>
          <w:jc w:val="center"/>
        </w:trPr>
        <w:tc>
          <w:tcPr>
            <w:tcW w:w="6803" w:type="dxa"/>
            <w:shd w:val="clear" w:color="auto" w:fill="A81E77"/>
          </w:tcPr>
          <w:p w14:paraId="06A99F28" w14:textId="77777777" w:rsidR="007A3FC9" w:rsidRDefault="00245CDD">
            <w:pPr>
              <w:spacing w:before="40" w:after="40" w:line="240" w:lineRule="auto"/>
              <w:jc w:val="left"/>
            </w:pPr>
            <w:r>
              <w:rPr>
                <w:b/>
                <w:color w:val="FFFFFF"/>
                <w:sz w:val="20"/>
              </w:rPr>
              <w:t>COMPONENTES (ordem alfabética)</w:t>
            </w:r>
          </w:p>
        </w:tc>
        <w:tc>
          <w:tcPr>
            <w:tcW w:w="2268" w:type="dxa"/>
            <w:shd w:val="clear" w:color="auto" w:fill="A81E77"/>
          </w:tcPr>
          <w:p w14:paraId="03CACC98" w14:textId="77777777" w:rsidR="007A3FC9" w:rsidRDefault="00245CDD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20"/>
              </w:rPr>
              <w:t>RM</w:t>
            </w:r>
          </w:p>
        </w:tc>
      </w:tr>
      <w:tr w:rsidR="007A3FC9" w14:paraId="45BAD7B6" w14:textId="77777777">
        <w:trPr>
          <w:jc w:val="center"/>
        </w:trPr>
        <w:tc>
          <w:tcPr>
            <w:tcW w:w="6803" w:type="dxa"/>
          </w:tcPr>
          <w:p w14:paraId="2698E36E" w14:textId="77777777" w:rsidR="007A3FC9" w:rsidRDefault="00245CDD">
            <w:pPr>
              <w:spacing w:before="40" w:after="40" w:line="240" w:lineRule="auto"/>
              <w:jc w:val="left"/>
            </w:pPr>
            <w:r>
              <w:rPr>
                <w:sz w:val="20"/>
              </w:rPr>
              <w:t>Alan</w:t>
            </w:r>
          </w:p>
        </w:tc>
        <w:tc>
          <w:tcPr>
            <w:tcW w:w="2268" w:type="dxa"/>
          </w:tcPr>
          <w:p w14:paraId="00AA68BC" w14:textId="77777777" w:rsidR="007A3FC9" w:rsidRDefault="00245CDD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[RM a preencher]</w:t>
            </w:r>
          </w:p>
        </w:tc>
      </w:tr>
      <w:tr w:rsidR="007A3FC9" w14:paraId="67F79BA0" w14:textId="77777777">
        <w:trPr>
          <w:jc w:val="center"/>
        </w:trPr>
        <w:tc>
          <w:tcPr>
            <w:tcW w:w="6803" w:type="dxa"/>
          </w:tcPr>
          <w:p w14:paraId="62C96D6F" w14:textId="77777777" w:rsidR="007A3FC9" w:rsidRDefault="00245CDD">
            <w:pPr>
              <w:spacing w:before="40" w:after="40" w:line="240" w:lineRule="auto"/>
              <w:jc w:val="left"/>
            </w:pPr>
            <w:r>
              <w:rPr>
                <w:sz w:val="20"/>
              </w:rPr>
              <w:t>Ana Paula Bessa</w:t>
            </w:r>
          </w:p>
        </w:tc>
        <w:tc>
          <w:tcPr>
            <w:tcW w:w="2268" w:type="dxa"/>
          </w:tcPr>
          <w:p w14:paraId="537BB44D" w14:textId="77777777" w:rsidR="007A3FC9" w:rsidRDefault="00245CDD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[RM a preencher]</w:t>
            </w:r>
          </w:p>
        </w:tc>
      </w:tr>
      <w:tr w:rsidR="007A3FC9" w14:paraId="5F165A91" w14:textId="77777777">
        <w:trPr>
          <w:jc w:val="center"/>
        </w:trPr>
        <w:tc>
          <w:tcPr>
            <w:tcW w:w="6803" w:type="dxa"/>
          </w:tcPr>
          <w:p w14:paraId="60D594FF" w14:textId="77777777" w:rsidR="007A3FC9" w:rsidRDefault="00245CDD">
            <w:pPr>
              <w:spacing w:before="40" w:after="40" w:line="240" w:lineRule="auto"/>
              <w:jc w:val="left"/>
            </w:pPr>
            <w:r>
              <w:rPr>
                <w:sz w:val="20"/>
              </w:rPr>
              <w:t>Gilberto Batista Medeiros</w:t>
            </w:r>
          </w:p>
        </w:tc>
        <w:tc>
          <w:tcPr>
            <w:tcW w:w="2268" w:type="dxa"/>
          </w:tcPr>
          <w:p w14:paraId="18DA539B" w14:textId="77777777" w:rsidR="007A3FC9" w:rsidRDefault="00245CDD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[RM a preencher]</w:t>
            </w:r>
          </w:p>
        </w:tc>
      </w:tr>
      <w:tr w:rsidR="007A3FC9" w14:paraId="21A345D4" w14:textId="77777777">
        <w:trPr>
          <w:jc w:val="center"/>
        </w:trPr>
        <w:tc>
          <w:tcPr>
            <w:tcW w:w="6803" w:type="dxa"/>
          </w:tcPr>
          <w:p w14:paraId="119B2025" w14:textId="77777777" w:rsidR="007A3FC9" w:rsidRDefault="00245CDD">
            <w:pPr>
              <w:spacing w:before="40" w:after="40" w:line="240" w:lineRule="auto"/>
              <w:jc w:val="left"/>
            </w:pPr>
            <w:r>
              <w:rPr>
                <w:sz w:val="20"/>
              </w:rPr>
              <w:t>Lucas Mendes</w:t>
            </w:r>
          </w:p>
        </w:tc>
        <w:tc>
          <w:tcPr>
            <w:tcW w:w="2268" w:type="dxa"/>
          </w:tcPr>
          <w:p w14:paraId="186421E2" w14:textId="77777777" w:rsidR="007A3FC9" w:rsidRDefault="00245CDD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[RM a preencher]</w:t>
            </w:r>
          </w:p>
        </w:tc>
      </w:tr>
      <w:tr w:rsidR="007A3FC9" w14:paraId="65BE26D0" w14:textId="77777777">
        <w:trPr>
          <w:jc w:val="center"/>
        </w:trPr>
        <w:tc>
          <w:tcPr>
            <w:tcW w:w="6803" w:type="dxa"/>
          </w:tcPr>
          <w:p w14:paraId="0C6932B6" w14:textId="77777777" w:rsidR="007A3FC9" w:rsidRDefault="00245CDD">
            <w:pPr>
              <w:spacing w:before="40" w:after="40" w:line="240" w:lineRule="auto"/>
              <w:jc w:val="left"/>
            </w:pPr>
            <w:r>
              <w:rPr>
                <w:sz w:val="20"/>
              </w:rPr>
              <w:t>Pedro</w:t>
            </w:r>
          </w:p>
        </w:tc>
        <w:tc>
          <w:tcPr>
            <w:tcW w:w="2268" w:type="dxa"/>
          </w:tcPr>
          <w:p w14:paraId="1B9F50F8" w14:textId="77777777" w:rsidR="007A3FC9" w:rsidRDefault="00245CDD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[RM a preencher]</w:t>
            </w:r>
          </w:p>
        </w:tc>
      </w:tr>
    </w:tbl>
    <w:p w14:paraId="29F7D170" w14:textId="77777777" w:rsidR="007A3FC9" w:rsidRDefault="00245CDD">
      <w:pPr>
        <w:spacing w:before="120"/>
      </w:pPr>
      <w:r>
        <w:rPr>
          <w:b/>
        </w:rPr>
        <w:t xml:space="preserve">Nome do grupo: </w:t>
      </w:r>
      <w:r>
        <w:t>Rota Certa.</w:t>
      </w:r>
    </w:p>
    <w:p w14:paraId="64489A78" w14:textId="77777777" w:rsidR="007A3FC9" w:rsidRDefault="00245CDD">
      <w:r>
        <w:rPr>
          <w:b/>
        </w:rPr>
        <w:t xml:space="preserve">Desafio escolhido: </w:t>
      </w:r>
      <w:r>
        <w:t>Desafio 1 – Mobilidade e Transporte Inteligente (foco na sociedade usuária do transporte público: previsibilidade e pontualidade).</w:t>
      </w:r>
    </w:p>
    <w:p w14:paraId="5C87483B" w14:textId="77777777" w:rsidR="007A3FC9" w:rsidRDefault="00245CDD">
      <w:r>
        <w:rPr>
          <w:i/>
          <w:color w:val="595959"/>
          <w:sz w:val="17"/>
        </w:rPr>
        <w:t>Observação: os RM de cada integrante devem ser preenchidos pelo grupo. O nome do grupo ("Rota Certa") é uma sugestão e pode ser ajustado.</w:t>
      </w:r>
    </w:p>
    <w:p w14:paraId="2F0D1EAD" w14:textId="77777777" w:rsidR="007A3FC9" w:rsidRDefault="00245CDD">
      <w:pPr>
        <w:pStyle w:val="Heading1"/>
      </w:pPr>
      <w:r>
        <w:t>2 DOSSIÊ DO PROBLEMA</w:t>
      </w:r>
    </w:p>
    <w:p w14:paraId="454014CC" w14:textId="77777777" w:rsidR="007A3FC9" w:rsidRDefault="00245CDD">
      <w:pPr>
        <w:pStyle w:val="Heading2"/>
      </w:pPr>
      <w:r>
        <w:t>2.1 Contexto</w:t>
      </w:r>
    </w:p>
    <w:p w14:paraId="710CFCF4" w14:textId="77777777" w:rsidR="007A3FC9" w:rsidRDefault="00245CDD">
      <w:r>
        <w:t>A cidade Alfa é uma metrópole de 4,8 milhões de habitantes que, apesar de conectada por sensores e sistemas inteligentes, ainda convive com transporte público ineficiente, congestionamentos e serviços sobrecarregados. Todos os dias, milhões de pessoas se deslocam para trabalhar, estudar e acessar serviços essenciais, e qualquer falha na mobilidade impacta diretamente a qualidade de vida, a economia e o bem-estar da população. Diante disso, a Secretaria de Inovação Urbana e Dados assume a missão de transformar o deslocamento urbano em um problema tratável por dados.</w:t>
      </w:r>
    </w:p>
    <w:p w14:paraId="2FF8FF02" w14:textId="77777777" w:rsidR="007A3FC9" w:rsidRDefault="00245CDD">
      <w:r>
        <w:t>A face humana desse problema é representada pela persona Ana: ela sai de casa às 6h15, o aplicativo informa que o ônibus (linha 374) chegará em 8 minutos, mas o veículo atrasa, chega lotado e uma viagem de 45 minutos leva quase duas horas por causa de um congestionamento. O problema de Ana não é apenas "um ônibus atrasado": é a ausência de informação confiável para responder por que a previsão falhou, onde estão os gargalos e como a demanda se distribui ao longo do dia.</w:t>
      </w:r>
    </w:p>
    <w:p w14:paraId="7EBBE615" w14:textId="77777777" w:rsidR="007A3FC9" w:rsidRDefault="00245CDD">
      <w:pPr>
        <w:pStyle w:val="Heading2"/>
      </w:pPr>
      <w:r>
        <w:t>2.2 Método de imersão</w:t>
      </w:r>
    </w:p>
    <w:p w14:paraId="4B2D4726" w14:textId="77777777" w:rsidR="007A3FC9" w:rsidRDefault="00245CDD">
      <w:r>
        <w:t>Para compreender o problema antes de propor qualquer solução técnica, o grupo aplicou a fase de "Criar Empatia" do design thinking, combinando quatro técnicas de investigação:</w:t>
      </w:r>
    </w:p>
    <w:p w14:paraId="659FC2CB" w14:textId="77777777" w:rsidR="007A3FC9" w:rsidRDefault="00245CDD">
      <w:pPr>
        <w:pStyle w:val="ListBullet"/>
        <w:spacing w:after="60"/>
      </w:pPr>
      <w:r>
        <w:t>Pesquisa exploratória em portais de mobilidade e notícias sobre trânsito e transporte público;</w:t>
      </w:r>
    </w:p>
    <w:p w14:paraId="53225342" w14:textId="77777777" w:rsidR="007A3FC9" w:rsidRDefault="00245CDD">
      <w:pPr>
        <w:pStyle w:val="ListBullet"/>
        <w:spacing w:after="60"/>
      </w:pPr>
      <w:r>
        <w:t>Pesquisa desk em fontes confiáveis de dados (IBGE, ANTP/SIMOB e órgãos de transporte);</w:t>
      </w:r>
    </w:p>
    <w:p w14:paraId="62812C98" w14:textId="77777777" w:rsidR="007A3FC9" w:rsidRDefault="00245CDD">
      <w:pPr>
        <w:pStyle w:val="ListBullet"/>
        <w:spacing w:after="60"/>
      </w:pPr>
      <w:r>
        <w:t>Observação primária do cotidiano dos cidadãos em pontos e terminais nos horários de pico;</w:t>
      </w:r>
    </w:p>
    <w:p w14:paraId="17239AC1" w14:textId="77777777" w:rsidR="007A3FC9" w:rsidRDefault="00245CDD">
      <w:pPr>
        <w:pStyle w:val="ListBullet"/>
        <w:spacing w:after="60"/>
      </w:pPr>
      <w:r>
        <w:t>Coleta de relatos de usuários do transporte coletivo (como a persona Ana) sobre atrasos e lotação.</w:t>
      </w:r>
    </w:p>
    <w:p w14:paraId="474BA4D9" w14:textId="77777777" w:rsidR="007A3FC9" w:rsidRDefault="00245CDD">
      <w:pPr>
        <w:pStyle w:val="Heading2"/>
      </w:pPr>
      <w:r>
        <w:t>2.3 Principais descobertas</w:t>
      </w:r>
    </w:p>
    <w:p w14:paraId="0F211A3F" w14:textId="77777777" w:rsidR="007A3FC9" w:rsidRDefault="00245CDD">
      <w:r>
        <w:t>A análise das informações revelou que o desafio da mobilidade envolve, ao menos, quatro atores interdependentes:</w:t>
      </w:r>
    </w:p>
    <w:p w14:paraId="4FD115DB" w14:textId="77777777" w:rsidR="007A3FC9" w:rsidRDefault="00245CDD">
      <w:pPr>
        <w:pStyle w:val="ListBullet"/>
        <w:spacing w:after="60"/>
      </w:pPr>
      <w:r>
        <w:t>Cidadãos: enfrentam tempo de deslocamento elevado, imprevisibilidade da chegada, superlotação e informações de ETA que não se cumprem, o que gera atrasos, estresse e perda de tempo produtivo.</w:t>
      </w:r>
    </w:p>
    <w:p w14:paraId="1052D159" w14:textId="77777777" w:rsidR="007A3FC9" w:rsidRDefault="00245CDD">
      <w:pPr>
        <w:pStyle w:val="ListBullet"/>
        <w:spacing w:after="60"/>
      </w:pPr>
      <w:r>
        <w:t>Operadores de transporte: têm dificuldade de ajustar a frota à demanda real por falta de dados consolidados em tempo real, o que resulta em baixa pontualidade e veículos ora vazios, ora lotados.</w:t>
      </w:r>
    </w:p>
    <w:p w14:paraId="5944EDD4" w14:textId="77777777" w:rsidR="007A3FC9" w:rsidRDefault="00245CDD">
      <w:pPr>
        <w:pStyle w:val="ListBullet"/>
        <w:spacing w:after="60"/>
      </w:pPr>
      <w:r>
        <w:t>Gestão pública: decide de forma reativa, sem integração entre as fontes de dados (GPS da frota, trânsito, clima e reclamações), o que dificulta priorizar rotas, horários e investimentos.</w:t>
      </w:r>
    </w:p>
    <w:p w14:paraId="6CEBED5C" w14:textId="77777777" w:rsidR="007A3FC9" w:rsidRDefault="00245CDD">
      <w:pPr>
        <w:pStyle w:val="ListBullet"/>
        <w:spacing w:after="60"/>
      </w:pPr>
      <w:r>
        <w:t>Trânsito e infraestrutura: congestionamentos recorrentes, gargalos viários e semáforos mal coordenados aumentam o tempo de viagem e reduzem a confiabilidade do sistema.</w:t>
      </w:r>
    </w:p>
    <w:p w14:paraId="670C00C5" w14:textId="77777777" w:rsidR="007A3FC9" w:rsidRDefault="00245CDD">
      <w:pPr>
        <w:pStyle w:val="Heading2"/>
      </w:pPr>
      <w:r>
        <w:t>2.4 Recorte escolhido</w:t>
      </w:r>
    </w:p>
    <w:p w14:paraId="15C193CD" w14:textId="56FAAA41" w:rsidR="007A3FC9" w:rsidRDefault="475367E9">
      <w:r w:rsidRPr="475367E9">
        <w:rPr>
          <w:lang w:val="pt-BR"/>
        </w:rPr>
        <w:t>Assim como no exemplo do material, tentar resolver todos os atores de uma vez seria interessante, porém arriscado pela complexidade. Por isso, o grupo Rota Certa concentra o foco na sociedade usuária do transporte público, atacando a previsibilidade e a pontualidade — exatamente a dor vivida por Ana. A solução proposta, chamada MobiAlfa, é uma plataforma de dados de mobilidade que oferece ao cidadão previsão de chegada confiável e informação de lotação, ao mesmo tempo em que fornece à gestão pública indicadores para otimizar frota, rotas e horários, além de oferecer recompensa (crédito) aos usuários para cada atraso não justificado.</w:t>
      </w:r>
    </w:p>
    <w:p w14:paraId="2FF3460A" w14:textId="77777777" w:rsidR="007A3FC9" w:rsidRDefault="00245CDD">
      <w:pPr>
        <w:pStyle w:val="Heading2"/>
      </w:pPr>
      <w:r>
        <w:t>2.5 Dados de referência da pesquisa desk</w:t>
      </w:r>
    </w:p>
    <w:p w14:paraId="71482D5B" w14:textId="77777777" w:rsidR="007A3FC9" w:rsidRDefault="00245CDD">
      <w:r>
        <w:t>Os números abaixo são de fontes públicas e servem para dimensionar o problema; devem ser relidos na data de uso, pois são sensíveis ao tempo (data de acesso: 03/09/2026).</w:t>
      </w:r>
    </w:p>
    <w:p w14:paraId="1527F226" w14:textId="77777777" w:rsidR="007A3FC9" w:rsidRDefault="00245CDD">
      <w:pPr>
        <w:pStyle w:val="ListBullet"/>
        <w:spacing w:after="60"/>
      </w:pPr>
      <w:r>
        <w:t>Segundo o IBGE (Censo 2022 / Pesquisa Nacional de Saúde), o tempo médio de deslocamento casa–trabalho no Brasil é de cerca de 4,8 horas por semana (ida e volta somadas), chegando a 4,9 horas nas áreas urbanas.</w:t>
      </w:r>
    </w:p>
    <w:p w14:paraId="16128F78" w14:textId="77777777" w:rsidR="007A3FC9" w:rsidRDefault="00245CDD">
      <w:pPr>
        <w:pStyle w:val="ListBullet"/>
        <w:spacing w:after="60"/>
      </w:pPr>
      <w:r>
        <w:t>Ainda segundo o IBGE, cerca de 70% dos brasileiros que usam o ônibus como principal meio de transporte gastam pelo menos 30 minutos no trajeto, e mais da metade dos usuários de trem/metrô, pelo menos 1 hora.</w:t>
      </w:r>
    </w:p>
    <w:p w14:paraId="58276085" w14:textId="77777777" w:rsidR="007A3FC9" w:rsidRDefault="00245CDD">
      <w:pPr>
        <w:pStyle w:val="ListBullet"/>
        <w:spacing w:after="60"/>
      </w:pPr>
      <w:r>
        <w:t>A ANTP mantém o Sistema de Informações da Mobilidade Urbana (SIMOB), que monitora deslocamentos, custos e impactos do congestionamento nas cidades brasileiras — base útil para as fases seguintes do projeto.</w:t>
      </w:r>
    </w:p>
    <w:p w14:paraId="2FFBF833" w14:textId="77777777" w:rsidR="007A3FC9" w:rsidRDefault="00245CDD">
      <w:r>
        <w:rPr>
          <w:color w:val="595959"/>
          <w:sz w:val="20"/>
        </w:rPr>
        <w:t>Fontes de dados sugeridas para as próximas fases (conforme o enunciado do desafio): SPTrans / API Olho Vivo, CET-SP, Waze for Cities, Google Mobility Reports, IBGE Mobilidade Urbana, OpenWeather, INMET e SP156.</w:t>
      </w:r>
    </w:p>
    <w:p w14:paraId="78ED3CD5" w14:textId="77777777" w:rsidR="007A3FC9" w:rsidRDefault="00245CDD">
      <w:pPr>
        <w:pStyle w:val="Heading1"/>
      </w:pPr>
      <w:r>
        <w:t>3 BÚSSOLA DA INVESTIGAÇÃO E DEFINIÇÃO DA SOLUÇÃO</w:t>
      </w:r>
    </w:p>
    <w:p w14:paraId="0A1E8E9A" w14:textId="77777777" w:rsidR="007A3FC9" w:rsidRDefault="00245CDD">
      <w:r>
        <w:t>Com o foco definido no cidadão do transporte público, aprofundamos a empatia para transformar dados em compreensão do usuário. Os quatro artefatos a seguir — mapa da empatia, persona, jornada e visão do produto — sustentam as decisões da solução MobiAlfa.</w:t>
      </w:r>
    </w:p>
    <w:p w14:paraId="3AD097EA" w14:textId="77777777" w:rsidR="007A3FC9" w:rsidRDefault="00245CDD">
      <w:pPr>
        <w:pStyle w:val="Heading2"/>
      </w:pPr>
      <w:r>
        <w:t>3.1 Mapa da empatia</w:t>
      </w:r>
    </w:p>
    <w:p w14:paraId="31439CB5" w14:textId="77777777" w:rsidR="007A3FC9" w:rsidRDefault="00245CDD">
      <w:r>
        <w:t>O mapa da empatia organiza o que o principal usuário vê, pensa e sente, fala e faz e ouve, além de suas metas e dores atuais. Ele revela que a dor central da sociedade não é um evento isolado, mas a imprevisibilidade crônica do transporte e a falta de informação confiável.</w:t>
      </w:r>
    </w:p>
    <w:p w14:paraId="02EB378F" w14:textId="77777777" w:rsidR="007A3FC9" w:rsidRDefault="00245CDD">
      <w:pPr>
        <w:spacing w:before="120" w:after="40"/>
        <w:jc w:val="center"/>
      </w:pPr>
      <w:r>
        <w:rPr>
          <w:noProof/>
        </w:rPr>
        <w:drawing>
          <wp:inline distT="0" distB="0" distL="0" distR="0" wp14:anchorId="0051F0D5" wp14:editId="07777777">
            <wp:extent cx="5760000" cy="4519385"/>
            <wp:effectExtent l="0" t="0" r="0" b="0"/>
            <wp:docPr id="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05CB86C2-D7E6-4C9F-9145-B951A13F86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mapa_empati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1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38229" w14:textId="77777777" w:rsidR="007A3FC9" w:rsidRDefault="00245CDD">
      <w:pPr>
        <w:spacing w:after="0" w:line="240" w:lineRule="auto"/>
        <w:jc w:val="center"/>
      </w:pPr>
      <w:r>
        <w:rPr>
          <w:b/>
          <w:color w:val="595959"/>
          <w:sz w:val="19"/>
        </w:rPr>
        <w:t>Figura 1 – Mapa da empatia da sociedade usuária do transporte público (cidade Alfa)</w:t>
      </w:r>
    </w:p>
    <w:p w14:paraId="3B704D61" w14:textId="77777777" w:rsidR="007A3FC9" w:rsidRDefault="00245CDD">
      <w:pPr>
        <w:spacing w:after="200" w:line="240" w:lineRule="auto"/>
        <w:jc w:val="center"/>
      </w:pPr>
      <w:r>
        <w:rPr>
          <w:color w:val="595959"/>
          <w:sz w:val="18"/>
        </w:rPr>
        <w:t>Fonte: Elaborado pelo grupo Rota Certa (2025).</w:t>
      </w:r>
    </w:p>
    <w:p w14:paraId="0E0423E0" w14:textId="77777777" w:rsidR="007A3FC9" w:rsidRDefault="00245CDD">
      <w:pPr>
        <w:pStyle w:val="Heading2"/>
      </w:pPr>
      <w:r>
        <w:t>3.2 Persona</w:t>
      </w:r>
    </w:p>
    <w:p w14:paraId="598B6307" w14:textId="77777777" w:rsidR="007A3FC9" w:rsidRDefault="00245CDD">
      <w:r>
        <w:t>A partir do mapa da empatia, a persona nasce como uma representação realista e baseada em evidências do principal usuário da solução, com comportamentos, motivações e desafios coerentes. Por decisão do grupo, adotou-se uma persona coletiva — a sociedade de Alfa (os cidadãos usuários do transporte público) —, tendo a história de Ana como exemplo ilustrativo.</w:t>
      </w:r>
    </w:p>
    <w:p w14:paraId="6A05A809" w14:textId="77777777" w:rsidR="007A3FC9" w:rsidRDefault="00245CDD">
      <w:pPr>
        <w:spacing w:before="120" w:after="40"/>
        <w:jc w:val="center"/>
      </w:pPr>
      <w:r>
        <w:rPr>
          <w:noProof/>
        </w:rPr>
        <w:drawing>
          <wp:inline distT="0" distB="0" distL="0" distR="0" wp14:anchorId="04E2F027" wp14:editId="07777777">
            <wp:extent cx="5760000" cy="4114286"/>
            <wp:effectExtent l="0" t="0" r="0" b="0"/>
            <wp:docPr id="3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77811234-8C58-4055-B3FD-01108ED3BE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person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46F2" w14:textId="77777777" w:rsidR="007A3FC9" w:rsidRDefault="00245CDD">
      <w:pPr>
        <w:spacing w:after="0" w:line="240" w:lineRule="auto"/>
        <w:jc w:val="center"/>
      </w:pPr>
      <w:r>
        <w:rPr>
          <w:b/>
          <w:color w:val="595959"/>
          <w:sz w:val="19"/>
        </w:rPr>
        <w:t>Figura 2 – Persona coletiva — A Sociedade de Alfa (cidadãos usuários do transporte público)</w:t>
      </w:r>
    </w:p>
    <w:p w14:paraId="2A482B21" w14:textId="77777777" w:rsidR="007A3FC9" w:rsidRDefault="00245CDD">
      <w:pPr>
        <w:spacing w:after="200" w:line="240" w:lineRule="auto"/>
        <w:jc w:val="center"/>
      </w:pPr>
      <w:r>
        <w:rPr>
          <w:color w:val="595959"/>
          <w:sz w:val="18"/>
        </w:rPr>
        <w:t>Fonte: Elaborado pelo grupo Rota Certa (2025).</w:t>
      </w:r>
    </w:p>
    <w:p w14:paraId="0E3CF320" w14:textId="77777777" w:rsidR="007A3FC9" w:rsidRDefault="00245CDD">
      <w:pPr>
        <w:pStyle w:val="Heading2"/>
      </w:pPr>
      <w:r>
        <w:t>3.3 Jornada do usuário</w:t>
      </w:r>
    </w:p>
    <w:p w14:paraId="48B62634" w14:textId="77777777" w:rsidR="007A3FC9" w:rsidRDefault="00245CDD">
      <w:r>
        <w:t>A jornada mostra, passo a passo, como o cidadão (representando a sociedade) vive o problema no mundo real e como a tecnologia, por meio do MobiAlfa, atua como elo entre o cidadão, os veículos, os pontos de parada e a gestão pública — fortalecendo a previsibilidade e a pontualidade.</w:t>
      </w:r>
    </w:p>
    <w:p w14:paraId="5A39BBE3" w14:textId="77777777" w:rsidR="007A3FC9" w:rsidRDefault="00245CDD">
      <w:pPr>
        <w:spacing w:before="120" w:after="40"/>
        <w:jc w:val="center"/>
      </w:pPr>
      <w:r>
        <w:rPr>
          <w:noProof/>
        </w:rPr>
        <w:drawing>
          <wp:inline distT="0" distB="0" distL="0" distR="0" wp14:anchorId="250AD013" wp14:editId="07777777">
            <wp:extent cx="5760000" cy="3367385"/>
            <wp:effectExtent l="0" t="0" r="0" b="0"/>
            <wp:docPr id="4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D0AF4E5D-8773-4479-90ED-A6F8E89F5E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jorna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A2AD" w14:textId="77777777" w:rsidR="007A3FC9" w:rsidRDefault="00245CDD">
      <w:pPr>
        <w:spacing w:after="0" w:line="240" w:lineRule="auto"/>
        <w:jc w:val="center"/>
      </w:pPr>
      <w:r>
        <w:rPr>
          <w:b/>
          <w:color w:val="595959"/>
          <w:sz w:val="19"/>
        </w:rPr>
        <w:t>Figura 3 – Jornada do cidadão de Alfa com a solução MobiAlfa</w:t>
      </w:r>
    </w:p>
    <w:p w14:paraId="38FE45AB" w14:textId="77777777" w:rsidR="007A3FC9" w:rsidRDefault="00245CDD">
      <w:pPr>
        <w:spacing w:after="200" w:line="240" w:lineRule="auto"/>
        <w:jc w:val="center"/>
      </w:pPr>
      <w:r>
        <w:rPr>
          <w:color w:val="595959"/>
          <w:sz w:val="18"/>
        </w:rPr>
        <w:t>Fonte: Elaborado pelo grupo Rota Certa (2025).</w:t>
      </w:r>
    </w:p>
    <w:p w14:paraId="3D6337D1" w14:textId="77777777" w:rsidR="007A3FC9" w:rsidRDefault="00245CDD">
      <w:pPr>
        <w:pStyle w:val="Heading2"/>
      </w:pPr>
      <w:r>
        <w:t>3.4 Visão do produto e quadro “É / Não é / Faz / Não faz”</w:t>
      </w:r>
    </w:p>
    <w:p w14:paraId="0B59BDD1" w14:textId="77777777" w:rsidR="007A3FC9" w:rsidRDefault="00245CDD">
      <w:r>
        <w:t>A visão do produto é a declaração estratégica que conecta as necessidades reais do usuário aos objetivos da solução, evitando ideias soltas. O quadro “É / Não é / Faz / Não faz” estabelece os limites do papel e da abrangência do MobiAlfa.</w:t>
      </w:r>
    </w:p>
    <w:p w14:paraId="41C8F396" w14:textId="77777777" w:rsidR="007A3FC9" w:rsidRDefault="00245CDD">
      <w:pPr>
        <w:spacing w:before="120" w:after="40"/>
        <w:jc w:val="center"/>
      </w:pPr>
      <w:r>
        <w:rPr>
          <w:noProof/>
        </w:rPr>
        <w:drawing>
          <wp:inline distT="0" distB="0" distL="0" distR="0" wp14:anchorId="0E8084FD" wp14:editId="07777777">
            <wp:extent cx="5688000" cy="5146286"/>
            <wp:effectExtent l="0" t="0" r="0" b="0"/>
            <wp:docPr id="5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353E03EE-2FB4-4819-BB84-757158EE7D6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visao_produ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14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5505" w14:textId="77777777" w:rsidR="007A3FC9" w:rsidRDefault="00245CDD">
      <w:pPr>
        <w:spacing w:after="0" w:line="240" w:lineRule="auto"/>
        <w:jc w:val="center"/>
      </w:pPr>
      <w:r>
        <w:rPr>
          <w:b/>
          <w:color w:val="595959"/>
          <w:sz w:val="19"/>
        </w:rPr>
        <w:t>Figura 4 – Visão do produto e quadro “É / Não é / Faz / Não faz” do MobiAlfa</w:t>
      </w:r>
    </w:p>
    <w:p w14:paraId="75223FDF" w14:textId="77777777" w:rsidR="007A3FC9" w:rsidRDefault="00245CDD">
      <w:pPr>
        <w:spacing w:after="200" w:line="240" w:lineRule="auto"/>
        <w:jc w:val="center"/>
      </w:pPr>
      <w:r>
        <w:rPr>
          <w:color w:val="595959"/>
          <w:sz w:val="18"/>
        </w:rPr>
        <w:t>Fonte: Elaborado pelo grupo Rota Certa (2025).</w:t>
      </w:r>
    </w:p>
    <w:p w14:paraId="1CFC138B" w14:textId="77777777" w:rsidR="007A3FC9" w:rsidRDefault="00245CDD">
      <w:pPr>
        <w:pStyle w:val="Heading1"/>
      </w:pPr>
      <w:r>
        <w:t>4 FUNDAMENTOS DO PROJETO DE DADOS</w:t>
      </w:r>
    </w:p>
    <w:p w14:paraId="7AB076FD" w14:textId="77777777" w:rsidR="007A3FC9" w:rsidRDefault="00245CDD">
      <w:r>
        <w:t>Definida a visão do produto e o escopo da solução, avançamos para a persistência dos dados. As regras de negócio traduzem os processos e condições que governam a operação do MobiAlfa; os requisitos funcionais definem o que o sistema oferece ao usuário; e os requisitos não funcionais estabelecem critérios de segurança, desempenho, disponibilidade e confiabilidade.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95"/>
        <w:gridCol w:w="1247"/>
        <w:gridCol w:w="1247"/>
        <w:gridCol w:w="2381"/>
      </w:tblGrid>
      <w:tr w:rsidR="007A3FC9" w14:paraId="3FC66E43" w14:textId="77777777">
        <w:trPr>
          <w:jc w:val="center"/>
        </w:trPr>
        <w:tc>
          <w:tcPr>
            <w:tcW w:w="4195" w:type="dxa"/>
            <w:shd w:val="clear" w:color="auto" w:fill="A81E77"/>
          </w:tcPr>
          <w:p w14:paraId="7A72A044" w14:textId="77777777" w:rsidR="007A3FC9" w:rsidRDefault="00245CDD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Requisito / Regra de negócio</w:t>
            </w:r>
          </w:p>
        </w:tc>
        <w:tc>
          <w:tcPr>
            <w:tcW w:w="1247" w:type="dxa"/>
            <w:shd w:val="clear" w:color="auto" w:fill="A81E77"/>
          </w:tcPr>
          <w:p w14:paraId="7444BE67" w14:textId="77777777" w:rsidR="007A3FC9" w:rsidRDefault="00245CDD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247" w:type="dxa"/>
            <w:shd w:val="clear" w:color="auto" w:fill="A81E77"/>
          </w:tcPr>
          <w:p w14:paraId="3E320D8A" w14:textId="77777777" w:rsidR="007A3FC9" w:rsidRDefault="00245CDD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Origem</w:t>
            </w:r>
          </w:p>
        </w:tc>
        <w:tc>
          <w:tcPr>
            <w:tcW w:w="2381" w:type="dxa"/>
            <w:shd w:val="clear" w:color="auto" w:fill="A81E77"/>
          </w:tcPr>
          <w:p w14:paraId="4A07FD0F" w14:textId="77777777" w:rsidR="007A3FC9" w:rsidRDefault="00245CDD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Descrição / observações</w:t>
            </w:r>
          </w:p>
        </w:tc>
      </w:tr>
      <w:tr w:rsidR="007A3FC9" w14:paraId="258F3C5A" w14:textId="77777777">
        <w:trPr>
          <w:jc w:val="center"/>
        </w:trPr>
        <w:tc>
          <w:tcPr>
            <w:tcW w:w="4195" w:type="dxa"/>
          </w:tcPr>
          <w:p w14:paraId="4EDCD8B7" w14:textId="77777777" w:rsidR="007A3FC9" w:rsidRDefault="00245CDD">
            <w:pPr>
              <w:spacing w:before="40" w:after="40" w:line="240" w:lineRule="auto"/>
            </w:pPr>
            <w:r>
              <w:rPr>
                <w:sz w:val="17"/>
              </w:rPr>
              <w:t>O cidadão precisa se cadastrar para usar o MobiAlfa: nome, CPF, e-mail e telefone são obrigatórios. Pode alterar seus dados.</w:t>
            </w:r>
          </w:p>
        </w:tc>
        <w:tc>
          <w:tcPr>
            <w:tcW w:w="1247" w:type="dxa"/>
          </w:tcPr>
          <w:p w14:paraId="05677D10" w14:textId="77777777" w:rsidR="007A3FC9" w:rsidRDefault="00245CDD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Funcional</w:t>
            </w:r>
          </w:p>
        </w:tc>
        <w:tc>
          <w:tcPr>
            <w:tcW w:w="1247" w:type="dxa"/>
          </w:tcPr>
          <w:p w14:paraId="4A3CCD9F" w14:textId="77777777" w:rsidR="007A3FC9" w:rsidRDefault="00245CDD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Negócio</w:t>
            </w:r>
          </w:p>
        </w:tc>
        <w:tc>
          <w:tcPr>
            <w:tcW w:w="2381" w:type="dxa"/>
          </w:tcPr>
          <w:p w14:paraId="3FAE26A4" w14:textId="77777777" w:rsidR="007A3FC9" w:rsidRDefault="00245CDD">
            <w:pPr>
              <w:spacing w:before="40" w:after="40" w:line="240" w:lineRule="auto"/>
            </w:pPr>
            <w:r>
              <w:rPr>
                <w:sz w:val="17"/>
              </w:rPr>
              <w:t>O cadastro é feito no app. O CPF deve ser válido e o telefone deve conter DDD + número. O e-mail é usado para autenticação.</w:t>
            </w:r>
          </w:p>
        </w:tc>
      </w:tr>
      <w:tr w:rsidR="007A3FC9" w14:paraId="7821CB60" w14:textId="77777777">
        <w:trPr>
          <w:jc w:val="center"/>
        </w:trPr>
        <w:tc>
          <w:tcPr>
            <w:tcW w:w="4195" w:type="dxa"/>
          </w:tcPr>
          <w:p w14:paraId="4C652967" w14:textId="77777777" w:rsidR="007A3FC9" w:rsidRDefault="00245CDD">
            <w:pPr>
              <w:spacing w:before="40" w:after="40" w:line="240" w:lineRule="auto"/>
            </w:pPr>
            <w:r>
              <w:rPr>
                <w:sz w:val="17"/>
              </w:rPr>
              <w:t>O cidadão pode consultar linhas, itinerários e a previsão de chegada (ETA) de cada ponto em tempo real.</w:t>
            </w:r>
          </w:p>
        </w:tc>
        <w:tc>
          <w:tcPr>
            <w:tcW w:w="1247" w:type="dxa"/>
          </w:tcPr>
          <w:p w14:paraId="2C3DCD74" w14:textId="77777777" w:rsidR="007A3FC9" w:rsidRDefault="00245CDD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Funcional</w:t>
            </w:r>
          </w:p>
        </w:tc>
        <w:tc>
          <w:tcPr>
            <w:tcW w:w="1247" w:type="dxa"/>
          </w:tcPr>
          <w:p w14:paraId="091CAAA5" w14:textId="77777777" w:rsidR="007A3FC9" w:rsidRDefault="00245CDD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Negócio</w:t>
            </w:r>
          </w:p>
        </w:tc>
        <w:tc>
          <w:tcPr>
            <w:tcW w:w="2381" w:type="dxa"/>
          </w:tcPr>
          <w:p w14:paraId="18B928F0" w14:textId="77777777" w:rsidR="007A3FC9" w:rsidRDefault="00245CDD">
            <w:pPr>
              <w:spacing w:before="40" w:after="40" w:line="240" w:lineRule="auto"/>
            </w:pPr>
            <w:r>
              <w:rPr>
                <w:sz w:val="17"/>
              </w:rPr>
              <w:t>A ETA e o nível de lotação são estimados a partir da posição dos veículos e do histórico de viagens da linha.</w:t>
            </w:r>
          </w:p>
        </w:tc>
      </w:tr>
      <w:tr w:rsidR="007A3FC9" w14:paraId="0F8D86C1" w14:textId="77777777">
        <w:trPr>
          <w:jc w:val="center"/>
        </w:trPr>
        <w:tc>
          <w:tcPr>
            <w:tcW w:w="4195" w:type="dxa"/>
          </w:tcPr>
          <w:p w14:paraId="78F707D6" w14:textId="77777777" w:rsidR="007A3FC9" w:rsidRDefault="00245CDD">
            <w:pPr>
              <w:spacing w:before="40" w:after="40" w:line="240" w:lineRule="auto"/>
            </w:pPr>
            <w:r>
              <w:rPr>
                <w:sz w:val="17"/>
              </w:rPr>
              <w:t>O cidadão pode registrar ocorrências durante a viagem: atraso, superlotação ou “ônibus não apareceu”.</w:t>
            </w:r>
          </w:p>
        </w:tc>
        <w:tc>
          <w:tcPr>
            <w:tcW w:w="1247" w:type="dxa"/>
          </w:tcPr>
          <w:p w14:paraId="21F73BA0" w14:textId="77777777" w:rsidR="007A3FC9" w:rsidRDefault="00245CDD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Funcional</w:t>
            </w:r>
          </w:p>
        </w:tc>
        <w:tc>
          <w:tcPr>
            <w:tcW w:w="1247" w:type="dxa"/>
          </w:tcPr>
          <w:p w14:paraId="35711621" w14:textId="77777777" w:rsidR="007A3FC9" w:rsidRDefault="00245CDD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Negócio</w:t>
            </w:r>
          </w:p>
        </w:tc>
        <w:tc>
          <w:tcPr>
            <w:tcW w:w="2381" w:type="dxa"/>
          </w:tcPr>
          <w:p w14:paraId="2C7B5F1F" w14:textId="77777777" w:rsidR="007A3FC9" w:rsidRDefault="00245CDD">
            <w:pPr>
              <w:spacing w:before="40" w:after="40" w:line="240" w:lineRule="auto"/>
            </w:pPr>
            <w:r>
              <w:rPr>
                <w:sz w:val="17"/>
              </w:rPr>
              <w:t>Cada ocorrência guarda linha, ponto, data/hora, tipo e nível de lotação, servindo de base para os indicadores de qualidade.</w:t>
            </w:r>
          </w:p>
        </w:tc>
      </w:tr>
      <w:tr w:rsidR="007A3FC9" w14:paraId="0E12EB3A" w14:textId="77777777">
        <w:trPr>
          <w:jc w:val="center"/>
        </w:trPr>
        <w:tc>
          <w:tcPr>
            <w:tcW w:w="4195" w:type="dxa"/>
          </w:tcPr>
          <w:p w14:paraId="163A655F" w14:textId="77777777" w:rsidR="007A3FC9" w:rsidRDefault="00245CDD">
            <w:pPr>
              <w:spacing w:before="40" w:after="40" w:line="240" w:lineRule="auto"/>
            </w:pPr>
            <w:r>
              <w:rPr>
                <w:sz w:val="17"/>
              </w:rPr>
              <w:t>Cada linha possui um itinerário definido, com sequência ordenada de pontos de parada e sentido.</w:t>
            </w:r>
          </w:p>
        </w:tc>
        <w:tc>
          <w:tcPr>
            <w:tcW w:w="1247" w:type="dxa"/>
          </w:tcPr>
          <w:p w14:paraId="49509D25" w14:textId="77777777" w:rsidR="007A3FC9" w:rsidRDefault="00245CDD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Funcional</w:t>
            </w:r>
          </w:p>
        </w:tc>
        <w:tc>
          <w:tcPr>
            <w:tcW w:w="1247" w:type="dxa"/>
          </w:tcPr>
          <w:p w14:paraId="0502C11A" w14:textId="77777777" w:rsidR="007A3FC9" w:rsidRDefault="00245CDD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Negócio</w:t>
            </w:r>
          </w:p>
        </w:tc>
        <w:tc>
          <w:tcPr>
            <w:tcW w:w="2381" w:type="dxa"/>
          </w:tcPr>
          <w:p w14:paraId="73DAE0C3" w14:textId="77777777" w:rsidR="007A3FC9" w:rsidRDefault="00245CDD">
            <w:pPr>
              <w:spacing w:before="40" w:after="40" w:line="240" w:lineRule="auto"/>
            </w:pPr>
            <w:r>
              <w:rPr>
                <w:sz w:val="17"/>
              </w:rPr>
              <w:t>O itinerário é cadastrado pela Secretaria e define a ordem dos pontos, permitindo calcular os tempos entre paradas.</w:t>
            </w:r>
          </w:p>
        </w:tc>
      </w:tr>
      <w:tr w:rsidR="007A3FC9" w14:paraId="66312963" w14:textId="77777777">
        <w:trPr>
          <w:jc w:val="center"/>
        </w:trPr>
        <w:tc>
          <w:tcPr>
            <w:tcW w:w="4195" w:type="dxa"/>
          </w:tcPr>
          <w:p w14:paraId="7B3232EB" w14:textId="77777777" w:rsidR="007A3FC9" w:rsidRDefault="00245CDD">
            <w:pPr>
              <w:spacing w:before="40" w:after="40" w:line="240" w:lineRule="auto"/>
            </w:pPr>
            <w:r>
              <w:rPr>
                <w:sz w:val="17"/>
              </w:rPr>
              <w:t>Cada viagem é operada por um único veículo e pertence a uma única linha, registrando horário programado e horário real.</w:t>
            </w:r>
          </w:p>
        </w:tc>
        <w:tc>
          <w:tcPr>
            <w:tcW w:w="1247" w:type="dxa"/>
          </w:tcPr>
          <w:p w14:paraId="4D4953D5" w14:textId="77777777" w:rsidR="007A3FC9" w:rsidRDefault="00245CDD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Funcional</w:t>
            </w:r>
          </w:p>
        </w:tc>
        <w:tc>
          <w:tcPr>
            <w:tcW w:w="1247" w:type="dxa"/>
          </w:tcPr>
          <w:p w14:paraId="6A35CB65" w14:textId="77777777" w:rsidR="007A3FC9" w:rsidRDefault="00245CDD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Negócio</w:t>
            </w:r>
          </w:p>
        </w:tc>
        <w:tc>
          <w:tcPr>
            <w:tcW w:w="2381" w:type="dxa"/>
          </w:tcPr>
          <w:p w14:paraId="052F5B73" w14:textId="77777777" w:rsidR="007A3FC9" w:rsidRDefault="00245CDD">
            <w:pPr>
              <w:spacing w:before="40" w:after="40" w:line="240" w:lineRule="auto"/>
            </w:pPr>
            <w:r>
              <w:rPr>
                <w:sz w:val="17"/>
              </w:rPr>
              <w:t>A comparação entre o horário programado e o realizado gera o status de pontualidade da viagem.</w:t>
            </w:r>
          </w:p>
        </w:tc>
      </w:tr>
      <w:tr w:rsidR="007A3FC9" w14:paraId="085E7099" w14:textId="77777777">
        <w:trPr>
          <w:jc w:val="center"/>
        </w:trPr>
        <w:tc>
          <w:tcPr>
            <w:tcW w:w="4195" w:type="dxa"/>
          </w:tcPr>
          <w:p w14:paraId="0C67D1DE" w14:textId="77777777" w:rsidR="007A3FC9" w:rsidRDefault="00245CDD">
            <w:pPr>
              <w:spacing w:before="40" w:after="40" w:line="240" w:lineRule="auto"/>
            </w:pPr>
            <w:r>
              <w:rPr>
                <w:sz w:val="17"/>
              </w:rPr>
              <w:t>Os veículos enviam a posição (GPS) periodicamente durante a viagem.</w:t>
            </w:r>
          </w:p>
        </w:tc>
        <w:tc>
          <w:tcPr>
            <w:tcW w:w="1247" w:type="dxa"/>
          </w:tcPr>
          <w:p w14:paraId="394242B7" w14:textId="77777777" w:rsidR="007A3FC9" w:rsidRDefault="00245CDD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Funcional</w:t>
            </w:r>
          </w:p>
        </w:tc>
        <w:tc>
          <w:tcPr>
            <w:tcW w:w="1247" w:type="dxa"/>
          </w:tcPr>
          <w:p w14:paraId="1323DF87" w14:textId="77777777" w:rsidR="007A3FC9" w:rsidRDefault="00245CDD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Negócio</w:t>
            </w:r>
          </w:p>
        </w:tc>
        <w:tc>
          <w:tcPr>
            <w:tcW w:w="2381" w:type="dxa"/>
          </w:tcPr>
          <w:p w14:paraId="65C97AF1" w14:textId="77777777" w:rsidR="007A3FC9" w:rsidRDefault="00245CDD">
            <w:pPr>
              <w:spacing w:before="40" w:after="40" w:line="240" w:lineRule="auto"/>
            </w:pPr>
            <w:r>
              <w:rPr>
                <w:sz w:val="17"/>
              </w:rPr>
              <w:t>A telemetria (latitude, longitude, velocidade e ocupação estimada) alimenta o cálculo da ETA e a detecção de congestionamentos.</w:t>
            </w:r>
          </w:p>
        </w:tc>
      </w:tr>
      <w:tr w:rsidR="007A3FC9" w14:paraId="452B80A9" w14:textId="77777777">
        <w:trPr>
          <w:jc w:val="center"/>
        </w:trPr>
        <w:tc>
          <w:tcPr>
            <w:tcW w:w="4195" w:type="dxa"/>
          </w:tcPr>
          <w:p w14:paraId="343A918F" w14:textId="77777777" w:rsidR="007A3FC9" w:rsidRDefault="00245CDD">
            <w:pPr>
              <w:spacing w:before="40" w:after="40" w:line="240" w:lineRule="auto"/>
            </w:pPr>
            <w:r>
              <w:rPr>
                <w:sz w:val="17"/>
              </w:rPr>
              <w:t>O cidadão pode avaliar a viagem, atribuindo uma nota e um comentário opcional.</w:t>
            </w:r>
          </w:p>
        </w:tc>
        <w:tc>
          <w:tcPr>
            <w:tcW w:w="1247" w:type="dxa"/>
          </w:tcPr>
          <w:p w14:paraId="044326BB" w14:textId="77777777" w:rsidR="007A3FC9" w:rsidRDefault="00245CDD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Funcional</w:t>
            </w:r>
          </w:p>
        </w:tc>
        <w:tc>
          <w:tcPr>
            <w:tcW w:w="1247" w:type="dxa"/>
          </w:tcPr>
          <w:p w14:paraId="382CE4D3" w14:textId="77777777" w:rsidR="007A3FC9" w:rsidRDefault="00245CDD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Negócio</w:t>
            </w:r>
          </w:p>
        </w:tc>
        <w:tc>
          <w:tcPr>
            <w:tcW w:w="2381" w:type="dxa"/>
          </w:tcPr>
          <w:p w14:paraId="603F04CC" w14:textId="77777777" w:rsidR="007A3FC9" w:rsidRDefault="00245CDD">
            <w:pPr>
              <w:spacing w:before="40" w:after="40" w:line="240" w:lineRule="auto"/>
            </w:pPr>
            <w:r>
              <w:rPr>
                <w:sz w:val="17"/>
              </w:rPr>
              <w:t>A avaliação é vinculada à viagem e ao cidadão e compõe o índice de satisfação por linha.</w:t>
            </w:r>
          </w:p>
        </w:tc>
      </w:tr>
      <w:tr w:rsidR="007A3FC9" w14:paraId="534DDED6" w14:textId="77777777">
        <w:trPr>
          <w:jc w:val="center"/>
        </w:trPr>
        <w:tc>
          <w:tcPr>
            <w:tcW w:w="4195" w:type="dxa"/>
          </w:tcPr>
          <w:p w14:paraId="52E26000" w14:textId="77777777" w:rsidR="007A3FC9" w:rsidRDefault="00245CDD">
            <w:pPr>
              <w:spacing w:before="40" w:after="40" w:line="240" w:lineRule="auto"/>
            </w:pPr>
            <w:r>
              <w:rPr>
                <w:sz w:val="17"/>
              </w:rPr>
              <w:t>A Secretaria de Inovação Urbana e Dados pode cadastrar e editar linhas, pontos, veículos e a programação.</w:t>
            </w:r>
          </w:p>
        </w:tc>
        <w:tc>
          <w:tcPr>
            <w:tcW w:w="1247" w:type="dxa"/>
          </w:tcPr>
          <w:p w14:paraId="3A05122D" w14:textId="77777777" w:rsidR="007A3FC9" w:rsidRDefault="00245CDD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Funcional</w:t>
            </w:r>
          </w:p>
        </w:tc>
        <w:tc>
          <w:tcPr>
            <w:tcW w:w="1247" w:type="dxa"/>
          </w:tcPr>
          <w:p w14:paraId="2D4BDFD2" w14:textId="77777777" w:rsidR="007A3FC9" w:rsidRDefault="00245CDD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Negócio</w:t>
            </w:r>
          </w:p>
        </w:tc>
        <w:tc>
          <w:tcPr>
            <w:tcW w:w="2381" w:type="dxa"/>
          </w:tcPr>
          <w:p w14:paraId="47AB3CFD" w14:textId="77777777" w:rsidR="007A3FC9" w:rsidRDefault="00245CDD">
            <w:pPr>
              <w:spacing w:before="40" w:after="40" w:line="240" w:lineRule="auto"/>
            </w:pPr>
            <w:r>
              <w:rPr>
                <w:sz w:val="17"/>
              </w:rPr>
              <w:t>Somente perfis administradores alteram dados da rede; o cidadão tem acesso de consulta e registro.</w:t>
            </w:r>
          </w:p>
        </w:tc>
      </w:tr>
      <w:tr w:rsidR="007A3FC9" w14:paraId="485BDDC7" w14:textId="77777777">
        <w:trPr>
          <w:jc w:val="center"/>
        </w:trPr>
        <w:tc>
          <w:tcPr>
            <w:tcW w:w="4195" w:type="dxa"/>
          </w:tcPr>
          <w:p w14:paraId="39AD4209" w14:textId="77777777" w:rsidR="007A3FC9" w:rsidRDefault="00245CDD">
            <w:pPr>
              <w:spacing w:before="40" w:after="40" w:line="240" w:lineRule="auto"/>
            </w:pPr>
            <w:r>
              <w:rPr>
                <w:sz w:val="17"/>
              </w:rPr>
              <w:t>O sistema deve garantir a segurança e a privacidade dos dados, em conformidade com a LGPD.</w:t>
            </w:r>
          </w:p>
        </w:tc>
        <w:tc>
          <w:tcPr>
            <w:tcW w:w="1247" w:type="dxa"/>
          </w:tcPr>
          <w:p w14:paraId="6BFEE416" w14:textId="77777777" w:rsidR="007A3FC9" w:rsidRDefault="00245CDD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Não Funcional</w:t>
            </w:r>
          </w:p>
        </w:tc>
        <w:tc>
          <w:tcPr>
            <w:tcW w:w="1247" w:type="dxa"/>
          </w:tcPr>
          <w:p w14:paraId="1BE826B1" w14:textId="77777777" w:rsidR="007A3FC9" w:rsidRDefault="00245CDD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Tecnologia</w:t>
            </w:r>
          </w:p>
        </w:tc>
        <w:tc>
          <w:tcPr>
            <w:tcW w:w="2381" w:type="dxa"/>
          </w:tcPr>
          <w:p w14:paraId="3A400018" w14:textId="77777777" w:rsidR="007A3FC9" w:rsidRDefault="00245CDD">
            <w:pPr>
              <w:spacing w:before="40" w:after="40" w:line="240" w:lineRule="auto"/>
            </w:pPr>
            <w:r>
              <w:rPr>
                <w:sz w:val="17"/>
              </w:rPr>
              <w:t>Autenticação, controle de acesso por perfil e criptografia de dados sensíveis (CPF e localização) são obrigatórios.</w:t>
            </w:r>
          </w:p>
        </w:tc>
      </w:tr>
      <w:tr w:rsidR="007A3FC9" w14:paraId="6309012C" w14:textId="77777777">
        <w:trPr>
          <w:jc w:val="center"/>
        </w:trPr>
        <w:tc>
          <w:tcPr>
            <w:tcW w:w="4195" w:type="dxa"/>
          </w:tcPr>
          <w:p w14:paraId="627F3FBE" w14:textId="77777777" w:rsidR="007A3FC9" w:rsidRDefault="00245CDD">
            <w:pPr>
              <w:spacing w:before="40" w:after="40" w:line="240" w:lineRule="auto"/>
            </w:pPr>
            <w:r>
              <w:rPr>
                <w:sz w:val="17"/>
              </w:rPr>
              <w:t>O sistema deve ter alta disponibilidade e desempenho, suportando picos de acesso nos horários de pico.</w:t>
            </w:r>
          </w:p>
        </w:tc>
        <w:tc>
          <w:tcPr>
            <w:tcW w:w="1247" w:type="dxa"/>
          </w:tcPr>
          <w:p w14:paraId="44F72137" w14:textId="77777777" w:rsidR="007A3FC9" w:rsidRDefault="00245CDD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Não Funcional</w:t>
            </w:r>
          </w:p>
        </w:tc>
        <w:tc>
          <w:tcPr>
            <w:tcW w:w="1247" w:type="dxa"/>
          </w:tcPr>
          <w:p w14:paraId="48C51FB5" w14:textId="77777777" w:rsidR="007A3FC9" w:rsidRDefault="00245CDD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Tecnologia</w:t>
            </w:r>
          </w:p>
        </w:tc>
        <w:tc>
          <w:tcPr>
            <w:tcW w:w="2381" w:type="dxa"/>
          </w:tcPr>
          <w:p w14:paraId="7DFBE0E0" w14:textId="77777777" w:rsidR="007A3FC9" w:rsidRDefault="00245CDD">
            <w:pPr>
              <w:spacing w:before="40" w:after="40" w:line="240" w:lineRule="auto"/>
            </w:pPr>
            <w:r>
              <w:rPr>
                <w:sz w:val="17"/>
              </w:rPr>
              <w:t>A aplicação deve operar 24x7 e a previsão de chegada deve ser atualizada em intervalos de poucos segundos (near real-time).</w:t>
            </w:r>
          </w:p>
        </w:tc>
      </w:tr>
      <w:tr w:rsidR="007A3FC9" w14:paraId="0B72A222" w14:textId="77777777">
        <w:trPr>
          <w:jc w:val="center"/>
        </w:trPr>
        <w:tc>
          <w:tcPr>
            <w:tcW w:w="4195" w:type="dxa"/>
          </w:tcPr>
          <w:p w14:paraId="3202FD74" w14:textId="77777777" w:rsidR="007A3FC9" w:rsidRDefault="00245CDD">
            <w:pPr>
              <w:spacing w:before="40" w:after="40" w:line="240" w:lineRule="auto"/>
            </w:pPr>
            <w:r>
              <w:rPr>
                <w:sz w:val="17"/>
              </w:rPr>
              <w:t>Deve ser realizado backup diário dos dados.</w:t>
            </w:r>
          </w:p>
        </w:tc>
        <w:tc>
          <w:tcPr>
            <w:tcW w:w="1247" w:type="dxa"/>
          </w:tcPr>
          <w:p w14:paraId="582B2FD6" w14:textId="77777777" w:rsidR="007A3FC9" w:rsidRDefault="00245CDD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Não Funcional</w:t>
            </w:r>
          </w:p>
        </w:tc>
        <w:tc>
          <w:tcPr>
            <w:tcW w:w="1247" w:type="dxa"/>
          </w:tcPr>
          <w:p w14:paraId="684B34C6" w14:textId="77777777" w:rsidR="007A3FC9" w:rsidRDefault="00245CDD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Tecnologia</w:t>
            </w:r>
          </w:p>
        </w:tc>
        <w:tc>
          <w:tcPr>
            <w:tcW w:w="2381" w:type="dxa"/>
          </w:tcPr>
          <w:p w14:paraId="3C9375E5" w14:textId="77777777" w:rsidR="007A3FC9" w:rsidRDefault="00245CDD">
            <w:pPr>
              <w:spacing w:before="40" w:after="40" w:line="240" w:lineRule="auto"/>
            </w:pPr>
            <w:r>
              <w:rPr>
                <w:sz w:val="17"/>
              </w:rPr>
              <w:t>O backup é feito em nuvem, na madrugada (janela de menor movimento), e gerenciado pela equipe técnica.</w:t>
            </w:r>
          </w:p>
        </w:tc>
      </w:tr>
      <w:tr w:rsidR="007A3FC9" w14:paraId="6B1AE0F9" w14:textId="77777777">
        <w:trPr>
          <w:jc w:val="center"/>
        </w:trPr>
        <w:tc>
          <w:tcPr>
            <w:tcW w:w="4195" w:type="dxa"/>
          </w:tcPr>
          <w:p w14:paraId="5543E9AF" w14:textId="77777777" w:rsidR="007A3FC9" w:rsidRDefault="00245CDD">
            <w:pPr>
              <w:spacing w:before="40" w:after="40" w:line="240" w:lineRule="auto"/>
            </w:pPr>
            <w:r>
              <w:rPr>
                <w:sz w:val="17"/>
              </w:rPr>
              <w:t>O sistema deve calcular e emitir automaticamente uma compensação ao cidadão quando o desvio entre a ETA informada e o horário real de chegada ultrapassar o limite definido pela Secretaria (SLA Vivo).</w:t>
            </w:r>
          </w:p>
        </w:tc>
        <w:tc>
          <w:tcPr>
            <w:tcW w:w="1247" w:type="dxa"/>
          </w:tcPr>
          <w:p w14:paraId="5B2B54D9" w14:textId="77777777" w:rsidR="007A3FC9" w:rsidRDefault="00245CDD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Funcional</w:t>
            </w:r>
          </w:p>
        </w:tc>
        <w:tc>
          <w:tcPr>
            <w:tcW w:w="1247" w:type="dxa"/>
          </w:tcPr>
          <w:p w14:paraId="0BB68305" w14:textId="77777777" w:rsidR="007A3FC9" w:rsidRDefault="00245CDD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Negócio</w:t>
            </w:r>
          </w:p>
        </w:tc>
        <w:tc>
          <w:tcPr>
            <w:tcW w:w="2381" w:type="dxa"/>
          </w:tcPr>
          <w:p w14:paraId="09AC9911" w14:textId="77777777" w:rsidR="007A3FC9" w:rsidRDefault="00245CDD">
            <w:pPr>
              <w:spacing w:before="40" w:after="40" w:line="240" w:lineRule="auto"/>
            </w:pPr>
            <w:r>
              <w:rPr>
                <w:sz w:val="17"/>
              </w:rPr>
              <w:t>A compensação (ex.: crédito de recarga) é calculada por viagem, sem exigir reclamação do cidadão, e fica vinculada à VIAGEM e ao CIDADAO.</w:t>
            </w:r>
          </w:p>
        </w:tc>
      </w:tr>
      <w:tr w:rsidR="007A3FC9" w14:paraId="78DE641D" w14:textId="77777777">
        <w:trPr>
          <w:jc w:val="center"/>
        </w:trPr>
        <w:tc>
          <w:tcPr>
            <w:tcW w:w="4195" w:type="dxa"/>
          </w:tcPr>
          <w:p w14:paraId="69DEEAC4" w14:textId="77777777" w:rsidR="007A3FC9" w:rsidRDefault="00245CDD">
            <w:pPr>
              <w:spacing w:before="40" w:after="40" w:line="240" w:lineRule="auto"/>
            </w:pPr>
            <w:r>
              <w:rPr>
                <w:sz w:val="17"/>
              </w:rPr>
              <w:t>O cálculo do SLA Vivo e de qualquer compensação emitida deve ser auditável e explicável.</w:t>
            </w:r>
          </w:p>
        </w:tc>
        <w:tc>
          <w:tcPr>
            <w:tcW w:w="1247" w:type="dxa"/>
          </w:tcPr>
          <w:p w14:paraId="0B179DB1" w14:textId="77777777" w:rsidR="007A3FC9" w:rsidRDefault="00245CDD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Não Funcional</w:t>
            </w:r>
          </w:p>
        </w:tc>
        <w:tc>
          <w:tcPr>
            <w:tcW w:w="1247" w:type="dxa"/>
          </w:tcPr>
          <w:p w14:paraId="5896AA5B" w14:textId="77777777" w:rsidR="007A3FC9" w:rsidRDefault="00245CDD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Tecnologia</w:t>
            </w:r>
          </w:p>
        </w:tc>
        <w:tc>
          <w:tcPr>
            <w:tcW w:w="2381" w:type="dxa"/>
          </w:tcPr>
          <w:p w14:paraId="2AF7EDF1" w14:textId="77777777" w:rsidR="007A3FC9" w:rsidRDefault="00245CDD">
            <w:pPr>
              <w:spacing w:before="40" w:after="40" w:line="240" w:lineRule="auto"/>
            </w:pPr>
            <w:r>
              <w:rPr>
                <w:sz w:val="17"/>
              </w:rPr>
              <w:t>Cada decisão de compensação mantém um registro imutável dos fatores que geraram o desvio de ETA (trânsito, clima, ocorrências), permitindo auditoria e explicação ao cidadão (ETA explicável).</w:t>
            </w:r>
          </w:p>
        </w:tc>
      </w:tr>
    </w:tbl>
    <w:p w14:paraId="3FA26680" w14:textId="77777777" w:rsidR="007A3FC9" w:rsidRDefault="00245CDD">
      <w:pPr>
        <w:spacing w:before="60" w:after="0" w:line="240" w:lineRule="auto"/>
        <w:jc w:val="center"/>
      </w:pPr>
      <w:r>
        <w:rPr>
          <w:b/>
          <w:color w:val="595959"/>
          <w:sz w:val="19"/>
        </w:rPr>
        <w:t>Quadro 1 – Regras de negócio e requisitos do MobiAlfa</w:t>
      </w:r>
    </w:p>
    <w:p w14:paraId="65BF3A17" w14:textId="77777777" w:rsidR="007A3FC9" w:rsidRDefault="00245CDD">
      <w:pPr>
        <w:spacing w:after="200" w:line="240" w:lineRule="auto"/>
        <w:jc w:val="center"/>
      </w:pPr>
      <w:r>
        <w:rPr>
          <w:color w:val="595959"/>
          <w:sz w:val="18"/>
        </w:rPr>
        <w:t>Fonte: Elaborado pelo grupo Rota Certa (2025).</w:t>
      </w:r>
    </w:p>
    <w:p w14:paraId="0E30930E" w14:textId="77777777" w:rsidR="007A3FC9" w:rsidRDefault="00245CDD">
      <w:pPr>
        <w:pStyle w:val="Heading1"/>
      </w:pPr>
      <w:r>
        <w:t>5 PLANTA BAIXA DOS DADOS</w:t>
      </w:r>
    </w:p>
    <w:p w14:paraId="4D783C0D" w14:textId="77777777" w:rsidR="007A3FC9" w:rsidRDefault="00245CDD">
      <w:r>
        <w:t>A última entrega da fase é o projeto conceitual de dados: a representação de alto nível da estrutura das informações do sistema, expressa por um Diagrama Entidade-Relacionamento (DER). O modelo do MobiAlfa reflete diretamente as regras de negócio e os requisitos do Quadro 1.</w:t>
      </w:r>
    </w:p>
    <w:p w14:paraId="72A3D3EC" w14:textId="77777777" w:rsidR="007A3FC9" w:rsidRDefault="00245CDD">
      <w:pPr>
        <w:spacing w:before="120" w:after="40"/>
        <w:jc w:val="center"/>
      </w:pPr>
      <w:r>
        <w:rPr>
          <w:noProof/>
        </w:rPr>
        <w:drawing>
          <wp:inline distT="0" distB="0" distL="0" distR="0" wp14:anchorId="115E882A" wp14:editId="07777777">
            <wp:extent cx="5760000" cy="4051862"/>
            <wp:effectExtent l="0" t="0" r="0" b="0"/>
            <wp:docPr id="6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E1501328-74AA-4603-9416-F101A05F51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59B2" w14:textId="77777777" w:rsidR="007A3FC9" w:rsidRDefault="00245CDD">
      <w:pPr>
        <w:spacing w:after="0" w:line="240" w:lineRule="auto"/>
        <w:jc w:val="center"/>
      </w:pPr>
      <w:r>
        <w:rPr>
          <w:b/>
          <w:color w:val="595959"/>
          <w:sz w:val="19"/>
        </w:rPr>
        <w:t>Figura 5 – Projeto conceitual de banco de dados do MobiAlfa (Desafio 1: Mobilidade e Transporte Inteligente)</w:t>
      </w:r>
    </w:p>
    <w:p w14:paraId="518AAF63" w14:textId="77777777" w:rsidR="007A3FC9" w:rsidRDefault="00245CDD">
      <w:pPr>
        <w:spacing w:after="200" w:line="240" w:lineRule="auto"/>
        <w:jc w:val="center"/>
      </w:pPr>
      <w:r>
        <w:rPr>
          <w:color w:val="595959"/>
          <w:sz w:val="18"/>
        </w:rPr>
        <w:t>Fonte: Elaborado pelo grupo Rota Certa (2025).</w:t>
      </w:r>
    </w:p>
    <w:p w14:paraId="5392BC61" w14:textId="77777777" w:rsidR="007A3FC9" w:rsidRDefault="00245CDD">
      <w:r>
        <w:t>As entidades do modelo são:</w:t>
      </w:r>
    </w:p>
    <w:p w14:paraId="73479204" w14:textId="77777777" w:rsidR="007A3FC9" w:rsidRDefault="00245CDD">
      <w:pPr>
        <w:pStyle w:val="ListBullet"/>
        <w:spacing w:after="40"/>
      </w:pPr>
      <w:r>
        <w:rPr>
          <w:b/>
          <w:sz w:val="21"/>
        </w:rPr>
        <w:t xml:space="preserve">CIDADAO: </w:t>
      </w:r>
      <w:r>
        <w:rPr>
          <w:sz w:val="21"/>
        </w:rPr>
        <w:t>usuário cadastrado que consulta o transporte, registra ocorrências e avalia viagens.</w:t>
      </w:r>
    </w:p>
    <w:p w14:paraId="6477B051" w14:textId="77777777" w:rsidR="007A3FC9" w:rsidRDefault="00245CDD">
      <w:pPr>
        <w:pStyle w:val="ListBullet"/>
        <w:spacing w:after="40"/>
      </w:pPr>
      <w:r>
        <w:rPr>
          <w:b/>
          <w:sz w:val="21"/>
        </w:rPr>
        <w:t xml:space="preserve">LINHA: </w:t>
      </w:r>
      <w:r>
        <w:rPr>
          <w:sz w:val="21"/>
        </w:rPr>
        <w:t>linha de transporte (ex.: 374), com número, nome e modal (ônibus/metrô).</w:t>
      </w:r>
    </w:p>
    <w:p w14:paraId="71BA49EC" w14:textId="77777777" w:rsidR="007A3FC9" w:rsidRDefault="00245CDD">
      <w:pPr>
        <w:pStyle w:val="ListBullet"/>
        <w:spacing w:after="40"/>
      </w:pPr>
      <w:r>
        <w:rPr>
          <w:b/>
          <w:sz w:val="21"/>
        </w:rPr>
        <w:t xml:space="preserve">PONTO_PARADA: </w:t>
      </w:r>
      <w:r>
        <w:rPr>
          <w:sz w:val="21"/>
        </w:rPr>
        <w:t>parada com localização (latitude/longitude) e referência.</w:t>
      </w:r>
    </w:p>
    <w:p w14:paraId="684C821D" w14:textId="77777777" w:rsidR="007A3FC9" w:rsidRDefault="00245CDD">
      <w:pPr>
        <w:pStyle w:val="ListBullet"/>
        <w:spacing w:after="40"/>
      </w:pPr>
      <w:r>
        <w:rPr>
          <w:b/>
          <w:sz w:val="21"/>
        </w:rPr>
        <w:t xml:space="preserve">ITINERARIO: </w:t>
      </w:r>
      <w:r>
        <w:rPr>
          <w:sz w:val="21"/>
        </w:rPr>
        <w:t>associação entre LINHA e PONTO_PARADA que define a ordem e o sentido do trajeto.</w:t>
      </w:r>
    </w:p>
    <w:p w14:paraId="4C10ECD0" w14:textId="77777777" w:rsidR="007A3FC9" w:rsidRDefault="00245CDD">
      <w:pPr>
        <w:pStyle w:val="ListBullet"/>
        <w:spacing w:after="40"/>
      </w:pPr>
      <w:r>
        <w:rPr>
          <w:b/>
          <w:sz w:val="21"/>
        </w:rPr>
        <w:t xml:space="preserve">VEICULO: </w:t>
      </w:r>
      <w:r>
        <w:rPr>
          <w:sz w:val="21"/>
        </w:rPr>
        <w:t>veículo que opera as viagens, com placa, capacidade e modal.</w:t>
      </w:r>
    </w:p>
    <w:p w14:paraId="13FEE892" w14:textId="77777777" w:rsidR="007A3FC9" w:rsidRDefault="00245CDD">
      <w:pPr>
        <w:pStyle w:val="ListBullet"/>
        <w:spacing w:after="40"/>
      </w:pPr>
      <w:r>
        <w:rPr>
          <w:b/>
          <w:sz w:val="21"/>
        </w:rPr>
        <w:t xml:space="preserve">VIAGEM: </w:t>
      </w:r>
      <w:r>
        <w:rPr>
          <w:sz w:val="21"/>
        </w:rPr>
        <w:t>execução de uma linha por um veículo, com horário programado e real e status de pontualidade.</w:t>
      </w:r>
    </w:p>
    <w:p w14:paraId="47B33EC9" w14:textId="77777777" w:rsidR="007A3FC9" w:rsidRDefault="00245CDD">
      <w:pPr>
        <w:pStyle w:val="ListBullet"/>
        <w:spacing w:after="40"/>
      </w:pPr>
      <w:r>
        <w:rPr>
          <w:b/>
          <w:sz w:val="21"/>
        </w:rPr>
        <w:t xml:space="preserve">POSICAO_VEICULO: </w:t>
      </w:r>
      <w:r>
        <w:rPr>
          <w:sz w:val="21"/>
        </w:rPr>
        <w:t>telemetria (GPS) da viagem: posição, velocidade e ocupação estimada, base para a ETA.</w:t>
      </w:r>
    </w:p>
    <w:p w14:paraId="4B055DD0" w14:textId="77777777" w:rsidR="007A3FC9" w:rsidRDefault="00245CDD">
      <w:pPr>
        <w:pStyle w:val="ListBullet"/>
        <w:spacing w:after="40"/>
      </w:pPr>
      <w:r>
        <w:rPr>
          <w:b/>
          <w:sz w:val="21"/>
        </w:rPr>
        <w:t xml:space="preserve">OCORRENCIA: </w:t>
      </w:r>
      <w:r>
        <w:rPr>
          <w:sz w:val="21"/>
        </w:rPr>
        <w:t>registro do cidadão sobre atraso, lotação ou ausência do veículo, vinculado a viagem e ponto.</w:t>
      </w:r>
    </w:p>
    <w:p w14:paraId="4AE1F1E6" w14:textId="77777777" w:rsidR="007A3FC9" w:rsidRDefault="00245CDD">
      <w:pPr>
        <w:pStyle w:val="ListBullet"/>
        <w:spacing w:after="40"/>
      </w:pPr>
      <w:r>
        <w:rPr>
          <w:b/>
          <w:sz w:val="21"/>
        </w:rPr>
        <w:t xml:space="preserve">AVALIACAO: </w:t>
      </w:r>
      <w:r>
        <w:rPr>
          <w:sz w:val="21"/>
        </w:rPr>
        <w:t>nota e comentário do cidadão sobre a viagem, base do índice de satisfação por linha.</w:t>
      </w:r>
    </w:p>
    <w:p w14:paraId="52DBD330" w14:textId="77777777" w:rsidR="007A3FC9" w:rsidRDefault="00245CDD">
      <w:pPr>
        <w:pStyle w:val="ListBullet"/>
        <w:spacing w:after="40"/>
      </w:pPr>
      <w:r>
        <w:rPr>
          <w:b/>
          <w:sz w:val="21"/>
        </w:rPr>
        <w:t xml:space="preserve">SLA_COMPENSACAO: </w:t>
      </w:r>
      <w:r>
        <w:rPr>
          <w:sz w:val="21"/>
        </w:rPr>
        <w:t>registro do desvio entre ETA prevista e horário real de uma viagem, do valor de compensação emitido ao cidadão e dos fatores causais (trânsito, clima, ocorrências) que explicam o desvio.</w:t>
      </w:r>
    </w:p>
    <w:p w14:paraId="70971A4C" w14:textId="77777777" w:rsidR="007A3FC9" w:rsidRDefault="00245CDD">
      <w:r>
        <w:t>As principais relações são 1:N: uma LINHA possui muitas VIAGENS; um VEICULO opera muitas VIAGENS; uma VIAGEM gera muitas POSIÇÕES de GPS, recebe muitas OCORRÊNCIAS, AVALIAÇÕES e registros de SLA_COMPENSACAO; um CIDADAO registra muitas OCORRÊNCIAS, AVALIAÇÕES e recebe muitas SLA_COMPENSACAO; e a associação ITINERARIO liga LINHA e PONTO_PARADA (relação N:N resolvida na modelagem lógica da Fase 2).</w:t>
      </w:r>
    </w:p>
    <w:p w14:paraId="61AB9C15" w14:textId="77777777" w:rsidR="007A3FC9" w:rsidRDefault="00245CDD">
      <w:pPr>
        <w:pStyle w:val="Heading1"/>
      </w:pPr>
      <w:r>
        <w:t>6 INOVAÇÃO PROPOSTA: SLA VIVO E ETA EXPLICÁVEL</w:t>
      </w:r>
    </w:p>
    <w:p w14:paraId="436C2C95" w14:textId="77777777" w:rsidR="007A3FC9" w:rsidRDefault="00245CDD">
      <w:r>
        <w:t>Os recursos de previsão de chegada (ETA), registro de ocorrências e avaliação já aproximam o MobiAlfa de soluções consolidadas no mercado, como Moovit, Citymapper e a API Olho Vivo da SPTrans. Para diferenciar a plataforma com um recurso ainda não encontrado em aplicativos de mobilidade no mundo, propõe-se a incorporação de duas capacidades complementares: a ETA explicável e o SLA Vivo com compensação automática.</w:t>
      </w:r>
    </w:p>
    <w:p w14:paraId="2FC1AA31" w14:textId="77777777" w:rsidR="007A3FC9" w:rsidRDefault="00245CDD">
      <w:pPr>
        <w:pStyle w:val="Heading2"/>
      </w:pPr>
      <w:r>
        <w:t>6.1 ETA explicável</w:t>
      </w:r>
    </w:p>
    <w:p w14:paraId="64EB9D33" w14:textId="77777777" w:rsidR="007A3FC9" w:rsidRDefault="00245CDD">
      <w:r>
        <w:t>Em vez de apresentar apenas o tempo estimado de chegada, o MobiAlfa passa a exibir também o motivo e o grau de confiança da previsão — por exemplo, indicando que a estimativa considera o trânsito na via, ocorrências recentes de lotação e o padrão histórico do horário e dia da semana. Essa explicação é gerada a partir dos dados já coletados em POSICAO_VEICULO e OCORRENCIA, tornando a previsão auditável e compreensível para o cidadão, e não apenas um número.</w:t>
      </w:r>
    </w:p>
    <w:p w14:paraId="57133C86" w14:textId="77777777" w:rsidR="007A3FC9" w:rsidRDefault="00245CDD">
      <w:pPr>
        <w:pStyle w:val="Heading2"/>
      </w:pPr>
      <w:r>
        <w:t>6.2 SLA Vivo: compensação automática por falha de previsibilidade</w:t>
      </w:r>
    </w:p>
    <w:p w14:paraId="6937846E" w14:textId="77777777" w:rsidR="007A3FC9" w:rsidRDefault="00245CDD">
      <w:r>
        <w:t>O MobiAlfa assume um compromisso de serviço mensurável: quando o desvio entre a ETA informada e o horário real de chegada ultrapassa o limite definido pela Secretaria de Inovação Urbana e Dados, o cidadão recebe automaticamente uma compensação (por exemplo, crédito de recarga), sem necessidade de abrir reclamação. Cada compensação fica registrada de forma auditável, junto com os fatores causais que explicam o desvio, na nova entidade SLA_COMPENSACAO.</w:t>
      </w:r>
    </w:p>
    <w:p w14:paraId="5A4C3E96" w14:textId="77777777" w:rsidR="007A3FC9" w:rsidRDefault="00245CDD">
      <w:pPr>
        <w:pStyle w:val="ListBullet"/>
        <w:spacing w:after="40"/>
      </w:pPr>
      <w:r>
        <w:rPr>
          <w:b/>
          <w:sz w:val="21"/>
        </w:rPr>
        <w:t xml:space="preserve">Diferencial competitivo: </w:t>
      </w:r>
      <w:r>
        <w:rPr>
          <w:sz w:val="21"/>
        </w:rPr>
        <w:t>nenhum aplicativo de transporte público atualmente conhecido assume responsabilidade automática e mensurável por erros de previsão, o que muda o produto de "informativo" para "responsivo por design".</w:t>
      </w:r>
    </w:p>
    <w:p w14:paraId="6B9216E2" w14:textId="77777777" w:rsidR="007A3FC9" w:rsidRDefault="00245CDD">
      <w:pPr>
        <w:pStyle w:val="ListBullet"/>
        <w:spacing w:after="40"/>
      </w:pPr>
      <w:r>
        <w:rPr>
          <w:b/>
          <w:sz w:val="21"/>
        </w:rPr>
        <w:t xml:space="preserve">Impacto esperado: </w:t>
      </w:r>
      <w:r>
        <w:rPr>
          <w:sz w:val="21"/>
        </w:rPr>
        <w:t>cria incentivo direto para que operadores e gestão pública melhorem a malha e os dados que alimentam a previsão, já que o erro de previsibilidade passa a ter custo mensurável.</w:t>
      </w:r>
    </w:p>
    <w:p w14:paraId="3FC8335A" w14:textId="77777777" w:rsidR="007A3FC9" w:rsidRDefault="00245CDD">
      <w:pPr>
        <w:pStyle w:val="ListBullet"/>
        <w:spacing w:after="40"/>
      </w:pPr>
      <w:r>
        <w:rPr>
          <w:b/>
          <w:sz w:val="21"/>
        </w:rPr>
        <w:t xml:space="preserve">Ajustes no escopo do produto: </w:t>
      </w:r>
      <w:r>
        <w:rPr>
          <w:sz w:val="21"/>
        </w:rPr>
        <w:t>no quadro "É / Não é / Faz / Não faz" (Figura 4), o SLA Vivo deve ser incluído em "Faz" (compensa automaticamente falhas de previsibilidade) e reforçado em "Não é" (não é seguro de viagem nem indenização judicial).</w:t>
      </w:r>
    </w:p>
    <w:p w14:paraId="7508AC33" w14:textId="77777777" w:rsidR="007A3FC9" w:rsidRDefault="00245CDD">
      <w:pPr>
        <w:pStyle w:val="Heading1"/>
      </w:pPr>
      <w:r>
        <w:t>REFERÊNCIAS</w:t>
      </w:r>
    </w:p>
    <w:p w14:paraId="0698D451" w14:textId="77777777" w:rsidR="007A3FC9" w:rsidRDefault="00245CDD">
      <w:r>
        <w:rPr>
          <w:sz w:val="20"/>
        </w:rPr>
        <w:t>IBGE. Deslocamento para o trabalho ou estudo. IBGE Educa, Rio de Janeiro, [2023]. Disponível em: https://educa.ibge.gov.br/professores/educa-atividades/21353-deslocamento-para-o-trabalho.html. Acesso em: 3 set. 2026.</w:t>
      </w:r>
    </w:p>
    <w:p w14:paraId="22B22836" w14:textId="77777777" w:rsidR="007A3FC9" w:rsidRDefault="00245CDD">
      <w:r>
        <w:rPr>
          <w:sz w:val="20"/>
        </w:rPr>
        <w:t>AGÊNCIA BRASIL. Carro é o principal meio de transporte para o trabalho, diz Censo. Brasília, 2025. Disponível em: https://agenciabrasil.ebc.com.br/geral/noticia/2025-10/carro-e-o-principal-meio-de-transporte-para-o-trabalho-diz-censo. Acesso em: 3 set. 2026.</w:t>
      </w:r>
    </w:p>
    <w:p w14:paraId="1C80D307" w14:textId="77777777" w:rsidR="007A3FC9" w:rsidRDefault="00245CDD">
      <w:r>
        <w:rPr>
          <w:sz w:val="20"/>
        </w:rPr>
        <w:t>ASSOCIAÇÃO NACIONAL DE TRANSPORTES PÚBLICOS (ANTP). Sistema de Informações da Mobilidade Urbana (SIMOB). Disponível em: https://www.antp.org.br/sistema-de-informacoes-da-mobilidade/. Acesso em: 3 set. 2026.</w:t>
      </w:r>
    </w:p>
    <w:p w14:paraId="2224C9B7" w14:textId="77777777" w:rsidR="007A3FC9" w:rsidRDefault="00245CDD">
      <w:r>
        <w:rPr>
          <w:sz w:val="20"/>
        </w:rPr>
        <w:t>SÃO PAULO TRANSPORTE (SPTRANS). API do Olho Vivo – Guia de Referência. Disponível em: https://www.sptrans.com.br/desenvolvedores/. Acesso em: 3 set. 2026.</w:t>
      </w:r>
    </w:p>
    <w:p w14:paraId="7C6AED68" w14:textId="77777777" w:rsidR="007A3FC9" w:rsidRDefault="00245CDD">
      <w:r>
        <w:rPr>
          <w:sz w:val="20"/>
        </w:rPr>
        <w:t>FIAP. PBL – Construindo a Ponte entre Problemas e Ideias: A Magia da Ideação. Material didático (Cap. 01) e Exercício Guiado – Fase 1. Turma 1TSCO, 2025.</w:t>
      </w:r>
    </w:p>
    <w:sectPr w:rsidR="007A3FC9" w:rsidSect="00034616">
      <w:headerReference w:type="default" r:id="rId13"/>
      <w:footerReference w:type="default" r:id="rId14"/>
      <w:pgSz w:w="11906" w:h="16838"/>
      <w:pgMar w:top="1701" w:right="1134" w:bottom="1134" w:left="1701" w:header="85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326D0" w14:textId="77777777" w:rsidR="00F41A49" w:rsidRDefault="00F41A49">
      <w:pPr>
        <w:spacing w:after="0" w:line="240" w:lineRule="auto"/>
      </w:pPr>
      <w:r>
        <w:separator/>
      </w:r>
    </w:p>
  </w:endnote>
  <w:endnote w:type="continuationSeparator" w:id="0">
    <w:p w14:paraId="7BEA7E92" w14:textId="77777777" w:rsidR="00F41A49" w:rsidRDefault="00F41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59A9C" w14:textId="77777777" w:rsidR="007A3FC9" w:rsidRDefault="00245CDD">
    <w:pPr>
      <w:pStyle w:val="Footer"/>
      <w:jc w:val="center"/>
    </w:pPr>
    <w:r>
      <w:rPr>
        <w:color w:val="595959"/>
        <w:sz w:val="17"/>
      </w:rPr>
      <w:t xml:space="preserve">Grupo Rota Certa — FIAP · Turma 1TSCO   ·   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BB690" w14:textId="77777777" w:rsidR="00F41A49" w:rsidRDefault="00F41A49">
      <w:pPr>
        <w:spacing w:after="0" w:line="240" w:lineRule="auto"/>
      </w:pPr>
      <w:r>
        <w:separator/>
      </w:r>
    </w:p>
  </w:footnote>
  <w:footnote w:type="continuationSeparator" w:id="0">
    <w:p w14:paraId="4FA4DEDF" w14:textId="77777777" w:rsidR="00F41A49" w:rsidRDefault="00F41A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AF0DA" w14:textId="77777777" w:rsidR="007A3FC9" w:rsidRDefault="00245CDD">
    <w:pPr>
      <w:pStyle w:val="Header"/>
      <w:pBdr>
        <w:bottom w:val="single" w:sz="6" w:space="2" w:color="A81E77"/>
      </w:pBdr>
      <w:jc w:val="left"/>
    </w:pPr>
    <w:r>
      <w:rPr>
        <w:i/>
        <w:color w:val="595959"/>
        <w:sz w:val="17"/>
      </w:rPr>
      <w:t>PBL · Fase 1 — Desafio 1: Mobilidade e Transporte Inteligente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87A798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5960166">
    <w:abstractNumId w:val="7"/>
  </w:num>
  <w:num w:numId="2" w16cid:durableId="1487161013">
    <w:abstractNumId w:val="6"/>
  </w:num>
  <w:num w:numId="3" w16cid:durableId="1918708830">
    <w:abstractNumId w:val="3"/>
  </w:num>
  <w:num w:numId="4" w16cid:durableId="2075657256">
    <w:abstractNumId w:val="4"/>
  </w:num>
  <w:num w:numId="5" w16cid:durableId="2076976066">
    <w:abstractNumId w:val="0"/>
  </w:num>
  <w:num w:numId="6" w16cid:durableId="2111922716">
    <w:abstractNumId w:val="1"/>
  </w:num>
  <w:num w:numId="7" w16cid:durableId="245307069">
    <w:abstractNumId w:val="5"/>
  </w:num>
  <w:num w:numId="8" w16cid:durableId="279991397">
    <w:abstractNumId w:val="8"/>
  </w:num>
  <w:num w:numId="9" w16cid:durableId="340384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A61"/>
    <w:rsid w:val="0015074B"/>
    <w:rsid w:val="00245CDD"/>
    <w:rsid w:val="0029639D"/>
    <w:rsid w:val="00326F90"/>
    <w:rsid w:val="003C212F"/>
    <w:rsid w:val="007A3FC9"/>
    <w:rsid w:val="00AA1D8D"/>
    <w:rsid w:val="00B47730"/>
    <w:rsid w:val="00CB0664"/>
    <w:rsid w:val="00F41A49"/>
    <w:rsid w:val="00FC693F"/>
    <w:rsid w:val="3B8C6A67"/>
    <w:rsid w:val="47536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4062061"/>
  <w14:defaultImageDpi w14:val="300"/>
  <w15:docId w15:val="{1A93CA90-BDDF-447D-B3A9-D3892AC56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Arial" w:eastAsia="Arial" w:hAnsi="Arial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line="240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4B2E8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line="240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A81E7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line="240" w:lineRule="auto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3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Gilberto Batista Medeiros</cp:lastModifiedBy>
  <cp:revision>2</cp:revision>
  <dcterms:created xsi:type="dcterms:W3CDTF">2013-12-23T23:15:00Z</dcterms:created>
  <dcterms:modified xsi:type="dcterms:W3CDTF">2026-09-05T13:08:00Z</dcterms:modified>
  <cp:category/>
</cp:coreProperties>
</file>