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Financial Plan</w:t>
      </w:r>
    </w:p>
    <w:p>
      <w:pPr>
        <w:pStyle w:val="Heading2"/>
      </w:pPr>
      <w:r>
        <w:t>Overview</w:t>
      </w:r>
    </w:p>
    <w:p>
      <w:r>
        <w:t>The financial plan provides a detailed projection of EcoWatt Solutions’ startup costs, revenue streams, and profitability over the first three years of operation. It demonstrates the business’s financial viability, sustainability, and growth potential within the Nigerian smart energy market.</w:t>
      </w:r>
    </w:p>
    <w:p>
      <w:pPr>
        <w:pStyle w:val="Heading2"/>
      </w:pPr>
      <w:r>
        <w:t>Startup Costs</w:t>
      </w:r>
    </w:p>
    <w:p>
      <w:r>
        <w:t>EcoWatt Solutions requires an initial investment of approximately ₦5,000,000 to cover setup, product development, marketing, and operations. The breakdown is as follows:</w:t>
      </w:r>
    </w:p>
    <w:tbl>
      <w:tblPr>
        <w:tblW w:type="auto" w:w="0"/>
        <w:tblLook w:firstColumn="1" w:firstRow="1" w:lastColumn="0" w:lastRow="0" w:noHBand="0" w:noVBand="1" w:val="04A0"/>
      </w:tblPr>
      <w:tblGrid>
        <w:gridCol w:w="2880"/>
        <w:gridCol w:w="2880"/>
        <w:gridCol w:w="2880"/>
      </w:tblGrid>
      <w:tr>
        <w:tc>
          <w:tcPr>
            <w:tcW w:type="dxa" w:w="2880"/>
          </w:tcPr>
          <w:p>
            <w:r>
              <w:t>Expense Category</w:t>
            </w:r>
          </w:p>
        </w:tc>
        <w:tc>
          <w:tcPr>
            <w:tcW w:type="dxa" w:w="2880"/>
          </w:tcPr>
          <w:p>
            <w:r>
              <w:t>Estimated Cost (₦)</w:t>
            </w:r>
          </w:p>
        </w:tc>
        <w:tc>
          <w:tcPr>
            <w:tcW w:type="dxa" w:w="2880"/>
          </w:tcPr>
          <w:p>
            <w:r>
              <w:t>Description</w:t>
            </w:r>
          </w:p>
        </w:tc>
      </w:tr>
      <w:tr>
        <w:tc>
          <w:tcPr>
            <w:tcW w:type="dxa" w:w="2880"/>
          </w:tcPr>
          <w:p>
            <w:r>
              <w:t>Hardware Prototype Development</w:t>
            </w:r>
          </w:p>
        </w:tc>
        <w:tc>
          <w:tcPr>
            <w:tcW w:type="dxa" w:w="2880"/>
          </w:tcPr>
          <w:p>
            <w:r>
              <w:t>2,000,000</w:t>
            </w:r>
          </w:p>
        </w:tc>
        <w:tc>
          <w:tcPr>
            <w:tcW w:type="dxa" w:w="2880"/>
          </w:tcPr>
          <w:p>
            <w:r>
              <w:t>Design, testing, and production of IoT energy sensor modules.</w:t>
            </w:r>
          </w:p>
        </w:tc>
      </w:tr>
      <w:tr>
        <w:tc>
          <w:tcPr>
            <w:tcW w:type="dxa" w:w="2880"/>
          </w:tcPr>
          <w:p>
            <w:r>
              <w:t>App &amp; Software Development</w:t>
            </w:r>
          </w:p>
        </w:tc>
        <w:tc>
          <w:tcPr>
            <w:tcW w:type="dxa" w:w="2880"/>
          </w:tcPr>
          <w:p>
            <w:r>
              <w:t>1,500,000</w:t>
            </w:r>
          </w:p>
        </w:tc>
        <w:tc>
          <w:tcPr>
            <w:tcW w:type="dxa" w:w="2880"/>
          </w:tcPr>
          <w:p>
            <w:r>
              <w:t>Development of mobile and web platforms with AI-based analytics.</w:t>
            </w:r>
          </w:p>
        </w:tc>
      </w:tr>
      <w:tr>
        <w:tc>
          <w:tcPr>
            <w:tcW w:type="dxa" w:w="2880"/>
          </w:tcPr>
          <w:p>
            <w:r>
              <w:t>Marketing &amp; Branding</w:t>
            </w:r>
          </w:p>
        </w:tc>
        <w:tc>
          <w:tcPr>
            <w:tcW w:type="dxa" w:w="2880"/>
          </w:tcPr>
          <w:p>
            <w:r>
              <w:t>500,000</w:t>
            </w:r>
          </w:p>
        </w:tc>
        <w:tc>
          <w:tcPr>
            <w:tcW w:type="dxa" w:w="2880"/>
          </w:tcPr>
          <w:p>
            <w:r>
              <w:t>Digital marketing campaigns, promotional materials, and logo/brand design.</w:t>
            </w:r>
          </w:p>
        </w:tc>
      </w:tr>
      <w:tr>
        <w:tc>
          <w:tcPr>
            <w:tcW w:type="dxa" w:w="2880"/>
          </w:tcPr>
          <w:p>
            <w:r>
              <w:t>Office Setup &amp; Operations</w:t>
            </w:r>
          </w:p>
        </w:tc>
        <w:tc>
          <w:tcPr>
            <w:tcW w:type="dxa" w:w="2880"/>
          </w:tcPr>
          <w:p>
            <w:r>
              <w:t>1,000,000</w:t>
            </w:r>
          </w:p>
        </w:tc>
        <w:tc>
          <w:tcPr>
            <w:tcW w:type="dxa" w:w="2880"/>
          </w:tcPr>
          <w:p>
            <w:r>
              <w:t>Rent, utilities, administrative equipment, and salaries.</w:t>
            </w:r>
          </w:p>
        </w:tc>
      </w:tr>
      <w:tr>
        <w:tc>
          <w:tcPr>
            <w:tcW w:type="dxa" w:w="2880"/>
          </w:tcPr>
          <w:p>
            <w:r>
              <w:t>Total Initial Investment</w:t>
            </w:r>
          </w:p>
        </w:tc>
        <w:tc>
          <w:tcPr>
            <w:tcW w:type="dxa" w:w="2880"/>
          </w:tcPr>
          <w:p>
            <w:r>
              <w:t>₦5,000,000</w:t>
            </w:r>
          </w:p>
        </w:tc>
        <w:tc>
          <w:tcPr>
            <w:tcW w:type="dxa" w:w="2880"/>
          </w:tcPr>
          <w:p>
            <w:r>
              <w:t>—</w:t>
            </w:r>
          </w:p>
        </w:tc>
      </w:tr>
    </w:tbl>
    <w:p>
      <w:pPr>
        <w:pStyle w:val="Heading2"/>
      </w:pPr>
      <w:r>
        <w:t>Revenue Model</w:t>
      </w:r>
    </w:p>
    <w:p>
      <w:r>
        <w:t>EcoWatt Solutions will generate revenue from three primary sources:</w:t>
        <w:br/>
        <w:t>1. Device Sales – Smart Energy Monitoring Devices sold at ₦30,000 per unit.</w:t>
        <w:br/>
        <w:t>2. App Subscriptions – Premium users pay ₦2,000 per month for advanced analytics and reports.</w:t>
        <w:br/>
        <w:t>3. Installation &amp; Maintenance Services – Optional professional installation and annual maintenance packages.</w:t>
      </w:r>
    </w:p>
    <w:p>
      <w:pPr>
        <w:pStyle w:val="Heading2"/>
      </w:pPr>
      <w:r>
        <w:t>Sales Projections (First 3 Years)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Year</w:t>
            </w:r>
          </w:p>
        </w:tc>
        <w:tc>
          <w:tcPr>
            <w:tcW w:type="dxa" w:w="1234"/>
          </w:tcPr>
          <w:p>
            <w:r>
              <w:t>Units Sold</w:t>
            </w:r>
          </w:p>
        </w:tc>
        <w:tc>
          <w:tcPr>
            <w:tcW w:type="dxa" w:w="1234"/>
          </w:tcPr>
          <w:p>
            <w:r>
              <w:t>Unit Price (₦)</w:t>
            </w:r>
          </w:p>
        </w:tc>
        <w:tc>
          <w:tcPr>
            <w:tcW w:type="dxa" w:w="1234"/>
          </w:tcPr>
          <w:p>
            <w:r>
              <w:t>Total Sales Revenue (₦)</w:t>
            </w:r>
          </w:p>
        </w:tc>
        <w:tc>
          <w:tcPr>
            <w:tcW w:type="dxa" w:w="1234"/>
          </w:tcPr>
          <w:p>
            <w:r>
              <w:t>Subscription Users</w:t>
            </w:r>
          </w:p>
        </w:tc>
        <w:tc>
          <w:tcPr>
            <w:tcW w:type="dxa" w:w="1234"/>
          </w:tcPr>
          <w:p>
            <w:r>
              <w:t>Subscription Revenue (₦)</w:t>
            </w:r>
          </w:p>
        </w:tc>
        <w:tc>
          <w:tcPr>
            <w:tcW w:type="dxa" w:w="1234"/>
          </w:tcPr>
          <w:p>
            <w:r>
              <w:t>Total Annual Revenue (₦)</w:t>
            </w:r>
          </w:p>
        </w:tc>
      </w:tr>
      <w:tr>
        <w:tc>
          <w:tcPr>
            <w:tcW w:type="dxa" w:w="1234"/>
          </w:tcPr>
          <w:p>
            <w:r>
              <w:t>Year 1</w:t>
            </w:r>
          </w:p>
        </w:tc>
        <w:tc>
          <w:tcPr>
            <w:tcW w:type="dxa" w:w="1234"/>
          </w:tcPr>
          <w:p>
            <w:r>
              <w:t>1,000</w:t>
            </w:r>
          </w:p>
        </w:tc>
        <w:tc>
          <w:tcPr>
            <w:tcW w:type="dxa" w:w="1234"/>
          </w:tcPr>
          <w:p>
            <w:r>
              <w:t>30,000</w:t>
            </w:r>
          </w:p>
        </w:tc>
        <w:tc>
          <w:tcPr>
            <w:tcW w:type="dxa" w:w="1234"/>
          </w:tcPr>
          <w:p>
            <w:r>
              <w:t>30,000,000</w:t>
            </w:r>
          </w:p>
        </w:tc>
        <w:tc>
          <w:tcPr>
            <w:tcW w:type="dxa" w:w="1234"/>
          </w:tcPr>
          <w:p>
            <w:r>
              <w:t>300</w:t>
            </w:r>
          </w:p>
        </w:tc>
        <w:tc>
          <w:tcPr>
            <w:tcW w:type="dxa" w:w="1234"/>
          </w:tcPr>
          <w:p>
            <w:r>
              <w:t>7,200,000</w:t>
            </w:r>
          </w:p>
        </w:tc>
        <w:tc>
          <w:tcPr>
            <w:tcW w:type="dxa" w:w="1234"/>
          </w:tcPr>
          <w:p>
            <w:r>
              <w:t>37,200,000</w:t>
            </w:r>
          </w:p>
        </w:tc>
      </w:tr>
      <w:tr>
        <w:tc>
          <w:tcPr>
            <w:tcW w:type="dxa" w:w="1234"/>
          </w:tcPr>
          <w:p>
            <w:r>
              <w:t>Year 2</w:t>
            </w:r>
          </w:p>
        </w:tc>
        <w:tc>
          <w:tcPr>
            <w:tcW w:type="dxa" w:w="1234"/>
          </w:tcPr>
          <w:p>
            <w:r>
              <w:t>3,000</w:t>
            </w:r>
          </w:p>
        </w:tc>
        <w:tc>
          <w:tcPr>
            <w:tcW w:type="dxa" w:w="1234"/>
          </w:tcPr>
          <w:p>
            <w:r>
              <w:t>30,000</w:t>
            </w:r>
          </w:p>
        </w:tc>
        <w:tc>
          <w:tcPr>
            <w:tcW w:type="dxa" w:w="1234"/>
          </w:tcPr>
          <w:p>
            <w:r>
              <w:t>90,000,000</w:t>
            </w:r>
          </w:p>
        </w:tc>
        <w:tc>
          <w:tcPr>
            <w:tcW w:type="dxa" w:w="1234"/>
          </w:tcPr>
          <w:p>
            <w:r>
              <w:t>1,000</w:t>
            </w:r>
          </w:p>
        </w:tc>
        <w:tc>
          <w:tcPr>
            <w:tcW w:type="dxa" w:w="1234"/>
          </w:tcPr>
          <w:p>
            <w:r>
              <w:t>24,000,000</w:t>
            </w:r>
          </w:p>
        </w:tc>
        <w:tc>
          <w:tcPr>
            <w:tcW w:type="dxa" w:w="1234"/>
          </w:tcPr>
          <w:p>
            <w:r>
              <w:t>114,000,000</w:t>
            </w:r>
          </w:p>
        </w:tc>
      </w:tr>
      <w:tr>
        <w:tc>
          <w:tcPr>
            <w:tcW w:type="dxa" w:w="1234"/>
          </w:tcPr>
          <w:p>
            <w:r>
              <w:t>Year 3</w:t>
            </w:r>
          </w:p>
        </w:tc>
        <w:tc>
          <w:tcPr>
            <w:tcW w:type="dxa" w:w="1234"/>
          </w:tcPr>
          <w:p>
            <w:r>
              <w:t>6,000</w:t>
            </w:r>
          </w:p>
        </w:tc>
        <w:tc>
          <w:tcPr>
            <w:tcW w:type="dxa" w:w="1234"/>
          </w:tcPr>
          <w:p>
            <w:r>
              <w:t>30,000</w:t>
            </w:r>
          </w:p>
        </w:tc>
        <w:tc>
          <w:tcPr>
            <w:tcW w:type="dxa" w:w="1234"/>
          </w:tcPr>
          <w:p>
            <w:r>
              <w:t>180,000,000</w:t>
            </w:r>
          </w:p>
        </w:tc>
        <w:tc>
          <w:tcPr>
            <w:tcW w:type="dxa" w:w="1234"/>
          </w:tcPr>
          <w:p>
            <w:r>
              <w:t>2,000</w:t>
            </w:r>
          </w:p>
        </w:tc>
        <w:tc>
          <w:tcPr>
            <w:tcW w:type="dxa" w:w="1234"/>
          </w:tcPr>
          <w:p>
            <w:r>
              <w:t>48,000,000</w:t>
            </w:r>
          </w:p>
        </w:tc>
        <w:tc>
          <w:tcPr>
            <w:tcW w:type="dxa" w:w="1234"/>
          </w:tcPr>
          <w:p>
            <w:r>
              <w:t>228,000,000</w:t>
            </w:r>
          </w:p>
        </w:tc>
      </w:tr>
    </w:tbl>
    <w:p>
      <w:pPr>
        <w:pStyle w:val="Heading2"/>
      </w:pPr>
      <w:r>
        <w:t>Projected Expenses</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Estimated Annual Expense (₦)</w:t>
            </w:r>
          </w:p>
        </w:tc>
        <w:tc>
          <w:tcPr>
            <w:tcW w:type="dxa" w:w="2880"/>
          </w:tcPr>
          <w:p>
            <w:r>
              <w:t>Description</w:t>
            </w:r>
          </w:p>
        </w:tc>
      </w:tr>
      <w:tr>
        <w:tc>
          <w:tcPr>
            <w:tcW w:type="dxa" w:w="2880"/>
          </w:tcPr>
          <w:p>
            <w:r>
              <w:t>Year 1</w:t>
            </w:r>
          </w:p>
        </w:tc>
        <w:tc>
          <w:tcPr>
            <w:tcW w:type="dxa" w:w="2880"/>
          </w:tcPr>
          <w:p>
            <w:r>
              <w:t>20,000,000</w:t>
            </w:r>
          </w:p>
        </w:tc>
        <w:tc>
          <w:tcPr>
            <w:tcW w:type="dxa" w:w="2880"/>
          </w:tcPr>
          <w:p>
            <w:r>
              <w:t>Product development, limited marketing, and team setup.</w:t>
            </w:r>
          </w:p>
        </w:tc>
      </w:tr>
      <w:tr>
        <w:tc>
          <w:tcPr>
            <w:tcW w:type="dxa" w:w="2880"/>
          </w:tcPr>
          <w:p>
            <w:r>
              <w:t>Year 2</w:t>
            </w:r>
          </w:p>
        </w:tc>
        <w:tc>
          <w:tcPr>
            <w:tcW w:type="dxa" w:w="2880"/>
          </w:tcPr>
          <w:p>
            <w:r>
              <w:t>45,000,000</w:t>
            </w:r>
          </w:p>
        </w:tc>
        <w:tc>
          <w:tcPr>
            <w:tcW w:type="dxa" w:w="2880"/>
          </w:tcPr>
          <w:p>
            <w:r>
              <w:t>Increased production and marketing expansion.</w:t>
            </w:r>
          </w:p>
        </w:tc>
      </w:tr>
      <w:tr>
        <w:tc>
          <w:tcPr>
            <w:tcW w:type="dxa" w:w="2880"/>
          </w:tcPr>
          <w:p>
            <w:r>
              <w:t>Year 3</w:t>
            </w:r>
          </w:p>
        </w:tc>
        <w:tc>
          <w:tcPr>
            <w:tcW w:type="dxa" w:w="2880"/>
          </w:tcPr>
          <w:p>
            <w:r>
              <w:t>90,000,000</w:t>
            </w:r>
          </w:p>
        </w:tc>
        <w:tc>
          <w:tcPr>
            <w:tcW w:type="dxa" w:w="2880"/>
          </w:tcPr>
          <w:p>
            <w:r>
              <w:t>Scaling operations across multiple cities.</w:t>
            </w:r>
          </w:p>
        </w:tc>
      </w:tr>
    </w:tbl>
    <w:p>
      <w:pPr>
        <w:pStyle w:val="Heading2"/>
      </w:pPr>
      <w:r>
        <w:t>Profitability Outlook</w:t>
      </w:r>
    </w:p>
    <w:p>
      <w:r>
        <w:t>EcoWatt Solutions is projected to achieve break-even within 18 months of operations. Profit margins will grow as brand recognition and subscription income increase.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Total Revenue (₦)</w:t>
            </w:r>
          </w:p>
        </w:tc>
        <w:tc>
          <w:tcPr>
            <w:tcW w:type="dxa" w:w="1728"/>
          </w:tcPr>
          <w:p>
            <w:r>
              <w:t>Total Expense (₦)</w:t>
            </w:r>
          </w:p>
        </w:tc>
        <w:tc>
          <w:tcPr>
            <w:tcW w:type="dxa" w:w="1728"/>
          </w:tcPr>
          <w:p>
            <w:r>
              <w:t>Estimated Profit (₦)</w:t>
            </w:r>
          </w:p>
        </w:tc>
        <w:tc>
          <w:tcPr>
            <w:tcW w:type="dxa" w:w="1728"/>
          </w:tcPr>
          <w:p>
            <w:r>
              <w:t>Profit Margin (%)</w:t>
            </w:r>
          </w:p>
        </w:tc>
      </w:tr>
      <w:tr>
        <w:tc>
          <w:tcPr>
            <w:tcW w:type="dxa" w:w="1728"/>
          </w:tcPr>
          <w:p>
            <w:r>
              <w:t>Year 1</w:t>
            </w:r>
          </w:p>
        </w:tc>
        <w:tc>
          <w:tcPr>
            <w:tcW w:type="dxa" w:w="1728"/>
          </w:tcPr>
          <w:p>
            <w:r>
              <w:t>37,200,000</w:t>
            </w:r>
          </w:p>
        </w:tc>
        <w:tc>
          <w:tcPr>
            <w:tcW w:type="dxa" w:w="1728"/>
          </w:tcPr>
          <w:p>
            <w:r>
              <w:t>20,000,000</w:t>
            </w:r>
          </w:p>
        </w:tc>
        <w:tc>
          <w:tcPr>
            <w:tcW w:type="dxa" w:w="1728"/>
          </w:tcPr>
          <w:p>
            <w:r>
              <w:t>17,200,000</w:t>
            </w:r>
          </w:p>
        </w:tc>
        <w:tc>
          <w:tcPr>
            <w:tcW w:type="dxa" w:w="1728"/>
          </w:tcPr>
          <w:p>
            <w:r>
              <w:t>20%</w:t>
            </w:r>
          </w:p>
        </w:tc>
      </w:tr>
      <w:tr>
        <w:tc>
          <w:tcPr>
            <w:tcW w:type="dxa" w:w="1728"/>
          </w:tcPr>
          <w:p>
            <w:r>
              <w:t>Year 2</w:t>
            </w:r>
          </w:p>
        </w:tc>
        <w:tc>
          <w:tcPr>
            <w:tcW w:type="dxa" w:w="1728"/>
          </w:tcPr>
          <w:p>
            <w:r>
              <w:t>114,000,000</w:t>
            </w:r>
          </w:p>
        </w:tc>
        <w:tc>
          <w:tcPr>
            <w:tcW w:type="dxa" w:w="1728"/>
          </w:tcPr>
          <w:p>
            <w:r>
              <w:t>45,000,000</w:t>
            </w:r>
          </w:p>
        </w:tc>
        <w:tc>
          <w:tcPr>
            <w:tcW w:type="dxa" w:w="1728"/>
          </w:tcPr>
          <w:p>
            <w:r>
              <w:t>69,000,000</w:t>
            </w:r>
          </w:p>
        </w:tc>
        <w:tc>
          <w:tcPr>
            <w:tcW w:type="dxa" w:w="1728"/>
          </w:tcPr>
          <w:p>
            <w:r>
              <w:t>25%</w:t>
            </w:r>
          </w:p>
        </w:tc>
      </w:tr>
      <w:tr>
        <w:tc>
          <w:tcPr>
            <w:tcW w:type="dxa" w:w="1728"/>
          </w:tcPr>
          <w:p>
            <w:r>
              <w:t>Year 3</w:t>
            </w:r>
          </w:p>
        </w:tc>
        <w:tc>
          <w:tcPr>
            <w:tcW w:type="dxa" w:w="1728"/>
          </w:tcPr>
          <w:p>
            <w:r>
              <w:t>228,000,000</w:t>
            </w:r>
          </w:p>
        </w:tc>
        <w:tc>
          <w:tcPr>
            <w:tcW w:type="dxa" w:w="1728"/>
          </w:tcPr>
          <w:p>
            <w:r>
              <w:t>90,000,000</w:t>
            </w:r>
          </w:p>
        </w:tc>
        <w:tc>
          <w:tcPr>
            <w:tcW w:type="dxa" w:w="1728"/>
          </w:tcPr>
          <w:p>
            <w:r>
              <w:t>138,000,000</w:t>
            </w:r>
          </w:p>
        </w:tc>
        <w:tc>
          <w:tcPr>
            <w:tcW w:type="dxa" w:w="1728"/>
          </w:tcPr>
          <w:p>
            <w:r>
              <w:t>25%</w:t>
            </w:r>
          </w:p>
        </w:tc>
      </w:tr>
    </w:tbl>
    <w:p>
      <w:pPr>
        <w:pStyle w:val="Heading2"/>
      </w:pPr>
      <w:r>
        <w:t>Funding Requirements &amp; Use of Funds</w:t>
      </w:r>
    </w:p>
    <w:p>
      <w:r>
        <w:t>EcoWatt Solutions seeks ₦5 million in seed funding to cover the startup costs outlined earlier. The funds will be allocated as follows:</w:t>
        <w:br/>
        <w:t>- 40% – Hardware development and product testing.</w:t>
        <w:br/>
        <w:t>- 30% – Mobile/web app development and cloud infrastructure.</w:t>
        <w:br/>
        <w:t>- 20% – Marketing, awareness, and distribution setup.</w:t>
        <w:br/>
        <w:t>- 10% – Administrative and legal setup.</w:t>
        <w:br/>
        <w:br/>
        <w:t>Investors will benefit from equity participation and profit-sharing once the business achieves commercial success.</w:t>
      </w:r>
    </w:p>
    <w:p>
      <w:pPr>
        <w:pStyle w:val="Heading2"/>
      </w:pPr>
      <w:r>
        <w:t>Financial Sustainability</w:t>
      </w:r>
    </w:p>
    <w:p>
      <w:r>
        <w:t>EcoWatt’s model promotes sustainability through diversified revenue streams, efficient cost management, and scalable growth. As adoption increases, economies of scale will reduce per-unit production costs, while subscription income will provide stable cash flow. Long-term goals include developing new product variants and expanding into other African countries where energy efficiency challenges persist.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