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765B1" w14:textId="2EAD7754" w:rsidR="000E11D0" w:rsidRPr="00DB5705" w:rsidRDefault="00055B33" w:rsidP="00DB5705">
      <w:pPr>
        <w:jc w:val="center"/>
        <w:rPr>
          <w:rFonts w:ascii="Arial" w:hAnsi="Arial" w:cs="Arial"/>
          <w:b/>
          <w:bCs/>
          <w:sz w:val="28"/>
          <w:szCs w:val="28"/>
        </w:rPr>
      </w:pPr>
      <w:r w:rsidRPr="00DB5705">
        <w:rPr>
          <w:rFonts w:ascii="Times New Roman" w:hAnsi="Times New Roman" w:cs="Times New Roman"/>
          <w:b/>
          <w:bCs/>
          <w:sz w:val="28"/>
          <w:szCs w:val="28"/>
        </w:rPr>
        <w:t xml:space="preserve">Machine Learning-Driven Fire risk Assessment for </w:t>
      </w:r>
      <w:r w:rsidR="008D670E" w:rsidRPr="00DB5705">
        <w:rPr>
          <w:rFonts w:ascii="Times New Roman" w:hAnsi="Times New Roman" w:cs="Times New Roman"/>
          <w:b/>
          <w:bCs/>
          <w:sz w:val="28"/>
          <w:szCs w:val="28"/>
        </w:rPr>
        <w:t>C</w:t>
      </w:r>
      <w:r w:rsidRPr="00DB5705">
        <w:rPr>
          <w:rFonts w:ascii="Times New Roman" w:hAnsi="Times New Roman" w:cs="Times New Roman"/>
          <w:b/>
          <w:bCs/>
          <w:sz w:val="28"/>
          <w:szCs w:val="28"/>
        </w:rPr>
        <w:t xml:space="preserve">ontinuous Cover </w:t>
      </w:r>
      <w:r w:rsidR="008D670E" w:rsidRPr="00DB5705">
        <w:rPr>
          <w:rFonts w:ascii="Times New Roman" w:hAnsi="Times New Roman" w:cs="Times New Roman"/>
          <w:b/>
          <w:bCs/>
          <w:sz w:val="28"/>
          <w:szCs w:val="28"/>
        </w:rPr>
        <w:t>Forestry in Ireland</w:t>
      </w:r>
      <w:r w:rsidRPr="00DB5705">
        <w:rPr>
          <w:rFonts w:ascii="Times New Roman" w:hAnsi="Times New Roman" w:cs="Times New Roman"/>
          <w:b/>
          <w:bCs/>
          <w:sz w:val="28"/>
          <w:szCs w:val="28"/>
        </w:rPr>
        <w:t xml:space="preserve">: </w:t>
      </w:r>
      <w:r w:rsidR="008D670E" w:rsidRPr="00DB5705">
        <w:rPr>
          <w:rFonts w:ascii="Times New Roman" w:hAnsi="Times New Roman" w:cs="Times New Roman"/>
          <w:b/>
          <w:bCs/>
          <w:sz w:val="28"/>
          <w:szCs w:val="28"/>
        </w:rPr>
        <w:t>A proof of Concept Study</w:t>
      </w:r>
    </w:p>
    <w:p w14:paraId="3984D9C5" w14:textId="77777777" w:rsidR="000E11D0" w:rsidRDefault="000E11D0" w:rsidP="000E11D0">
      <w:pPr>
        <w:jc w:val="center"/>
        <w:rPr>
          <w:rFonts w:ascii="Arial" w:hAnsi="Arial" w:cs="Arial"/>
          <w:sz w:val="32"/>
          <w:szCs w:val="32"/>
        </w:rPr>
      </w:pPr>
    </w:p>
    <w:p w14:paraId="38A33A52" w14:textId="77777777" w:rsidR="000E11D0" w:rsidRDefault="000E11D0" w:rsidP="000E11D0">
      <w:pPr>
        <w:jc w:val="center"/>
        <w:rPr>
          <w:rFonts w:ascii="Arial" w:hAnsi="Arial" w:cs="Arial"/>
          <w:sz w:val="32"/>
          <w:szCs w:val="32"/>
        </w:rPr>
      </w:pPr>
    </w:p>
    <w:p w14:paraId="6901333A" w14:textId="6BF2C9B6" w:rsidR="000E11D0" w:rsidRDefault="000E11D0" w:rsidP="000E11D0">
      <w:pPr>
        <w:jc w:val="center"/>
        <w:rPr>
          <w:rFonts w:ascii="Arial" w:hAnsi="Arial" w:cs="Arial"/>
          <w:sz w:val="28"/>
          <w:szCs w:val="28"/>
        </w:rPr>
      </w:pPr>
      <w:r>
        <w:rPr>
          <w:rFonts w:ascii="Arial" w:hAnsi="Arial" w:cs="Arial"/>
          <w:sz w:val="28"/>
          <w:szCs w:val="28"/>
        </w:rPr>
        <w:t>Jay Gibert</w:t>
      </w:r>
    </w:p>
    <w:p w14:paraId="6E17374C" w14:textId="77777777" w:rsidR="000E11D0" w:rsidRDefault="000E11D0" w:rsidP="000E11D0">
      <w:pPr>
        <w:jc w:val="center"/>
        <w:rPr>
          <w:rFonts w:ascii="Arial" w:hAnsi="Arial" w:cs="Arial"/>
          <w:sz w:val="28"/>
          <w:szCs w:val="28"/>
        </w:rPr>
      </w:pPr>
    </w:p>
    <w:p w14:paraId="0BB148C9" w14:textId="77777777" w:rsidR="000E11D0" w:rsidRDefault="000E11D0" w:rsidP="000E11D0">
      <w:pPr>
        <w:jc w:val="center"/>
        <w:rPr>
          <w:rFonts w:ascii="Arial" w:hAnsi="Arial" w:cs="Arial"/>
          <w:sz w:val="28"/>
          <w:szCs w:val="28"/>
        </w:rPr>
      </w:pPr>
    </w:p>
    <w:p w14:paraId="2B420955" w14:textId="77777777" w:rsidR="000E11D0" w:rsidRDefault="000E11D0" w:rsidP="000E11D0">
      <w:pPr>
        <w:jc w:val="center"/>
        <w:rPr>
          <w:rFonts w:ascii="Arial" w:hAnsi="Arial" w:cs="Arial"/>
          <w:sz w:val="28"/>
          <w:szCs w:val="28"/>
        </w:rPr>
      </w:pPr>
      <w:r>
        <w:rPr>
          <w:rFonts w:ascii="Arial" w:hAnsi="Arial" w:cs="Arial"/>
          <w:sz w:val="28"/>
          <w:szCs w:val="28"/>
        </w:rPr>
        <w:t xml:space="preserve">A Thesis Submitted in Partial Fulfilment </w:t>
      </w:r>
    </w:p>
    <w:p w14:paraId="1F6CD234" w14:textId="77777777" w:rsidR="000E11D0" w:rsidRDefault="000E11D0" w:rsidP="000E11D0">
      <w:pPr>
        <w:jc w:val="center"/>
        <w:rPr>
          <w:rFonts w:ascii="Arial" w:hAnsi="Arial" w:cs="Arial"/>
          <w:sz w:val="28"/>
          <w:szCs w:val="28"/>
        </w:rPr>
      </w:pPr>
      <w:r>
        <w:rPr>
          <w:rFonts w:ascii="Arial" w:hAnsi="Arial" w:cs="Arial"/>
          <w:sz w:val="28"/>
          <w:szCs w:val="28"/>
        </w:rPr>
        <w:t xml:space="preserve">of the requirements for the </w:t>
      </w:r>
    </w:p>
    <w:p w14:paraId="2CC8E3F1" w14:textId="77777777" w:rsidR="000E11D0" w:rsidRDefault="000E11D0" w:rsidP="000E11D0">
      <w:pPr>
        <w:jc w:val="center"/>
        <w:rPr>
          <w:rFonts w:ascii="Arial" w:hAnsi="Arial" w:cs="Arial"/>
          <w:sz w:val="28"/>
          <w:szCs w:val="28"/>
        </w:rPr>
      </w:pPr>
      <w:r>
        <w:rPr>
          <w:rFonts w:ascii="Arial" w:hAnsi="Arial" w:cs="Arial"/>
          <w:sz w:val="28"/>
          <w:szCs w:val="28"/>
        </w:rPr>
        <w:t xml:space="preserve">Degree of </w:t>
      </w:r>
    </w:p>
    <w:p w14:paraId="31DD603B" w14:textId="77777777" w:rsidR="000E11D0" w:rsidRDefault="000E11D0" w:rsidP="000E11D0">
      <w:pPr>
        <w:jc w:val="center"/>
        <w:rPr>
          <w:rFonts w:ascii="Arial" w:hAnsi="Arial" w:cs="Arial"/>
          <w:sz w:val="28"/>
          <w:szCs w:val="28"/>
        </w:rPr>
      </w:pPr>
      <w:r w:rsidRPr="00D3110E">
        <w:rPr>
          <w:rFonts w:ascii="Arial" w:hAnsi="Arial" w:cs="Arial"/>
          <w:sz w:val="28"/>
          <w:szCs w:val="28"/>
        </w:rPr>
        <w:t>Master of Science in Data Analytics</w:t>
      </w:r>
    </w:p>
    <w:p w14:paraId="14C17C72" w14:textId="77777777" w:rsidR="000E11D0" w:rsidRDefault="000E11D0" w:rsidP="000E11D0">
      <w:pPr>
        <w:jc w:val="center"/>
        <w:rPr>
          <w:rFonts w:ascii="Arial" w:hAnsi="Arial" w:cs="Arial"/>
          <w:sz w:val="28"/>
          <w:szCs w:val="28"/>
        </w:rPr>
      </w:pPr>
    </w:p>
    <w:p w14:paraId="5DCFE00D" w14:textId="77777777" w:rsidR="000E11D0" w:rsidRPr="00D3110E" w:rsidRDefault="000E11D0" w:rsidP="000E11D0">
      <w:pPr>
        <w:jc w:val="center"/>
        <w:rPr>
          <w:rFonts w:ascii="Arial" w:hAnsi="Arial" w:cs="Arial"/>
          <w:sz w:val="28"/>
          <w:szCs w:val="28"/>
        </w:rPr>
      </w:pPr>
    </w:p>
    <w:p w14:paraId="0AD34D3C" w14:textId="77777777" w:rsidR="000E11D0" w:rsidRDefault="000E11D0" w:rsidP="000E11D0">
      <w:pPr>
        <w:rPr>
          <w:rFonts w:ascii="Arial" w:hAnsi="Arial" w:cs="Arial"/>
          <w:sz w:val="28"/>
          <w:szCs w:val="28"/>
        </w:rPr>
      </w:pPr>
    </w:p>
    <w:p w14:paraId="6746A999" w14:textId="77777777" w:rsidR="000E11D0" w:rsidRDefault="000E11D0" w:rsidP="000E11D0">
      <w:pPr>
        <w:jc w:val="center"/>
        <w:rPr>
          <w:rFonts w:ascii="Arial" w:hAnsi="Arial" w:cs="Arial"/>
          <w:sz w:val="28"/>
          <w:szCs w:val="28"/>
        </w:rPr>
      </w:pPr>
      <w:r>
        <w:rPr>
          <w:rFonts w:ascii="Arial" w:hAnsi="Arial" w:cs="Arial"/>
          <w:noProof/>
          <w:sz w:val="28"/>
          <w:szCs w:val="28"/>
        </w:rPr>
        <w:drawing>
          <wp:inline distT="0" distB="0" distL="0" distR="0" wp14:anchorId="5238D644" wp14:editId="6980D893">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1CE53245" w14:textId="77777777" w:rsidR="000E11D0" w:rsidRDefault="000E11D0" w:rsidP="000E11D0">
      <w:pPr>
        <w:jc w:val="center"/>
        <w:rPr>
          <w:rFonts w:ascii="Arial" w:hAnsi="Arial" w:cs="Arial"/>
          <w:sz w:val="28"/>
          <w:szCs w:val="28"/>
        </w:rPr>
      </w:pPr>
    </w:p>
    <w:p w14:paraId="11986D25" w14:textId="06BB0779" w:rsidR="000E11D0" w:rsidRDefault="007E139D" w:rsidP="000E11D0">
      <w:pPr>
        <w:jc w:val="center"/>
        <w:rPr>
          <w:rFonts w:ascii="Arial" w:hAnsi="Arial" w:cs="Arial"/>
          <w:sz w:val="28"/>
          <w:szCs w:val="28"/>
        </w:rPr>
      </w:pPr>
      <w:r>
        <w:rPr>
          <w:rFonts w:ascii="Arial" w:hAnsi="Arial" w:cs="Arial"/>
          <w:sz w:val="28"/>
          <w:szCs w:val="28"/>
        </w:rPr>
        <w:t>23 February 2024</w:t>
      </w:r>
    </w:p>
    <w:p w14:paraId="1F9FE987" w14:textId="77777777" w:rsidR="000E11D0" w:rsidRDefault="000E11D0" w:rsidP="000E11D0">
      <w:pPr>
        <w:jc w:val="center"/>
        <w:rPr>
          <w:rFonts w:ascii="Arial" w:hAnsi="Arial" w:cs="Arial"/>
          <w:sz w:val="28"/>
          <w:szCs w:val="28"/>
        </w:rPr>
      </w:pPr>
    </w:p>
    <w:p w14:paraId="54CEA5A7" w14:textId="77777777" w:rsidR="000E11D0" w:rsidRDefault="000E11D0" w:rsidP="000E11D0">
      <w:pPr>
        <w:jc w:val="center"/>
        <w:rPr>
          <w:rFonts w:ascii="Arial" w:hAnsi="Arial" w:cs="Arial"/>
          <w:sz w:val="28"/>
          <w:szCs w:val="28"/>
        </w:rPr>
      </w:pPr>
    </w:p>
    <w:p w14:paraId="78547669" w14:textId="77777777" w:rsidR="0059767D" w:rsidRDefault="0059767D" w:rsidP="000E11D0">
      <w:pPr>
        <w:jc w:val="center"/>
        <w:rPr>
          <w:rFonts w:ascii="Arial" w:hAnsi="Arial" w:cs="Arial"/>
          <w:sz w:val="28"/>
          <w:szCs w:val="28"/>
        </w:rPr>
      </w:pPr>
    </w:p>
    <w:p w14:paraId="16B5C7B2" w14:textId="26C505E5" w:rsidR="000E11D0" w:rsidRPr="002D4C81" w:rsidRDefault="000E11D0" w:rsidP="000E11D0">
      <w:pPr>
        <w:jc w:val="center"/>
        <w:rPr>
          <w:rFonts w:ascii="Arial" w:hAnsi="Arial" w:cs="Arial"/>
          <w:sz w:val="28"/>
          <w:szCs w:val="28"/>
        </w:rPr>
      </w:pPr>
      <w:r>
        <w:rPr>
          <w:rFonts w:ascii="Arial" w:hAnsi="Arial" w:cs="Arial"/>
          <w:sz w:val="28"/>
          <w:szCs w:val="28"/>
        </w:rPr>
        <w:t xml:space="preserve">Supervisor: </w:t>
      </w:r>
      <w:r w:rsidR="00A517CA" w:rsidRPr="00A517CA">
        <w:rPr>
          <w:rStyle w:val="Strong"/>
          <w:rFonts w:ascii="Calibri" w:hAnsi="Calibri" w:cs="Calibri"/>
          <w:b w:val="0"/>
          <w:bCs w:val="0"/>
          <w:sz w:val="28"/>
          <w:szCs w:val="28"/>
        </w:rPr>
        <w:t>Muhammad</w:t>
      </w:r>
      <w:r w:rsidR="00A517CA" w:rsidRPr="00A517CA">
        <w:rPr>
          <w:rStyle w:val="Strong"/>
          <w:rFonts w:ascii="Calibri" w:hAnsi="Calibri" w:cs="Calibri"/>
          <w:sz w:val="28"/>
          <w:szCs w:val="28"/>
        </w:rPr>
        <w:t xml:space="preserve"> </w:t>
      </w:r>
      <w:r w:rsidR="00A517CA" w:rsidRPr="00A517CA">
        <w:rPr>
          <w:rFonts w:ascii="Calibri" w:hAnsi="Calibri" w:cs="Calibri"/>
          <w:color w:val="0D0D0D"/>
          <w:sz w:val="28"/>
          <w:szCs w:val="28"/>
        </w:rPr>
        <w:t>Iqbal</w:t>
      </w:r>
    </w:p>
    <w:p w14:paraId="03161D87" w14:textId="56BAAAD7" w:rsidR="000E11D0" w:rsidRDefault="000E11D0">
      <w:pPr>
        <w:spacing w:line="278" w:lineRule="auto"/>
        <w:rPr>
          <w:rFonts w:ascii="Times New Roman" w:hAnsi="Times New Roman" w:cs="Times New Roman"/>
          <w:b/>
          <w:bCs/>
        </w:rPr>
      </w:pPr>
    </w:p>
    <w:sdt>
      <w:sdtPr>
        <w:rPr>
          <w:rFonts w:ascii="Calibri" w:eastAsiaTheme="minorHAnsi" w:hAnsi="Calibri" w:cs="Calibri"/>
          <w:b/>
          <w:bCs/>
          <w:color w:val="auto"/>
          <w:sz w:val="22"/>
          <w:szCs w:val="22"/>
          <w:lang w:val="en-IE"/>
        </w:rPr>
        <w:id w:val="-133331603"/>
        <w:docPartObj>
          <w:docPartGallery w:val="Table of Contents"/>
          <w:docPartUnique/>
        </w:docPartObj>
      </w:sdtPr>
      <w:sdtEndPr>
        <w:rPr>
          <w:noProof/>
        </w:rPr>
      </w:sdtEndPr>
      <w:sdtContent>
        <w:p w14:paraId="619E4F22" w14:textId="6ECE801F" w:rsidR="00C67813" w:rsidRPr="002D41CB" w:rsidRDefault="00C67813" w:rsidP="00C67813">
          <w:pPr>
            <w:pStyle w:val="TOCHeading"/>
            <w:rPr>
              <w:rFonts w:ascii="Calibri" w:hAnsi="Calibri" w:cs="Calibri"/>
              <w:b/>
              <w:bCs/>
              <w:color w:val="auto"/>
              <w:sz w:val="22"/>
              <w:szCs w:val="22"/>
            </w:rPr>
          </w:pPr>
          <w:r w:rsidRPr="002D41CB">
            <w:rPr>
              <w:rFonts w:ascii="Calibri" w:hAnsi="Calibri" w:cs="Calibri"/>
              <w:b/>
              <w:bCs/>
              <w:color w:val="auto"/>
              <w:sz w:val="22"/>
              <w:szCs w:val="22"/>
            </w:rPr>
            <w:t>Table of Contents</w:t>
          </w:r>
        </w:p>
        <w:p w14:paraId="114EB7ED" w14:textId="77777777" w:rsidR="00C67813" w:rsidRPr="002D41CB" w:rsidRDefault="00C67813" w:rsidP="00C67813">
          <w:pPr>
            <w:rPr>
              <w:rFonts w:ascii="Calibri" w:hAnsi="Calibri" w:cs="Calibri"/>
              <w:lang w:val="en-US"/>
            </w:rPr>
          </w:pPr>
        </w:p>
        <w:p w14:paraId="5F743CEE" w14:textId="7FDBB17F" w:rsidR="00FD5E75" w:rsidRDefault="00C67813">
          <w:pPr>
            <w:pStyle w:val="TOC1"/>
            <w:tabs>
              <w:tab w:val="left" w:pos="440"/>
              <w:tab w:val="right" w:leader="dot" w:pos="9350"/>
            </w:tabs>
            <w:rPr>
              <w:rFonts w:eastAsiaTheme="minorEastAsia"/>
              <w:noProof/>
              <w:kern w:val="2"/>
              <w:sz w:val="24"/>
              <w:szCs w:val="24"/>
              <w:lang w:eastAsia="en-IE"/>
              <w14:ligatures w14:val="standardContextual"/>
            </w:rPr>
          </w:pPr>
          <w:r w:rsidRPr="002D41CB">
            <w:rPr>
              <w:rFonts w:ascii="Calibri" w:hAnsi="Calibri" w:cs="Calibri"/>
            </w:rPr>
            <w:fldChar w:fldCharType="begin"/>
          </w:r>
          <w:r w:rsidRPr="002D41CB">
            <w:rPr>
              <w:rFonts w:ascii="Calibri" w:hAnsi="Calibri" w:cs="Calibri"/>
            </w:rPr>
            <w:instrText xml:space="preserve"> TOC \o "1-3" \h \z \u </w:instrText>
          </w:r>
          <w:r w:rsidRPr="002D41CB">
            <w:rPr>
              <w:rFonts w:ascii="Calibri" w:hAnsi="Calibri" w:cs="Calibri"/>
            </w:rPr>
            <w:fldChar w:fldCharType="separate"/>
          </w:r>
          <w:hyperlink w:anchor="_Toc159596059" w:history="1">
            <w:r w:rsidR="00FD5E75" w:rsidRPr="00D24A49">
              <w:rPr>
                <w:rStyle w:val="Hyperlink"/>
                <w:rFonts w:ascii="Calibri" w:hAnsi="Calibri" w:cs="Calibri"/>
                <w:b/>
                <w:bCs/>
                <w:noProof/>
              </w:rPr>
              <w:t>1.</w:t>
            </w:r>
            <w:r w:rsidR="00FD5E75">
              <w:rPr>
                <w:rFonts w:eastAsiaTheme="minorEastAsia"/>
                <w:noProof/>
                <w:kern w:val="2"/>
                <w:sz w:val="24"/>
                <w:szCs w:val="24"/>
                <w:lang w:eastAsia="en-IE"/>
                <w14:ligatures w14:val="standardContextual"/>
              </w:rPr>
              <w:tab/>
            </w:r>
            <w:r w:rsidR="00FD5E75" w:rsidRPr="00D24A49">
              <w:rPr>
                <w:rStyle w:val="Hyperlink"/>
                <w:rFonts w:ascii="Calibri" w:hAnsi="Calibri" w:cs="Calibri"/>
                <w:b/>
                <w:bCs/>
                <w:noProof/>
              </w:rPr>
              <w:t>Introduction</w:t>
            </w:r>
            <w:r w:rsidR="00FD5E75">
              <w:rPr>
                <w:noProof/>
                <w:webHidden/>
              </w:rPr>
              <w:tab/>
            </w:r>
            <w:r w:rsidR="00FD5E75">
              <w:rPr>
                <w:noProof/>
                <w:webHidden/>
              </w:rPr>
              <w:fldChar w:fldCharType="begin"/>
            </w:r>
            <w:r w:rsidR="00FD5E75">
              <w:rPr>
                <w:noProof/>
                <w:webHidden/>
              </w:rPr>
              <w:instrText xml:space="preserve"> PAGEREF _Toc159596059 \h </w:instrText>
            </w:r>
            <w:r w:rsidR="00FD5E75">
              <w:rPr>
                <w:noProof/>
                <w:webHidden/>
              </w:rPr>
            </w:r>
            <w:r w:rsidR="00FD5E75">
              <w:rPr>
                <w:noProof/>
                <w:webHidden/>
              </w:rPr>
              <w:fldChar w:fldCharType="separate"/>
            </w:r>
            <w:r w:rsidR="00FD5E75">
              <w:rPr>
                <w:noProof/>
                <w:webHidden/>
              </w:rPr>
              <w:t>7</w:t>
            </w:r>
            <w:r w:rsidR="00FD5E75">
              <w:rPr>
                <w:noProof/>
                <w:webHidden/>
              </w:rPr>
              <w:fldChar w:fldCharType="end"/>
            </w:r>
          </w:hyperlink>
        </w:p>
        <w:p w14:paraId="095251BA" w14:textId="0DAF29D2"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60" w:history="1">
            <w:r w:rsidRPr="00D24A49">
              <w:rPr>
                <w:rStyle w:val="Hyperlink"/>
                <w:rFonts w:ascii="Calibri" w:hAnsi="Calibri" w:cs="Calibri"/>
                <w:b/>
                <w:bCs/>
                <w:noProof/>
              </w:rPr>
              <w:t>1.1 Research Objectives</w:t>
            </w:r>
            <w:r>
              <w:rPr>
                <w:noProof/>
                <w:webHidden/>
              </w:rPr>
              <w:tab/>
            </w:r>
            <w:r>
              <w:rPr>
                <w:noProof/>
                <w:webHidden/>
              </w:rPr>
              <w:fldChar w:fldCharType="begin"/>
            </w:r>
            <w:r>
              <w:rPr>
                <w:noProof/>
                <w:webHidden/>
              </w:rPr>
              <w:instrText xml:space="preserve"> PAGEREF _Toc159596060 \h </w:instrText>
            </w:r>
            <w:r>
              <w:rPr>
                <w:noProof/>
                <w:webHidden/>
              </w:rPr>
            </w:r>
            <w:r>
              <w:rPr>
                <w:noProof/>
                <w:webHidden/>
              </w:rPr>
              <w:fldChar w:fldCharType="separate"/>
            </w:r>
            <w:r>
              <w:rPr>
                <w:noProof/>
                <w:webHidden/>
              </w:rPr>
              <w:t>8</w:t>
            </w:r>
            <w:r>
              <w:rPr>
                <w:noProof/>
                <w:webHidden/>
              </w:rPr>
              <w:fldChar w:fldCharType="end"/>
            </w:r>
          </w:hyperlink>
        </w:p>
        <w:p w14:paraId="36160930" w14:textId="28D9C0EB"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61" w:history="1">
            <w:r w:rsidRPr="00D24A49">
              <w:rPr>
                <w:rStyle w:val="Hyperlink"/>
                <w:rFonts w:ascii="Calibri" w:hAnsi="Calibri" w:cs="Calibri"/>
                <w:b/>
                <w:bCs/>
                <w:noProof/>
              </w:rPr>
              <w:t>1.1.1 Research Problem</w:t>
            </w:r>
            <w:r>
              <w:rPr>
                <w:noProof/>
                <w:webHidden/>
              </w:rPr>
              <w:tab/>
            </w:r>
            <w:r>
              <w:rPr>
                <w:noProof/>
                <w:webHidden/>
              </w:rPr>
              <w:fldChar w:fldCharType="begin"/>
            </w:r>
            <w:r>
              <w:rPr>
                <w:noProof/>
                <w:webHidden/>
              </w:rPr>
              <w:instrText xml:space="preserve"> PAGEREF _Toc159596061 \h </w:instrText>
            </w:r>
            <w:r>
              <w:rPr>
                <w:noProof/>
                <w:webHidden/>
              </w:rPr>
            </w:r>
            <w:r>
              <w:rPr>
                <w:noProof/>
                <w:webHidden/>
              </w:rPr>
              <w:fldChar w:fldCharType="separate"/>
            </w:r>
            <w:r>
              <w:rPr>
                <w:noProof/>
                <w:webHidden/>
              </w:rPr>
              <w:t>8</w:t>
            </w:r>
            <w:r>
              <w:rPr>
                <w:noProof/>
                <w:webHidden/>
              </w:rPr>
              <w:fldChar w:fldCharType="end"/>
            </w:r>
          </w:hyperlink>
        </w:p>
        <w:p w14:paraId="066B4E42" w14:textId="7AB807FC"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62" w:history="1">
            <w:r w:rsidRPr="00D24A49">
              <w:rPr>
                <w:rStyle w:val="Hyperlink"/>
                <w:rFonts w:ascii="Calibri" w:hAnsi="Calibri" w:cs="Calibri"/>
                <w:b/>
                <w:bCs/>
                <w:noProof/>
              </w:rPr>
              <w:t>1.1.2 Hypothesis</w:t>
            </w:r>
            <w:r>
              <w:rPr>
                <w:noProof/>
                <w:webHidden/>
              </w:rPr>
              <w:tab/>
            </w:r>
            <w:r>
              <w:rPr>
                <w:noProof/>
                <w:webHidden/>
              </w:rPr>
              <w:fldChar w:fldCharType="begin"/>
            </w:r>
            <w:r>
              <w:rPr>
                <w:noProof/>
                <w:webHidden/>
              </w:rPr>
              <w:instrText xml:space="preserve"> PAGEREF _Toc159596062 \h </w:instrText>
            </w:r>
            <w:r>
              <w:rPr>
                <w:noProof/>
                <w:webHidden/>
              </w:rPr>
            </w:r>
            <w:r>
              <w:rPr>
                <w:noProof/>
                <w:webHidden/>
              </w:rPr>
              <w:fldChar w:fldCharType="separate"/>
            </w:r>
            <w:r>
              <w:rPr>
                <w:noProof/>
                <w:webHidden/>
              </w:rPr>
              <w:t>8</w:t>
            </w:r>
            <w:r>
              <w:rPr>
                <w:noProof/>
                <w:webHidden/>
              </w:rPr>
              <w:fldChar w:fldCharType="end"/>
            </w:r>
          </w:hyperlink>
        </w:p>
        <w:p w14:paraId="5DA5E8F5" w14:textId="22888D20"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63" w:history="1">
            <w:r w:rsidRPr="00D24A49">
              <w:rPr>
                <w:rStyle w:val="Hyperlink"/>
                <w:rFonts w:ascii="Calibri" w:hAnsi="Calibri" w:cs="Calibri"/>
                <w:b/>
                <w:bCs/>
                <w:noProof/>
              </w:rPr>
              <w:t>1.1.3 Research Objectives Rewrite next</w:t>
            </w:r>
            <w:r>
              <w:rPr>
                <w:noProof/>
                <w:webHidden/>
              </w:rPr>
              <w:tab/>
            </w:r>
            <w:r>
              <w:rPr>
                <w:noProof/>
                <w:webHidden/>
              </w:rPr>
              <w:fldChar w:fldCharType="begin"/>
            </w:r>
            <w:r>
              <w:rPr>
                <w:noProof/>
                <w:webHidden/>
              </w:rPr>
              <w:instrText xml:space="preserve"> PAGEREF _Toc159596063 \h </w:instrText>
            </w:r>
            <w:r>
              <w:rPr>
                <w:noProof/>
                <w:webHidden/>
              </w:rPr>
            </w:r>
            <w:r>
              <w:rPr>
                <w:noProof/>
                <w:webHidden/>
              </w:rPr>
              <w:fldChar w:fldCharType="separate"/>
            </w:r>
            <w:r>
              <w:rPr>
                <w:noProof/>
                <w:webHidden/>
              </w:rPr>
              <w:t>8</w:t>
            </w:r>
            <w:r>
              <w:rPr>
                <w:noProof/>
                <w:webHidden/>
              </w:rPr>
              <w:fldChar w:fldCharType="end"/>
            </w:r>
          </w:hyperlink>
        </w:p>
        <w:p w14:paraId="40E6D493" w14:textId="713BDBB1" w:rsidR="00FD5E75" w:rsidRDefault="00FD5E75">
          <w:pPr>
            <w:pStyle w:val="TOC1"/>
            <w:tabs>
              <w:tab w:val="right" w:leader="dot" w:pos="9350"/>
            </w:tabs>
            <w:rPr>
              <w:rFonts w:eastAsiaTheme="minorEastAsia"/>
              <w:noProof/>
              <w:kern w:val="2"/>
              <w:sz w:val="24"/>
              <w:szCs w:val="24"/>
              <w:lang w:eastAsia="en-IE"/>
              <w14:ligatures w14:val="standardContextual"/>
            </w:rPr>
          </w:pPr>
          <w:hyperlink w:anchor="_Toc159596064" w:history="1">
            <w:r w:rsidRPr="00D24A49">
              <w:rPr>
                <w:rStyle w:val="Hyperlink"/>
                <w:rFonts w:ascii="Calibri" w:hAnsi="Calibri" w:cs="Calibri"/>
                <w:b/>
                <w:bCs/>
                <w:noProof/>
              </w:rPr>
              <w:t>2.  Literature Review</w:t>
            </w:r>
            <w:r>
              <w:rPr>
                <w:noProof/>
                <w:webHidden/>
              </w:rPr>
              <w:tab/>
            </w:r>
            <w:r>
              <w:rPr>
                <w:noProof/>
                <w:webHidden/>
              </w:rPr>
              <w:fldChar w:fldCharType="begin"/>
            </w:r>
            <w:r>
              <w:rPr>
                <w:noProof/>
                <w:webHidden/>
              </w:rPr>
              <w:instrText xml:space="preserve"> PAGEREF _Toc159596064 \h </w:instrText>
            </w:r>
            <w:r>
              <w:rPr>
                <w:noProof/>
                <w:webHidden/>
              </w:rPr>
            </w:r>
            <w:r>
              <w:rPr>
                <w:noProof/>
                <w:webHidden/>
              </w:rPr>
              <w:fldChar w:fldCharType="separate"/>
            </w:r>
            <w:r>
              <w:rPr>
                <w:noProof/>
                <w:webHidden/>
              </w:rPr>
              <w:t>9</w:t>
            </w:r>
            <w:r>
              <w:rPr>
                <w:noProof/>
                <w:webHidden/>
              </w:rPr>
              <w:fldChar w:fldCharType="end"/>
            </w:r>
          </w:hyperlink>
        </w:p>
        <w:p w14:paraId="7275CF82" w14:textId="169B7FC1"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65" w:history="1">
            <w:r w:rsidRPr="00D24A49">
              <w:rPr>
                <w:rStyle w:val="Hyperlink"/>
                <w:rFonts w:ascii="Calibri" w:hAnsi="Calibri" w:cs="Calibri"/>
                <w:b/>
                <w:bCs/>
                <w:noProof/>
              </w:rPr>
              <w:t>2.1 Introduction to Fire Risk Assessment in Forestry</w:t>
            </w:r>
            <w:r>
              <w:rPr>
                <w:noProof/>
                <w:webHidden/>
              </w:rPr>
              <w:tab/>
            </w:r>
            <w:r>
              <w:rPr>
                <w:noProof/>
                <w:webHidden/>
              </w:rPr>
              <w:fldChar w:fldCharType="begin"/>
            </w:r>
            <w:r>
              <w:rPr>
                <w:noProof/>
                <w:webHidden/>
              </w:rPr>
              <w:instrText xml:space="preserve"> PAGEREF _Toc159596065 \h </w:instrText>
            </w:r>
            <w:r>
              <w:rPr>
                <w:noProof/>
                <w:webHidden/>
              </w:rPr>
            </w:r>
            <w:r>
              <w:rPr>
                <w:noProof/>
                <w:webHidden/>
              </w:rPr>
              <w:fldChar w:fldCharType="separate"/>
            </w:r>
            <w:r>
              <w:rPr>
                <w:noProof/>
                <w:webHidden/>
              </w:rPr>
              <w:t>9</w:t>
            </w:r>
            <w:r>
              <w:rPr>
                <w:noProof/>
                <w:webHidden/>
              </w:rPr>
              <w:fldChar w:fldCharType="end"/>
            </w:r>
          </w:hyperlink>
        </w:p>
        <w:p w14:paraId="2CA6B2B4" w14:textId="0464EEB7"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66" w:history="1">
            <w:r w:rsidRPr="00D24A49">
              <w:rPr>
                <w:rStyle w:val="Hyperlink"/>
                <w:rFonts w:ascii="Calibri" w:hAnsi="Calibri" w:cs="Calibri"/>
                <w:b/>
                <w:bCs/>
                <w:noProof/>
              </w:rPr>
              <w:t>2.2 Traditional Fire Risk Assessment Methods</w:t>
            </w:r>
            <w:r>
              <w:rPr>
                <w:noProof/>
                <w:webHidden/>
              </w:rPr>
              <w:tab/>
            </w:r>
            <w:r>
              <w:rPr>
                <w:noProof/>
                <w:webHidden/>
              </w:rPr>
              <w:fldChar w:fldCharType="begin"/>
            </w:r>
            <w:r>
              <w:rPr>
                <w:noProof/>
                <w:webHidden/>
              </w:rPr>
              <w:instrText xml:space="preserve"> PAGEREF _Toc159596066 \h </w:instrText>
            </w:r>
            <w:r>
              <w:rPr>
                <w:noProof/>
                <w:webHidden/>
              </w:rPr>
            </w:r>
            <w:r>
              <w:rPr>
                <w:noProof/>
                <w:webHidden/>
              </w:rPr>
              <w:fldChar w:fldCharType="separate"/>
            </w:r>
            <w:r>
              <w:rPr>
                <w:noProof/>
                <w:webHidden/>
              </w:rPr>
              <w:t>11</w:t>
            </w:r>
            <w:r>
              <w:rPr>
                <w:noProof/>
                <w:webHidden/>
              </w:rPr>
              <w:fldChar w:fldCharType="end"/>
            </w:r>
          </w:hyperlink>
        </w:p>
        <w:p w14:paraId="12225C44" w14:textId="43D2D77C"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67" w:history="1">
            <w:r w:rsidRPr="00D24A49">
              <w:rPr>
                <w:rStyle w:val="Hyperlink"/>
                <w:rFonts w:ascii="Calibri" w:hAnsi="Calibri" w:cs="Calibri"/>
                <w:b/>
                <w:bCs/>
                <w:noProof/>
              </w:rPr>
              <w:t>2.3   Data Science Applications in Environmental Risk Assessment</w:t>
            </w:r>
            <w:r>
              <w:rPr>
                <w:noProof/>
                <w:webHidden/>
              </w:rPr>
              <w:tab/>
            </w:r>
            <w:r>
              <w:rPr>
                <w:noProof/>
                <w:webHidden/>
              </w:rPr>
              <w:fldChar w:fldCharType="begin"/>
            </w:r>
            <w:r>
              <w:rPr>
                <w:noProof/>
                <w:webHidden/>
              </w:rPr>
              <w:instrText xml:space="preserve"> PAGEREF _Toc159596067 \h </w:instrText>
            </w:r>
            <w:r>
              <w:rPr>
                <w:noProof/>
                <w:webHidden/>
              </w:rPr>
            </w:r>
            <w:r>
              <w:rPr>
                <w:noProof/>
                <w:webHidden/>
              </w:rPr>
              <w:fldChar w:fldCharType="separate"/>
            </w:r>
            <w:r>
              <w:rPr>
                <w:noProof/>
                <w:webHidden/>
              </w:rPr>
              <w:t>12</w:t>
            </w:r>
            <w:r>
              <w:rPr>
                <w:noProof/>
                <w:webHidden/>
              </w:rPr>
              <w:fldChar w:fldCharType="end"/>
            </w:r>
          </w:hyperlink>
        </w:p>
        <w:p w14:paraId="4B3A4B02" w14:textId="3D43D931"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68" w:history="1">
            <w:r w:rsidRPr="00D24A49">
              <w:rPr>
                <w:rStyle w:val="Hyperlink"/>
                <w:rFonts w:ascii="Calibri" w:hAnsi="Calibri" w:cs="Calibri"/>
                <w:b/>
                <w:bCs/>
                <w:noProof/>
              </w:rPr>
              <w:t>2.4   Comparative Analysis of Fire Risk Assessment in Different Geographies</w:t>
            </w:r>
            <w:r>
              <w:rPr>
                <w:noProof/>
                <w:webHidden/>
              </w:rPr>
              <w:tab/>
            </w:r>
            <w:r>
              <w:rPr>
                <w:noProof/>
                <w:webHidden/>
              </w:rPr>
              <w:fldChar w:fldCharType="begin"/>
            </w:r>
            <w:r>
              <w:rPr>
                <w:noProof/>
                <w:webHidden/>
              </w:rPr>
              <w:instrText xml:space="preserve"> PAGEREF _Toc159596068 \h </w:instrText>
            </w:r>
            <w:r>
              <w:rPr>
                <w:noProof/>
                <w:webHidden/>
              </w:rPr>
            </w:r>
            <w:r>
              <w:rPr>
                <w:noProof/>
                <w:webHidden/>
              </w:rPr>
              <w:fldChar w:fldCharType="separate"/>
            </w:r>
            <w:r>
              <w:rPr>
                <w:noProof/>
                <w:webHidden/>
              </w:rPr>
              <w:t>13</w:t>
            </w:r>
            <w:r>
              <w:rPr>
                <w:noProof/>
                <w:webHidden/>
              </w:rPr>
              <w:fldChar w:fldCharType="end"/>
            </w:r>
          </w:hyperlink>
        </w:p>
        <w:p w14:paraId="165C6F4F" w14:textId="7F0AEF18"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69" w:history="1">
            <w:r w:rsidRPr="00D24A49">
              <w:rPr>
                <w:rStyle w:val="Hyperlink"/>
                <w:rFonts w:ascii="Calibri" w:hAnsi="Calibri" w:cs="Calibri"/>
                <w:b/>
                <w:bCs/>
                <w:noProof/>
              </w:rPr>
              <w:t>2.5 Advancements in Predictive Analytics and Modelling for Fire Risk Assessment</w:t>
            </w:r>
            <w:r>
              <w:rPr>
                <w:noProof/>
                <w:webHidden/>
              </w:rPr>
              <w:tab/>
            </w:r>
            <w:r>
              <w:rPr>
                <w:noProof/>
                <w:webHidden/>
              </w:rPr>
              <w:fldChar w:fldCharType="begin"/>
            </w:r>
            <w:r>
              <w:rPr>
                <w:noProof/>
                <w:webHidden/>
              </w:rPr>
              <w:instrText xml:space="preserve"> PAGEREF _Toc159596069 \h </w:instrText>
            </w:r>
            <w:r>
              <w:rPr>
                <w:noProof/>
                <w:webHidden/>
              </w:rPr>
            </w:r>
            <w:r>
              <w:rPr>
                <w:noProof/>
                <w:webHidden/>
              </w:rPr>
              <w:fldChar w:fldCharType="separate"/>
            </w:r>
            <w:r>
              <w:rPr>
                <w:noProof/>
                <w:webHidden/>
              </w:rPr>
              <w:t>14</w:t>
            </w:r>
            <w:r>
              <w:rPr>
                <w:noProof/>
                <w:webHidden/>
              </w:rPr>
              <w:fldChar w:fldCharType="end"/>
            </w:r>
          </w:hyperlink>
        </w:p>
        <w:p w14:paraId="7326EC88" w14:textId="6C9C5413"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70" w:history="1">
            <w:r w:rsidRPr="00D24A49">
              <w:rPr>
                <w:rStyle w:val="Hyperlink"/>
                <w:rFonts w:ascii="Calibri" w:hAnsi="Calibri" w:cs="Calibri"/>
                <w:b/>
                <w:bCs/>
                <w:noProof/>
              </w:rPr>
              <w:t>2.2 Variables and Criteria in Fire Risk Assessment</w:t>
            </w:r>
            <w:r>
              <w:rPr>
                <w:noProof/>
                <w:webHidden/>
              </w:rPr>
              <w:tab/>
            </w:r>
            <w:r>
              <w:rPr>
                <w:noProof/>
                <w:webHidden/>
              </w:rPr>
              <w:fldChar w:fldCharType="begin"/>
            </w:r>
            <w:r>
              <w:rPr>
                <w:noProof/>
                <w:webHidden/>
              </w:rPr>
              <w:instrText xml:space="preserve"> PAGEREF _Toc159596070 \h </w:instrText>
            </w:r>
            <w:r>
              <w:rPr>
                <w:noProof/>
                <w:webHidden/>
              </w:rPr>
            </w:r>
            <w:r>
              <w:rPr>
                <w:noProof/>
                <w:webHidden/>
              </w:rPr>
              <w:fldChar w:fldCharType="separate"/>
            </w:r>
            <w:r>
              <w:rPr>
                <w:noProof/>
                <w:webHidden/>
              </w:rPr>
              <w:t>17</w:t>
            </w:r>
            <w:r>
              <w:rPr>
                <w:noProof/>
                <w:webHidden/>
              </w:rPr>
              <w:fldChar w:fldCharType="end"/>
            </w:r>
          </w:hyperlink>
        </w:p>
        <w:p w14:paraId="374D1E82" w14:textId="143DB4CA"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71" w:history="1">
            <w:r w:rsidRPr="00D24A49">
              <w:rPr>
                <w:rStyle w:val="Hyperlink"/>
                <w:rFonts w:ascii="Calibri" w:hAnsi="Calibri" w:cs="Calibri"/>
                <w:b/>
                <w:bCs/>
                <w:noProof/>
              </w:rPr>
              <w:t>2.6 Economic and Social Implications of Fire Risk in Irish CCF Systems</w:t>
            </w:r>
            <w:r>
              <w:rPr>
                <w:noProof/>
                <w:webHidden/>
              </w:rPr>
              <w:tab/>
            </w:r>
            <w:r>
              <w:rPr>
                <w:noProof/>
                <w:webHidden/>
              </w:rPr>
              <w:fldChar w:fldCharType="begin"/>
            </w:r>
            <w:r>
              <w:rPr>
                <w:noProof/>
                <w:webHidden/>
              </w:rPr>
              <w:instrText xml:space="preserve"> PAGEREF _Toc159596071 \h </w:instrText>
            </w:r>
            <w:r>
              <w:rPr>
                <w:noProof/>
                <w:webHidden/>
              </w:rPr>
            </w:r>
            <w:r>
              <w:rPr>
                <w:noProof/>
                <w:webHidden/>
              </w:rPr>
              <w:fldChar w:fldCharType="separate"/>
            </w:r>
            <w:r>
              <w:rPr>
                <w:noProof/>
                <w:webHidden/>
              </w:rPr>
              <w:t>20</w:t>
            </w:r>
            <w:r>
              <w:rPr>
                <w:noProof/>
                <w:webHidden/>
              </w:rPr>
              <w:fldChar w:fldCharType="end"/>
            </w:r>
          </w:hyperlink>
        </w:p>
        <w:p w14:paraId="249839DE" w14:textId="699406CD"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72" w:history="1">
            <w:r w:rsidRPr="00D24A49">
              <w:rPr>
                <w:rStyle w:val="Hyperlink"/>
                <w:rFonts w:ascii="Calibri" w:hAnsi="Calibri" w:cs="Calibri"/>
                <w:b/>
                <w:bCs/>
                <w:noProof/>
              </w:rPr>
              <w:t>2.7   Policy and Regulatory Frameworks Impacting Fire Management in Irish CCF</w:t>
            </w:r>
            <w:r>
              <w:rPr>
                <w:noProof/>
                <w:webHidden/>
              </w:rPr>
              <w:tab/>
            </w:r>
            <w:r>
              <w:rPr>
                <w:noProof/>
                <w:webHidden/>
              </w:rPr>
              <w:fldChar w:fldCharType="begin"/>
            </w:r>
            <w:r>
              <w:rPr>
                <w:noProof/>
                <w:webHidden/>
              </w:rPr>
              <w:instrText xml:space="preserve"> PAGEREF _Toc159596072 \h </w:instrText>
            </w:r>
            <w:r>
              <w:rPr>
                <w:noProof/>
                <w:webHidden/>
              </w:rPr>
            </w:r>
            <w:r>
              <w:rPr>
                <w:noProof/>
                <w:webHidden/>
              </w:rPr>
              <w:fldChar w:fldCharType="separate"/>
            </w:r>
            <w:r>
              <w:rPr>
                <w:noProof/>
                <w:webHidden/>
              </w:rPr>
              <w:t>21</w:t>
            </w:r>
            <w:r>
              <w:rPr>
                <w:noProof/>
                <w:webHidden/>
              </w:rPr>
              <w:fldChar w:fldCharType="end"/>
            </w:r>
          </w:hyperlink>
        </w:p>
        <w:p w14:paraId="7EF0CEEA" w14:textId="596970A8"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73" w:history="1">
            <w:r w:rsidRPr="00D24A49">
              <w:rPr>
                <w:rStyle w:val="Hyperlink"/>
                <w:rFonts w:ascii="Calibri" w:hAnsi="Calibri" w:cs="Calibri"/>
                <w:b/>
                <w:bCs/>
                <w:noProof/>
              </w:rPr>
              <w:t>2.8   Gaps and Limitations in Current Research</w:t>
            </w:r>
            <w:r>
              <w:rPr>
                <w:noProof/>
                <w:webHidden/>
              </w:rPr>
              <w:tab/>
            </w:r>
            <w:r>
              <w:rPr>
                <w:noProof/>
                <w:webHidden/>
              </w:rPr>
              <w:fldChar w:fldCharType="begin"/>
            </w:r>
            <w:r>
              <w:rPr>
                <w:noProof/>
                <w:webHidden/>
              </w:rPr>
              <w:instrText xml:space="preserve"> PAGEREF _Toc159596073 \h </w:instrText>
            </w:r>
            <w:r>
              <w:rPr>
                <w:noProof/>
                <w:webHidden/>
              </w:rPr>
            </w:r>
            <w:r>
              <w:rPr>
                <w:noProof/>
                <w:webHidden/>
              </w:rPr>
              <w:fldChar w:fldCharType="separate"/>
            </w:r>
            <w:r>
              <w:rPr>
                <w:noProof/>
                <w:webHidden/>
              </w:rPr>
              <w:t>22</w:t>
            </w:r>
            <w:r>
              <w:rPr>
                <w:noProof/>
                <w:webHidden/>
              </w:rPr>
              <w:fldChar w:fldCharType="end"/>
            </w:r>
          </w:hyperlink>
        </w:p>
        <w:p w14:paraId="773EDBF8" w14:textId="113E8037"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74" w:history="1">
            <w:r w:rsidRPr="00D24A49">
              <w:rPr>
                <w:rStyle w:val="Hyperlink"/>
                <w:rFonts w:ascii="Calibri" w:hAnsi="Calibri" w:cs="Calibri"/>
                <w:b/>
                <w:bCs/>
                <w:noProof/>
              </w:rPr>
              <w:t>2.9 Justification for the Present Study</w:t>
            </w:r>
            <w:r>
              <w:rPr>
                <w:noProof/>
                <w:webHidden/>
              </w:rPr>
              <w:tab/>
            </w:r>
            <w:r>
              <w:rPr>
                <w:noProof/>
                <w:webHidden/>
              </w:rPr>
              <w:fldChar w:fldCharType="begin"/>
            </w:r>
            <w:r>
              <w:rPr>
                <w:noProof/>
                <w:webHidden/>
              </w:rPr>
              <w:instrText xml:space="preserve"> PAGEREF _Toc159596074 \h </w:instrText>
            </w:r>
            <w:r>
              <w:rPr>
                <w:noProof/>
                <w:webHidden/>
              </w:rPr>
            </w:r>
            <w:r>
              <w:rPr>
                <w:noProof/>
                <w:webHidden/>
              </w:rPr>
              <w:fldChar w:fldCharType="separate"/>
            </w:r>
            <w:r>
              <w:rPr>
                <w:noProof/>
                <w:webHidden/>
              </w:rPr>
              <w:t>23</w:t>
            </w:r>
            <w:r>
              <w:rPr>
                <w:noProof/>
                <w:webHidden/>
              </w:rPr>
              <w:fldChar w:fldCharType="end"/>
            </w:r>
          </w:hyperlink>
        </w:p>
        <w:p w14:paraId="4189A7C3" w14:textId="61AA35DF" w:rsidR="00FD5E75" w:rsidRDefault="00FD5E75">
          <w:pPr>
            <w:pStyle w:val="TOC1"/>
            <w:tabs>
              <w:tab w:val="right" w:leader="dot" w:pos="9350"/>
            </w:tabs>
            <w:rPr>
              <w:rFonts w:eastAsiaTheme="minorEastAsia"/>
              <w:noProof/>
              <w:kern w:val="2"/>
              <w:sz w:val="24"/>
              <w:szCs w:val="24"/>
              <w:lang w:eastAsia="en-IE"/>
              <w14:ligatures w14:val="standardContextual"/>
            </w:rPr>
          </w:pPr>
          <w:hyperlink w:anchor="_Toc159596075" w:history="1">
            <w:r w:rsidRPr="00D24A49">
              <w:rPr>
                <w:rStyle w:val="Hyperlink"/>
                <w:rFonts w:ascii="Calibri" w:hAnsi="Calibri" w:cs="Calibri"/>
                <w:b/>
                <w:bCs/>
                <w:noProof/>
              </w:rPr>
              <w:t>3.  Methodology:</w:t>
            </w:r>
            <w:r>
              <w:rPr>
                <w:noProof/>
                <w:webHidden/>
              </w:rPr>
              <w:tab/>
            </w:r>
            <w:r>
              <w:rPr>
                <w:noProof/>
                <w:webHidden/>
              </w:rPr>
              <w:fldChar w:fldCharType="begin"/>
            </w:r>
            <w:r>
              <w:rPr>
                <w:noProof/>
                <w:webHidden/>
              </w:rPr>
              <w:instrText xml:space="preserve"> PAGEREF _Toc159596075 \h </w:instrText>
            </w:r>
            <w:r>
              <w:rPr>
                <w:noProof/>
                <w:webHidden/>
              </w:rPr>
            </w:r>
            <w:r>
              <w:rPr>
                <w:noProof/>
                <w:webHidden/>
              </w:rPr>
              <w:fldChar w:fldCharType="separate"/>
            </w:r>
            <w:r>
              <w:rPr>
                <w:noProof/>
                <w:webHidden/>
              </w:rPr>
              <w:t>24</w:t>
            </w:r>
            <w:r>
              <w:rPr>
                <w:noProof/>
                <w:webHidden/>
              </w:rPr>
              <w:fldChar w:fldCharType="end"/>
            </w:r>
          </w:hyperlink>
        </w:p>
        <w:p w14:paraId="58F5C89E" w14:textId="4426E99F"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76" w:history="1">
            <w:r w:rsidRPr="00D24A49">
              <w:rPr>
                <w:rStyle w:val="Hyperlink"/>
                <w:rFonts w:ascii="Calibri" w:hAnsi="Calibri" w:cs="Calibri"/>
                <w:b/>
                <w:bCs/>
                <w:noProof/>
              </w:rPr>
              <w:t>3.1 Data Collection:</w:t>
            </w:r>
            <w:r>
              <w:rPr>
                <w:noProof/>
                <w:webHidden/>
              </w:rPr>
              <w:tab/>
            </w:r>
            <w:r>
              <w:rPr>
                <w:noProof/>
                <w:webHidden/>
              </w:rPr>
              <w:fldChar w:fldCharType="begin"/>
            </w:r>
            <w:r>
              <w:rPr>
                <w:noProof/>
                <w:webHidden/>
              </w:rPr>
              <w:instrText xml:space="preserve"> PAGEREF _Toc159596076 \h </w:instrText>
            </w:r>
            <w:r>
              <w:rPr>
                <w:noProof/>
                <w:webHidden/>
              </w:rPr>
            </w:r>
            <w:r>
              <w:rPr>
                <w:noProof/>
                <w:webHidden/>
              </w:rPr>
              <w:fldChar w:fldCharType="separate"/>
            </w:r>
            <w:r>
              <w:rPr>
                <w:noProof/>
                <w:webHidden/>
              </w:rPr>
              <w:t>27</w:t>
            </w:r>
            <w:r>
              <w:rPr>
                <w:noProof/>
                <w:webHidden/>
              </w:rPr>
              <w:fldChar w:fldCharType="end"/>
            </w:r>
          </w:hyperlink>
        </w:p>
        <w:p w14:paraId="681E3B00" w14:textId="65EFD1A2"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77" w:history="1">
            <w:r w:rsidRPr="00D24A49">
              <w:rPr>
                <w:rStyle w:val="Hyperlink"/>
                <w:rFonts w:ascii="Calibri" w:hAnsi="Calibri" w:cs="Calibri"/>
                <w:b/>
                <w:bCs/>
                <w:noProof/>
              </w:rPr>
              <w:t>3.1.1 CD's API Data:</w:t>
            </w:r>
            <w:r>
              <w:rPr>
                <w:noProof/>
                <w:webHidden/>
              </w:rPr>
              <w:tab/>
            </w:r>
            <w:r>
              <w:rPr>
                <w:noProof/>
                <w:webHidden/>
              </w:rPr>
              <w:fldChar w:fldCharType="begin"/>
            </w:r>
            <w:r>
              <w:rPr>
                <w:noProof/>
                <w:webHidden/>
              </w:rPr>
              <w:instrText xml:space="preserve"> PAGEREF _Toc159596077 \h </w:instrText>
            </w:r>
            <w:r>
              <w:rPr>
                <w:noProof/>
                <w:webHidden/>
              </w:rPr>
            </w:r>
            <w:r>
              <w:rPr>
                <w:noProof/>
                <w:webHidden/>
              </w:rPr>
              <w:fldChar w:fldCharType="separate"/>
            </w:r>
            <w:r>
              <w:rPr>
                <w:noProof/>
                <w:webHidden/>
              </w:rPr>
              <w:t>27</w:t>
            </w:r>
            <w:r>
              <w:rPr>
                <w:noProof/>
                <w:webHidden/>
              </w:rPr>
              <w:fldChar w:fldCharType="end"/>
            </w:r>
          </w:hyperlink>
        </w:p>
        <w:p w14:paraId="6ACA5487" w14:textId="060ADDEA"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78" w:history="1">
            <w:r w:rsidRPr="00D24A49">
              <w:rPr>
                <w:rStyle w:val="Hyperlink"/>
                <w:rFonts w:ascii="Calibri" w:hAnsi="Calibri" w:cs="Calibri"/>
                <w:b/>
                <w:bCs/>
                <w:noProof/>
              </w:rPr>
              <w:t>3.1.2 Simulated CCF Forest Data Variables:</w:t>
            </w:r>
            <w:r>
              <w:rPr>
                <w:noProof/>
                <w:webHidden/>
              </w:rPr>
              <w:tab/>
            </w:r>
            <w:r>
              <w:rPr>
                <w:noProof/>
                <w:webHidden/>
              </w:rPr>
              <w:fldChar w:fldCharType="begin"/>
            </w:r>
            <w:r>
              <w:rPr>
                <w:noProof/>
                <w:webHidden/>
              </w:rPr>
              <w:instrText xml:space="preserve"> PAGEREF _Toc159596078 \h </w:instrText>
            </w:r>
            <w:r>
              <w:rPr>
                <w:noProof/>
                <w:webHidden/>
              </w:rPr>
            </w:r>
            <w:r>
              <w:rPr>
                <w:noProof/>
                <w:webHidden/>
              </w:rPr>
              <w:fldChar w:fldCharType="separate"/>
            </w:r>
            <w:r>
              <w:rPr>
                <w:noProof/>
                <w:webHidden/>
              </w:rPr>
              <w:t>29</w:t>
            </w:r>
            <w:r>
              <w:rPr>
                <w:noProof/>
                <w:webHidden/>
              </w:rPr>
              <w:fldChar w:fldCharType="end"/>
            </w:r>
          </w:hyperlink>
        </w:p>
        <w:p w14:paraId="6F199D9A" w14:textId="7FCF63B9"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79" w:history="1">
            <w:r w:rsidRPr="00D24A49">
              <w:rPr>
                <w:rStyle w:val="Hyperlink"/>
                <w:rFonts w:ascii="Calibri" w:hAnsi="Calibri" w:cs="Calibri"/>
                <w:b/>
                <w:bCs/>
                <w:noProof/>
              </w:rPr>
              <w:t>3.2 Data Cleaning:</w:t>
            </w:r>
            <w:r>
              <w:rPr>
                <w:noProof/>
                <w:webHidden/>
              </w:rPr>
              <w:tab/>
            </w:r>
            <w:r>
              <w:rPr>
                <w:noProof/>
                <w:webHidden/>
              </w:rPr>
              <w:fldChar w:fldCharType="begin"/>
            </w:r>
            <w:r>
              <w:rPr>
                <w:noProof/>
                <w:webHidden/>
              </w:rPr>
              <w:instrText xml:space="preserve"> PAGEREF _Toc159596079 \h </w:instrText>
            </w:r>
            <w:r>
              <w:rPr>
                <w:noProof/>
                <w:webHidden/>
              </w:rPr>
            </w:r>
            <w:r>
              <w:rPr>
                <w:noProof/>
                <w:webHidden/>
              </w:rPr>
              <w:fldChar w:fldCharType="separate"/>
            </w:r>
            <w:r>
              <w:rPr>
                <w:noProof/>
                <w:webHidden/>
              </w:rPr>
              <w:t>30</w:t>
            </w:r>
            <w:r>
              <w:rPr>
                <w:noProof/>
                <w:webHidden/>
              </w:rPr>
              <w:fldChar w:fldCharType="end"/>
            </w:r>
          </w:hyperlink>
        </w:p>
        <w:p w14:paraId="44BFFFC7" w14:textId="3398CB05"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80" w:history="1">
            <w:r w:rsidRPr="00D24A49">
              <w:rPr>
                <w:rStyle w:val="Hyperlink"/>
                <w:rFonts w:ascii="Calibri" w:hAnsi="Calibri" w:cs="Calibri"/>
                <w:b/>
                <w:bCs/>
                <w:noProof/>
              </w:rPr>
              <w:t>3.3 Label Encoding:</w:t>
            </w:r>
            <w:r>
              <w:rPr>
                <w:noProof/>
                <w:webHidden/>
              </w:rPr>
              <w:tab/>
            </w:r>
            <w:r>
              <w:rPr>
                <w:noProof/>
                <w:webHidden/>
              </w:rPr>
              <w:fldChar w:fldCharType="begin"/>
            </w:r>
            <w:r>
              <w:rPr>
                <w:noProof/>
                <w:webHidden/>
              </w:rPr>
              <w:instrText xml:space="preserve"> PAGEREF _Toc159596080 \h </w:instrText>
            </w:r>
            <w:r>
              <w:rPr>
                <w:noProof/>
                <w:webHidden/>
              </w:rPr>
            </w:r>
            <w:r>
              <w:rPr>
                <w:noProof/>
                <w:webHidden/>
              </w:rPr>
              <w:fldChar w:fldCharType="separate"/>
            </w:r>
            <w:r>
              <w:rPr>
                <w:noProof/>
                <w:webHidden/>
              </w:rPr>
              <w:t>31</w:t>
            </w:r>
            <w:r>
              <w:rPr>
                <w:noProof/>
                <w:webHidden/>
              </w:rPr>
              <w:fldChar w:fldCharType="end"/>
            </w:r>
          </w:hyperlink>
        </w:p>
        <w:p w14:paraId="14C43F40" w14:textId="5A1A253C"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81" w:history="1">
            <w:r w:rsidRPr="00D24A49">
              <w:rPr>
                <w:rStyle w:val="Hyperlink"/>
                <w:rFonts w:ascii="Calibri" w:hAnsi="Calibri" w:cs="Calibri"/>
                <w:b/>
                <w:bCs/>
                <w:noProof/>
              </w:rPr>
              <w:t>3.4 Handling Imbalanced Data:</w:t>
            </w:r>
            <w:r>
              <w:rPr>
                <w:noProof/>
                <w:webHidden/>
              </w:rPr>
              <w:tab/>
            </w:r>
            <w:r>
              <w:rPr>
                <w:noProof/>
                <w:webHidden/>
              </w:rPr>
              <w:fldChar w:fldCharType="begin"/>
            </w:r>
            <w:r>
              <w:rPr>
                <w:noProof/>
                <w:webHidden/>
              </w:rPr>
              <w:instrText xml:space="preserve"> PAGEREF _Toc159596081 \h </w:instrText>
            </w:r>
            <w:r>
              <w:rPr>
                <w:noProof/>
                <w:webHidden/>
              </w:rPr>
            </w:r>
            <w:r>
              <w:rPr>
                <w:noProof/>
                <w:webHidden/>
              </w:rPr>
              <w:fldChar w:fldCharType="separate"/>
            </w:r>
            <w:r>
              <w:rPr>
                <w:noProof/>
                <w:webHidden/>
              </w:rPr>
              <w:t>32</w:t>
            </w:r>
            <w:r>
              <w:rPr>
                <w:noProof/>
                <w:webHidden/>
              </w:rPr>
              <w:fldChar w:fldCharType="end"/>
            </w:r>
          </w:hyperlink>
        </w:p>
        <w:p w14:paraId="47BB3871" w14:textId="0009B528"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82" w:history="1">
            <w:r w:rsidRPr="00D24A49">
              <w:rPr>
                <w:rStyle w:val="Hyperlink"/>
                <w:rFonts w:ascii="Calibri" w:hAnsi="Calibri" w:cs="Calibri"/>
                <w:b/>
                <w:bCs/>
                <w:noProof/>
              </w:rPr>
              <w:t>3.5 Exploratory Data Analysis:</w:t>
            </w:r>
            <w:r>
              <w:rPr>
                <w:noProof/>
                <w:webHidden/>
              </w:rPr>
              <w:tab/>
            </w:r>
            <w:r>
              <w:rPr>
                <w:noProof/>
                <w:webHidden/>
              </w:rPr>
              <w:fldChar w:fldCharType="begin"/>
            </w:r>
            <w:r>
              <w:rPr>
                <w:noProof/>
                <w:webHidden/>
              </w:rPr>
              <w:instrText xml:space="preserve"> PAGEREF _Toc159596082 \h </w:instrText>
            </w:r>
            <w:r>
              <w:rPr>
                <w:noProof/>
                <w:webHidden/>
              </w:rPr>
            </w:r>
            <w:r>
              <w:rPr>
                <w:noProof/>
                <w:webHidden/>
              </w:rPr>
              <w:fldChar w:fldCharType="separate"/>
            </w:r>
            <w:r>
              <w:rPr>
                <w:noProof/>
                <w:webHidden/>
              </w:rPr>
              <w:t>34</w:t>
            </w:r>
            <w:r>
              <w:rPr>
                <w:noProof/>
                <w:webHidden/>
              </w:rPr>
              <w:fldChar w:fldCharType="end"/>
            </w:r>
          </w:hyperlink>
        </w:p>
        <w:p w14:paraId="747117BF" w14:textId="5B85328A"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83" w:history="1">
            <w:r w:rsidRPr="00D24A49">
              <w:rPr>
                <w:rStyle w:val="Hyperlink"/>
                <w:rFonts w:ascii="Calibri" w:hAnsi="Calibri" w:cs="Calibri"/>
                <w:b/>
                <w:bCs/>
                <w:noProof/>
              </w:rPr>
              <w:t>3.5.1 Scatter Plots for Feature Analysis:</w:t>
            </w:r>
            <w:r>
              <w:rPr>
                <w:noProof/>
                <w:webHidden/>
              </w:rPr>
              <w:tab/>
            </w:r>
            <w:r>
              <w:rPr>
                <w:noProof/>
                <w:webHidden/>
              </w:rPr>
              <w:fldChar w:fldCharType="begin"/>
            </w:r>
            <w:r>
              <w:rPr>
                <w:noProof/>
                <w:webHidden/>
              </w:rPr>
              <w:instrText xml:space="preserve"> PAGEREF _Toc159596083 \h </w:instrText>
            </w:r>
            <w:r>
              <w:rPr>
                <w:noProof/>
                <w:webHidden/>
              </w:rPr>
            </w:r>
            <w:r>
              <w:rPr>
                <w:noProof/>
                <w:webHidden/>
              </w:rPr>
              <w:fldChar w:fldCharType="separate"/>
            </w:r>
            <w:r>
              <w:rPr>
                <w:noProof/>
                <w:webHidden/>
              </w:rPr>
              <w:t>34</w:t>
            </w:r>
            <w:r>
              <w:rPr>
                <w:noProof/>
                <w:webHidden/>
              </w:rPr>
              <w:fldChar w:fldCharType="end"/>
            </w:r>
          </w:hyperlink>
        </w:p>
        <w:p w14:paraId="31A8EC47" w14:textId="46C9E681"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84" w:history="1">
            <w:r w:rsidRPr="00D24A49">
              <w:rPr>
                <w:rStyle w:val="Hyperlink"/>
                <w:rFonts w:ascii="Calibri" w:hAnsi="Calibri" w:cs="Calibri"/>
                <w:b/>
                <w:bCs/>
                <w:noProof/>
              </w:rPr>
              <w:t>3.5.2 Visualization of Categorical Features:</w:t>
            </w:r>
            <w:r>
              <w:rPr>
                <w:noProof/>
                <w:webHidden/>
              </w:rPr>
              <w:tab/>
            </w:r>
            <w:r>
              <w:rPr>
                <w:noProof/>
                <w:webHidden/>
              </w:rPr>
              <w:fldChar w:fldCharType="begin"/>
            </w:r>
            <w:r>
              <w:rPr>
                <w:noProof/>
                <w:webHidden/>
              </w:rPr>
              <w:instrText xml:space="preserve"> PAGEREF _Toc159596084 \h </w:instrText>
            </w:r>
            <w:r>
              <w:rPr>
                <w:noProof/>
                <w:webHidden/>
              </w:rPr>
            </w:r>
            <w:r>
              <w:rPr>
                <w:noProof/>
                <w:webHidden/>
              </w:rPr>
              <w:fldChar w:fldCharType="separate"/>
            </w:r>
            <w:r>
              <w:rPr>
                <w:noProof/>
                <w:webHidden/>
              </w:rPr>
              <w:t>34</w:t>
            </w:r>
            <w:r>
              <w:rPr>
                <w:noProof/>
                <w:webHidden/>
              </w:rPr>
              <w:fldChar w:fldCharType="end"/>
            </w:r>
          </w:hyperlink>
        </w:p>
        <w:p w14:paraId="387D3D3B" w14:textId="2D2ACFAE"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85" w:history="1">
            <w:r w:rsidRPr="00D24A49">
              <w:rPr>
                <w:rStyle w:val="Hyperlink"/>
                <w:rFonts w:ascii="Calibri" w:hAnsi="Calibri" w:cs="Calibri"/>
                <w:b/>
                <w:bCs/>
                <w:noProof/>
              </w:rPr>
              <w:t>3.6 Feature Engineering:</w:t>
            </w:r>
            <w:r>
              <w:rPr>
                <w:noProof/>
                <w:webHidden/>
              </w:rPr>
              <w:tab/>
            </w:r>
            <w:r>
              <w:rPr>
                <w:noProof/>
                <w:webHidden/>
              </w:rPr>
              <w:fldChar w:fldCharType="begin"/>
            </w:r>
            <w:r>
              <w:rPr>
                <w:noProof/>
                <w:webHidden/>
              </w:rPr>
              <w:instrText xml:space="preserve"> PAGEREF _Toc159596085 \h </w:instrText>
            </w:r>
            <w:r>
              <w:rPr>
                <w:noProof/>
                <w:webHidden/>
              </w:rPr>
            </w:r>
            <w:r>
              <w:rPr>
                <w:noProof/>
                <w:webHidden/>
              </w:rPr>
              <w:fldChar w:fldCharType="separate"/>
            </w:r>
            <w:r>
              <w:rPr>
                <w:noProof/>
                <w:webHidden/>
              </w:rPr>
              <w:t>36</w:t>
            </w:r>
            <w:r>
              <w:rPr>
                <w:noProof/>
                <w:webHidden/>
              </w:rPr>
              <w:fldChar w:fldCharType="end"/>
            </w:r>
          </w:hyperlink>
        </w:p>
        <w:p w14:paraId="37A2C751" w14:textId="31F31844"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86" w:history="1">
            <w:r w:rsidRPr="00D24A49">
              <w:rPr>
                <w:rStyle w:val="Hyperlink"/>
                <w:rFonts w:ascii="Calibri" w:hAnsi="Calibri" w:cs="Calibri"/>
                <w:b/>
                <w:bCs/>
                <w:noProof/>
              </w:rPr>
              <w:t>3.7   Data Scaling and Splitting:</w:t>
            </w:r>
            <w:r>
              <w:rPr>
                <w:noProof/>
                <w:webHidden/>
              </w:rPr>
              <w:tab/>
            </w:r>
            <w:r>
              <w:rPr>
                <w:noProof/>
                <w:webHidden/>
              </w:rPr>
              <w:fldChar w:fldCharType="begin"/>
            </w:r>
            <w:r>
              <w:rPr>
                <w:noProof/>
                <w:webHidden/>
              </w:rPr>
              <w:instrText xml:space="preserve"> PAGEREF _Toc159596086 \h </w:instrText>
            </w:r>
            <w:r>
              <w:rPr>
                <w:noProof/>
                <w:webHidden/>
              </w:rPr>
            </w:r>
            <w:r>
              <w:rPr>
                <w:noProof/>
                <w:webHidden/>
              </w:rPr>
              <w:fldChar w:fldCharType="separate"/>
            </w:r>
            <w:r>
              <w:rPr>
                <w:noProof/>
                <w:webHidden/>
              </w:rPr>
              <w:t>38</w:t>
            </w:r>
            <w:r>
              <w:rPr>
                <w:noProof/>
                <w:webHidden/>
              </w:rPr>
              <w:fldChar w:fldCharType="end"/>
            </w:r>
          </w:hyperlink>
        </w:p>
        <w:p w14:paraId="7AC541D1" w14:textId="63907EE2"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87" w:history="1">
            <w:r w:rsidRPr="00D24A49">
              <w:rPr>
                <w:rStyle w:val="Hyperlink"/>
                <w:rFonts w:ascii="Calibri" w:hAnsi="Calibri" w:cs="Calibri"/>
                <w:b/>
                <w:bCs/>
                <w:noProof/>
              </w:rPr>
              <w:t>3.7.1 Standard Scaling with StandardScaler:</w:t>
            </w:r>
            <w:r>
              <w:rPr>
                <w:noProof/>
                <w:webHidden/>
              </w:rPr>
              <w:tab/>
            </w:r>
            <w:r>
              <w:rPr>
                <w:noProof/>
                <w:webHidden/>
              </w:rPr>
              <w:fldChar w:fldCharType="begin"/>
            </w:r>
            <w:r>
              <w:rPr>
                <w:noProof/>
                <w:webHidden/>
              </w:rPr>
              <w:instrText xml:space="preserve"> PAGEREF _Toc159596087 \h </w:instrText>
            </w:r>
            <w:r>
              <w:rPr>
                <w:noProof/>
                <w:webHidden/>
              </w:rPr>
            </w:r>
            <w:r>
              <w:rPr>
                <w:noProof/>
                <w:webHidden/>
              </w:rPr>
              <w:fldChar w:fldCharType="separate"/>
            </w:r>
            <w:r>
              <w:rPr>
                <w:noProof/>
                <w:webHidden/>
              </w:rPr>
              <w:t>39</w:t>
            </w:r>
            <w:r>
              <w:rPr>
                <w:noProof/>
                <w:webHidden/>
              </w:rPr>
              <w:fldChar w:fldCharType="end"/>
            </w:r>
          </w:hyperlink>
        </w:p>
        <w:p w14:paraId="7C7AF57E" w14:textId="3AB4DE4E"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88" w:history="1">
            <w:r w:rsidRPr="00D24A49">
              <w:rPr>
                <w:rStyle w:val="Hyperlink"/>
                <w:rFonts w:ascii="Calibri" w:hAnsi="Calibri" w:cs="Calibri"/>
                <w:b/>
                <w:bCs/>
                <w:noProof/>
              </w:rPr>
              <w:t>3.7.2 Dataset Splitting into Training and Testing Sets:</w:t>
            </w:r>
            <w:r>
              <w:rPr>
                <w:noProof/>
                <w:webHidden/>
              </w:rPr>
              <w:tab/>
            </w:r>
            <w:r>
              <w:rPr>
                <w:noProof/>
                <w:webHidden/>
              </w:rPr>
              <w:fldChar w:fldCharType="begin"/>
            </w:r>
            <w:r>
              <w:rPr>
                <w:noProof/>
                <w:webHidden/>
              </w:rPr>
              <w:instrText xml:space="preserve"> PAGEREF _Toc159596088 \h </w:instrText>
            </w:r>
            <w:r>
              <w:rPr>
                <w:noProof/>
                <w:webHidden/>
              </w:rPr>
            </w:r>
            <w:r>
              <w:rPr>
                <w:noProof/>
                <w:webHidden/>
              </w:rPr>
              <w:fldChar w:fldCharType="separate"/>
            </w:r>
            <w:r>
              <w:rPr>
                <w:noProof/>
                <w:webHidden/>
              </w:rPr>
              <w:t>39</w:t>
            </w:r>
            <w:r>
              <w:rPr>
                <w:noProof/>
                <w:webHidden/>
              </w:rPr>
              <w:fldChar w:fldCharType="end"/>
            </w:r>
          </w:hyperlink>
        </w:p>
        <w:p w14:paraId="1428EBAC" w14:textId="47841F16"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89" w:history="1">
            <w:r w:rsidRPr="00D24A49">
              <w:rPr>
                <w:rStyle w:val="Hyperlink"/>
                <w:rFonts w:ascii="Calibri" w:hAnsi="Calibri" w:cs="Calibri"/>
                <w:b/>
                <w:bCs/>
                <w:noProof/>
              </w:rPr>
              <w:t>3.8 Tools Used:</w:t>
            </w:r>
            <w:r>
              <w:rPr>
                <w:noProof/>
                <w:webHidden/>
              </w:rPr>
              <w:tab/>
            </w:r>
            <w:r>
              <w:rPr>
                <w:noProof/>
                <w:webHidden/>
              </w:rPr>
              <w:fldChar w:fldCharType="begin"/>
            </w:r>
            <w:r>
              <w:rPr>
                <w:noProof/>
                <w:webHidden/>
              </w:rPr>
              <w:instrText xml:space="preserve"> PAGEREF _Toc159596089 \h </w:instrText>
            </w:r>
            <w:r>
              <w:rPr>
                <w:noProof/>
                <w:webHidden/>
              </w:rPr>
            </w:r>
            <w:r>
              <w:rPr>
                <w:noProof/>
                <w:webHidden/>
              </w:rPr>
              <w:fldChar w:fldCharType="separate"/>
            </w:r>
            <w:r>
              <w:rPr>
                <w:noProof/>
                <w:webHidden/>
              </w:rPr>
              <w:t>40</w:t>
            </w:r>
            <w:r>
              <w:rPr>
                <w:noProof/>
                <w:webHidden/>
              </w:rPr>
              <w:fldChar w:fldCharType="end"/>
            </w:r>
          </w:hyperlink>
        </w:p>
        <w:p w14:paraId="00E5D392" w14:textId="384FF586" w:rsidR="00FD5E75" w:rsidRDefault="00FD5E75">
          <w:pPr>
            <w:pStyle w:val="TOC1"/>
            <w:tabs>
              <w:tab w:val="right" w:leader="dot" w:pos="9350"/>
            </w:tabs>
            <w:rPr>
              <w:rFonts w:eastAsiaTheme="minorEastAsia"/>
              <w:noProof/>
              <w:kern w:val="2"/>
              <w:sz w:val="24"/>
              <w:szCs w:val="24"/>
              <w:lang w:eastAsia="en-IE"/>
              <w14:ligatures w14:val="standardContextual"/>
            </w:rPr>
          </w:pPr>
          <w:hyperlink w:anchor="_Toc159596090" w:history="1">
            <w:r w:rsidRPr="00D24A49">
              <w:rPr>
                <w:rStyle w:val="Hyperlink"/>
                <w:rFonts w:ascii="Calibri" w:hAnsi="Calibri" w:cs="Calibri"/>
                <w:b/>
                <w:bCs/>
                <w:noProof/>
              </w:rPr>
              <w:t>4 Implementation</w:t>
            </w:r>
            <w:r>
              <w:rPr>
                <w:noProof/>
                <w:webHidden/>
              </w:rPr>
              <w:tab/>
            </w:r>
            <w:r>
              <w:rPr>
                <w:noProof/>
                <w:webHidden/>
              </w:rPr>
              <w:fldChar w:fldCharType="begin"/>
            </w:r>
            <w:r>
              <w:rPr>
                <w:noProof/>
                <w:webHidden/>
              </w:rPr>
              <w:instrText xml:space="preserve"> PAGEREF _Toc159596090 \h </w:instrText>
            </w:r>
            <w:r>
              <w:rPr>
                <w:noProof/>
                <w:webHidden/>
              </w:rPr>
            </w:r>
            <w:r>
              <w:rPr>
                <w:noProof/>
                <w:webHidden/>
              </w:rPr>
              <w:fldChar w:fldCharType="separate"/>
            </w:r>
            <w:r>
              <w:rPr>
                <w:noProof/>
                <w:webHidden/>
              </w:rPr>
              <w:t>41</w:t>
            </w:r>
            <w:r>
              <w:rPr>
                <w:noProof/>
                <w:webHidden/>
              </w:rPr>
              <w:fldChar w:fldCharType="end"/>
            </w:r>
          </w:hyperlink>
        </w:p>
        <w:p w14:paraId="0BF2305B" w14:textId="7D4C225A"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91" w:history="1">
            <w:r w:rsidRPr="00D24A49">
              <w:rPr>
                <w:rStyle w:val="Hyperlink"/>
                <w:rFonts w:ascii="Calibri" w:hAnsi="Calibri" w:cs="Calibri"/>
                <w:b/>
                <w:bCs/>
                <w:noProof/>
              </w:rPr>
              <w:t>4.1 KNN Classification</w:t>
            </w:r>
            <w:r>
              <w:rPr>
                <w:noProof/>
                <w:webHidden/>
              </w:rPr>
              <w:tab/>
            </w:r>
            <w:r>
              <w:rPr>
                <w:noProof/>
                <w:webHidden/>
              </w:rPr>
              <w:fldChar w:fldCharType="begin"/>
            </w:r>
            <w:r>
              <w:rPr>
                <w:noProof/>
                <w:webHidden/>
              </w:rPr>
              <w:instrText xml:space="preserve"> PAGEREF _Toc159596091 \h </w:instrText>
            </w:r>
            <w:r>
              <w:rPr>
                <w:noProof/>
                <w:webHidden/>
              </w:rPr>
            </w:r>
            <w:r>
              <w:rPr>
                <w:noProof/>
                <w:webHidden/>
              </w:rPr>
              <w:fldChar w:fldCharType="separate"/>
            </w:r>
            <w:r>
              <w:rPr>
                <w:noProof/>
                <w:webHidden/>
              </w:rPr>
              <w:t>41</w:t>
            </w:r>
            <w:r>
              <w:rPr>
                <w:noProof/>
                <w:webHidden/>
              </w:rPr>
              <w:fldChar w:fldCharType="end"/>
            </w:r>
          </w:hyperlink>
        </w:p>
        <w:p w14:paraId="6535BBE5" w14:textId="11D9E13B"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92" w:history="1">
            <w:r w:rsidRPr="00D24A49">
              <w:rPr>
                <w:rStyle w:val="Hyperlink"/>
                <w:rFonts w:ascii="Calibri" w:hAnsi="Calibri" w:cs="Calibri"/>
                <w:b/>
                <w:bCs/>
                <w:noProof/>
              </w:rPr>
              <w:t>4.1.1 Explanation:</w:t>
            </w:r>
            <w:r>
              <w:rPr>
                <w:noProof/>
                <w:webHidden/>
              </w:rPr>
              <w:tab/>
            </w:r>
            <w:r>
              <w:rPr>
                <w:noProof/>
                <w:webHidden/>
              </w:rPr>
              <w:fldChar w:fldCharType="begin"/>
            </w:r>
            <w:r>
              <w:rPr>
                <w:noProof/>
                <w:webHidden/>
              </w:rPr>
              <w:instrText xml:space="preserve"> PAGEREF _Toc159596092 \h </w:instrText>
            </w:r>
            <w:r>
              <w:rPr>
                <w:noProof/>
                <w:webHidden/>
              </w:rPr>
            </w:r>
            <w:r>
              <w:rPr>
                <w:noProof/>
                <w:webHidden/>
              </w:rPr>
              <w:fldChar w:fldCharType="separate"/>
            </w:r>
            <w:r>
              <w:rPr>
                <w:noProof/>
                <w:webHidden/>
              </w:rPr>
              <w:t>41</w:t>
            </w:r>
            <w:r>
              <w:rPr>
                <w:noProof/>
                <w:webHidden/>
              </w:rPr>
              <w:fldChar w:fldCharType="end"/>
            </w:r>
          </w:hyperlink>
        </w:p>
        <w:p w14:paraId="5976254E" w14:textId="026AB534"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93" w:history="1">
            <w:r w:rsidRPr="00D24A49">
              <w:rPr>
                <w:rStyle w:val="Hyperlink"/>
                <w:rFonts w:ascii="Calibri" w:hAnsi="Calibri" w:cs="Calibri"/>
                <w:b/>
                <w:bCs/>
                <w:noProof/>
              </w:rPr>
              <w:t>4.1.2 Parameters Used</w:t>
            </w:r>
            <w:r>
              <w:rPr>
                <w:noProof/>
                <w:webHidden/>
              </w:rPr>
              <w:tab/>
            </w:r>
            <w:r>
              <w:rPr>
                <w:noProof/>
                <w:webHidden/>
              </w:rPr>
              <w:fldChar w:fldCharType="begin"/>
            </w:r>
            <w:r>
              <w:rPr>
                <w:noProof/>
                <w:webHidden/>
              </w:rPr>
              <w:instrText xml:space="preserve"> PAGEREF _Toc159596093 \h </w:instrText>
            </w:r>
            <w:r>
              <w:rPr>
                <w:noProof/>
                <w:webHidden/>
              </w:rPr>
            </w:r>
            <w:r>
              <w:rPr>
                <w:noProof/>
                <w:webHidden/>
              </w:rPr>
              <w:fldChar w:fldCharType="separate"/>
            </w:r>
            <w:r>
              <w:rPr>
                <w:noProof/>
                <w:webHidden/>
              </w:rPr>
              <w:t>42</w:t>
            </w:r>
            <w:r>
              <w:rPr>
                <w:noProof/>
                <w:webHidden/>
              </w:rPr>
              <w:fldChar w:fldCharType="end"/>
            </w:r>
          </w:hyperlink>
        </w:p>
        <w:p w14:paraId="24821314" w14:textId="12822FF2"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94" w:history="1">
            <w:r w:rsidRPr="00D24A49">
              <w:rPr>
                <w:rStyle w:val="Hyperlink"/>
                <w:rFonts w:ascii="Calibri" w:hAnsi="Calibri" w:cs="Calibri"/>
                <w:b/>
                <w:bCs/>
                <w:noProof/>
              </w:rPr>
              <w:t>4.2 X_Gradient Boosting:</w:t>
            </w:r>
            <w:r>
              <w:rPr>
                <w:noProof/>
                <w:webHidden/>
              </w:rPr>
              <w:tab/>
            </w:r>
            <w:r>
              <w:rPr>
                <w:noProof/>
                <w:webHidden/>
              </w:rPr>
              <w:fldChar w:fldCharType="begin"/>
            </w:r>
            <w:r>
              <w:rPr>
                <w:noProof/>
                <w:webHidden/>
              </w:rPr>
              <w:instrText xml:space="preserve"> PAGEREF _Toc159596094 \h </w:instrText>
            </w:r>
            <w:r>
              <w:rPr>
                <w:noProof/>
                <w:webHidden/>
              </w:rPr>
            </w:r>
            <w:r>
              <w:rPr>
                <w:noProof/>
                <w:webHidden/>
              </w:rPr>
              <w:fldChar w:fldCharType="separate"/>
            </w:r>
            <w:r>
              <w:rPr>
                <w:noProof/>
                <w:webHidden/>
              </w:rPr>
              <w:t>42</w:t>
            </w:r>
            <w:r>
              <w:rPr>
                <w:noProof/>
                <w:webHidden/>
              </w:rPr>
              <w:fldChar w:fldCharType="end"/>
            </w:r>
          </w:hyperlink>
        </w:p>
        <w:p w14:paraId="2D22B5C4" w14:textId="09E0E9EB"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95" w:history="1">
            <w:r w:rsidRPr="00D24A49">
              <w:rPr>
                <w:rStyle w:val="Hyperlink"/>
                <w:rFonts w:ascii="Calibri" w:hAnsi="Calibri" w:cs="Calibri"/>
                <w:b/>
                <w:bCs/>
                <w:noProof/>
              </w:rPr>
              <w:t>4.2.1 Explanation:</w:t>
            </w:r>
            <w:r>
              <w:rPr>
                <w:noProof/>
                <w:webHidden/>
              </w:rPr>
              <w:tab/>
            </w:r>
            <w:r>
              <w:rPr>
                <w:noProof/>
                <w:webHidden/>
              </w:rPr>
              <w:fldChar w:fldCharType="begin"/>
            </w:r>
            <w:r>
              <w:rPr>
                <w:noProof/>
                <w:webHidden/>
              </w:rPr>
              <w:instrText xml:space="preserve"> PAGEREF _Toc159596095 \h </w:instrText>
            </w:r>
            <w:r>
              <w:rPr>
                <w:noProof/>
                <w:webHidden/>
              </w:rPr>
            </w:r>
            <w:r>
              <w:rPr>
                <w:noProof/>
                <w:webHidden/>
              </w:rPr>
              <w:fldChar w:fldCharType="separate"/>
            </w:r>
            <w:r>
              <w:rPr>
                <w:noProof/>
                <w:webHidden/>
              </w:rPr>
              <w:t>42</w:t>
            </w:r>
            <w:r>
              <w:rPr>
                <w:noProof/>
                <w:webHidden/>
              </w:rPr>
              <w:fldChar w:fldCharType="end"/>
            </w:r>
          </w:hyperlink>
        </w:p>
        <w:p w14:paraId="27A3EF54" w14:textId="4ADCBC90"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96" w:history="1">
            <w:r w:rsidRPr="00D24A49">
              <w:rPr>
                <w:rStyle w:val="Hyperlink"/>
                <w:rFonts w:ascii="Calibri" w:hAnsi="Calibri" w:cs="Calibri"/>
                <w:b/>
                <w:bCs/>
                <w:noProof/>
              </w:rPr>
              <w:t>4.2.2 Parameters:</w:t>
            </w:r>
            <w:r>
              <w:rPr>
                <w:noProof/>
                <w:webHidden/>
              </w:rPr>
              <w:tab/>
            </w:r>
            <w:r>
              <w:rPr>
                <w:noProof/>
                <w:webHidden/>
              </w:rPr>
              <w:fldChar w:fldCharType="begin"/>
            </w:r>
            <w:r>
              <w:rPr>
                <w:noProof/>
                <w:webHidden/>
              </w:rPr>
              <w:instrText xml:space="preserve"> PAGEREF _Toc159596096 \h </w:instrText>
            </w:r>
            <w:r>
              <w:rPr>
                <w:noProof/>
                <w:webHidden/>
              </w:rPr>
            </w:r>
            <w:r>
              <w:rPr>
                <w:noProof/>
                <w:webHidden/>
              </w:rPr>
              <w:fldChar w:fldCharType="separate"/>
            </w:r>
            <w:r>
              <w:rPr>
                <w:noProof/>
                <w:webHidden/>
              </w:rPr>
              <w:t>43</w:t>
            </w:r>
            <w:r>
              <w:rPr>
                <w:noProof/>
                <w:webHidden/>
              </w:rPr>
              <w:fldChar w:fldCharType="end"/>
            </w:r>
          </w:hyperlink>
        </w:p>
        <w:p w14:paraId="57213C29" w14:textId="4E295A05"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97" w:history="1">
            <w:r w:rsidRPr="00D24A49">
              <w:rPr>
                <w:rStyle w:val="Hyperlink"/>
                <w:rFonts w:ascii="Calibri" w:hAnsi="Calibri" w:cs="Calibri"/>
                <w:b/>
                <w:bCs/>
                <w:noProof/>
              </w:rPr>
              <w:t>4.3 Random Forest Classifier</w:t>
            </w:r>
            <w:r>
              <w:rPr>
                <w:noProof/>
                <w:webHidden/>
              </w:rPr>
              <w:tab/>
            </w:r>
            <w:r>
              <w:rPr>
                <w:noProof/>
                <w:webHidden/>
              </w:rPr>
              <w:fldChar w:fldCharType="begin"/>
            </w:r>
            <w:r>
              <w:rPr>
                <w:noProof/>
                <w:webHidden/>
              </w:rPr>
              <w:instrText xml:space="preserve"> PAGEREF _Toc159596097 \h </w:instrText>
            </w:r>
            <w:r>
              <w:rPr>
                <w:noProof/>
                <w:webHidden/>
              </w:rPr>
            </w:r>
            <w:r>
              <w:rPr>
                <w:noProof/>
                <w:webHidden/>
              </w:rPr>
              <w:fldChar w:fldCharType="separate"/>
            </w:r>
            <w:r>
              <w:rPr>
                <w:noProof/>
                <w:webHidden/>
              </w:rPr>
              <w:t>43</w:t>
            </w:r>
            <w:r>
              <w:rPr>
                <w:noProof/>
                <w:webHidden/>
              </w:rPr>
              <w:fldChar w:fldCharType="end"/>
            </w:r>
          </w:hyperlink>
        </w:p>
        <w:p w14:paraId="310DD826" w14:textId="5D948E52"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98" w:history="1">
            <w:r w:rsidRPr="00D24A49">
              <w:rPr>
                <w:rStyle w:val="Hyperlink"/>
                <w:rFonts w:ascii="Calibri" w:hAnsi="Calibri" w:cs="Calibri"/>
                <w:b/>
                <w:bCs/>
                <w:noProof/>
              </w:rPr>
              <w:t>4.3.1 Explanation:</w:t>
            </w:r>
            <w:r>
              <w:rPr>
                <w:noProof/>
                <w:webHidden/>
              </w:rPr>
              <w:tab/>
            </w:r>
            <w:r>
              <w:rPr>
                <w:noProof/>
                <w:webHidden/>
              </w:rPr>
              <w:fldChar w:fldCharType="begin"/>
            </w:r>
            <w:r>
              <w:rPr>
                <w:noProof/>
                <w:webHidden/>
              </w:rPr>
              <w:instrText xml:space="preserve"> PAGEREF _Toc159596098 \h </w:instrText>
            </w:r>
            <w:r>
              <w:rPr>
                <w:noProof/>
                <w:webHidden/>
              </w:rPr>
            </w:r>
            <w:r>
              <w:rPr>
                <w:noProof/>
                <w:webHidden/>
              </w:rPr>
              <w:fldChar w:fldCharType="separate"/>
            </w:r>
            <w:r>
              <w:rPr>
                <w:noProof/>
                <w:webHidden/>
              </w:rPr>
              <w:t>43</w:t>
            </w:r>
            <w:r>
              <w:rPr>
                <w:noProof/>
                <w:webHidden/>
              </w:rPr>
              <w:fldChar w:fldCharType="end"/>
            </w:r>
          </w:hyperlink>
        </w:p>
        <w:p w14:paraId="7B29E8D1" w14:textId="08D2D135"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099" w:history="1">
            <w:r w:rsidRPr="00D24A49">
              <w:rPr>
                <w:rStyle w:val="Hyperlink"/>
                <w:rFonts w:ascii="Calibri" w:hAnsi="Calibri" w:cs="Calibri"/>
                <w:b/>
                <w:bCs/>
                <w:noProof/>
              </w:rPr>
              <w:t>4.3.2 Parameters:</w:t>
            </w:r>
            <w:r>
              <w:rPr>
                <w:noProof/>
                <w:webHidden/>
              </w:rPr>
              <w:tab/>
            </w:r>
            <w:r>
              <w:rPr>
                <w:noProof/>
                <w:webHidden/>
              </w:rPr>
              <w:fldChar w:fldCharType="begin"/>
            </w:r>
            <w:r>
              <w:rPr>
                <w:noProof/>
                <w:webHidden/>
              </w:rPr>
              <w:instrText xml:space="preserve"> PAGEREF _Toc159596099 \h </w:instrText>
            </w:r>
            <w:r>
              <w:rPr>
                <w:noProof/>
                <w:webHidden/>
              </w:rPr>
            </w:r>
            <w:r>
              <w:rPr>
                <w:noProof/>
                <w:webHidden/>
              </w:rPr>
              <w:fldChar w:fldCharType="separate"/>
            </w:r>
            <w:r>
              <w:rPr>
                <w:noProof/>
                <w:webHidden/>
              </w:rPr>
              <w:t>44</w:t>
            </w:r>
            <w:r>
              <w:rPr>
                <w:noProof/>
                <w:webHidden/>
              </w:rPr>
              <w:fldChar w:fldCharType="end"/>
            </w:r>
          </w:hyperlink>
        </w:p>
        <w:p w14:paraId="11D590EA" w14:textId="56340D7F"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100" w:history="1">
            <w:r w:rsidRPr="00D24A49">
              <w:rPr>
                <w:rStyle w:val="Hyperlink"/>
                <w:rFonts w:ascii="Calibri" w:hAnsi="Calibri" w:cs="Calibri"/>
                <w:b/>
                <w:bCs/>
                <w:noProof/>
              </w:rPr>
              <w:t>4.4 Decision Tree Classifier</w:t>
            </w:r>
            <w:r>
              <w:rPr>
                <w:noProof/>
                <w:webHidden/>
              </w:rPr>
              <w:tab/>
            </w:r>
            <w:r>
              <w:rPr>
                <w:noProof/>
                <w:webHidden/>
              </w:rPr>
              <w:fldChar w:fldCharType="begin"/>
            </w:r>
            <w:r>
              <w:rPr>
                <w:noProof/>
                <w:webHidden/>
              </w:rPr>
              <w:instrText xml:space="preserve"> PAGEREF _Toc159596100 \h </w:instrText>
            </w:r>
            <w:r>
              <w:rPr>
                <w:noProof/>
                <w:webHidden/>
              </w:rPr>
            </w:r>
            <w:r>
              <w:rPr>
                <w:noProof/>
                <w:webHidden/>
              </w:rPr>
              <w:fldChar w:fldCharType="separate"/>
            </w:r>
            <w:r>
              <w:rPr>
                <w:noProof/>
                <w:webHidden/>
              </w:rPr>
              <w:t>45</w:t>
            </w:r>
            <w:r>
              <w:rPr>
                <w:noProof/>
                <w:webHidden/>
              </w:rPr>
              <w:fldChar w:fldCharType="end"/>
            </w:r>
          </w:hyperlink>
        </w:p>
        <w:p w14:paraId="49252591" w14:textId="7BE7CD1B"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101" w:history="1">
            <w:r w:rsidRPr="00D24A49">
              <w:rPr>
                <w:rStyle w:val="Hyperlink"/>
                <w:rFonts w:ascii="Calibri" w:hAnsi="Calibri" w:cs="Calibri"/>
                <w:b/>
                <w:bCs/>
                <w:noProof/>
              </w:rPr>
              <w:t>4.4.1 Explanation:</w:t>
            </w:r>
            <w:r>
              <w:rPr>
                <w:noProof/>
                <w:webHidden/>
              </w:rPr>
              <w:tab/>
            </w:r>
            <w:r>
              <w:rPr>
                <w:noProof/>
                <w:webHidden/>
              </w:rPr>
              <w:fldChar w:fldCharType="begin"/>
            </w:r>
            <w:r>
              <w:rPr>
                <w:noProof/>
                <w:webHidden/>
              </w:rPr>
              <w:instrText xml:space="preserve"> PAGEREF _Toc159596101 \h </w:instrText>
            </w:r>
            <w:r>
              <w:rPr>
                <w:noProof/>
                <w:webHidden/>
              </w:rPr>
            </w:r>
            <w:r>
              <w:rPr>
                <w:noProof/>
                <w:webHidden/>
              </w:rPr>
              <w:fldChar w:fldCharType="separate"/>
            </w:r>
            <w:r>
              <w:rPr>
                <w:noProof/>
                <w:webHidden/>
              </w:rPr>
              <w:t>45</w:t>
            </w:r>
            <w:r>
              <w:rPr>
                <w:noProof/>
                <w:webHidden/>
              </w:rPr>
              <w:fldChar w:fldCharType="end"/>
            </w:r>
          </w:hyperlink>
        </w:p>
        <w:p w14:paraId="311F0D3C" w14:textId="27BBDE09"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102" w:history="1">
            <w:r w:rsidRPr="00D24A49">
              <w:rPr>
                <w:rStyle w:val="Hyperlink"/>
                <w:rFonts w:ascii="Calibri" w:hAnsi="Calibri" w:cs="Calibri"/>
                <w:b/>
                <w:bCs/>
                <w:noProof/>
              </w:rPr>
              <w:t>4.4.2 Performance Note:</w:t>
            </w:r>
            <w:r>
              <w:rPr>
                <w:noProof/>
                <w:webHidden/>
              </w:rPr>
              <w:tab/>
            </w:r>
            <w:r>
              <w:rPr>
                <w:noProof/>
                <w:webHidden/>
              </w:rPr>
              <w:fldChar w:fldCharType="begin"/>
            </w:r>
            <w:r>
              <w:rPr>
                <w:noProof/>
                <w:webHidden/>
              </w:rPr>
              <w:instrText xml:space="preserve"> PAGEREF _Toc159596102 \h </w:instrText>
            </w:r>
            <w:r>
              <w:rPr>
                <w:noProof/>
                <w:webHidden/>
              </w:rPr>
            </w:r>
            <w:r>
              <w:rPr>
                <w:noProof/>
                <w:webHidden/>
              </w:rPr>
              <w:fldChar w:fldCharType="separate"/>
            </w:r>
            <w:r>
              <w:rPr>
                <w:noProof/>
                <w:webHidden/>
              </w:rPr>
              <w:t>46</w:t>
            </w:r>
            <w:r>
              <w:rPr>
                <w:noProof/>
                <w:webHidden/>
              </w:rPr>
              <w:fldChar w:fldCharType="end"/>
            </w:r>
          </w:hyperlink>
        </w:p>
        <w:p w14:paraId="0F4B7D4F" w14:textId="7127C4D2"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103" w:history="1">
            <w:r w:rsidRPr="00D24A49">
              <w:rPr>
                <w:rStyle w:val="Hyperlink"/>
                <w:rFonts w:ascii="Calibri" w:hAnsi="Calibri" w:cs="Calibri"/>
                <w:b/>
                <w:bCs/>
                <w:noProof/>
              </w:rPr>
              <w:t>4.5 Support Vector Machine (SVM) Regression</w:t>
            </w:r>
            <w:r>
              <w:rPr>
                <w:noProof/>
                <w:webHidden/>
              </w:rPr>
              <w:tab/>
            </w:r>
            <w:r>
              <w:rPr>
                <w:noProof/>
                <w:webHidden/>
              </w:rPr>
              <w:fldChar w:fldCharType="begin"/>
            </w:r>
            <w:r>
              <w:rPr>
                <w:noProof/>
                <w:webHidden/>
              </w:rPr>
              <w:instrText xml:space="preserve"> PAGEREF _Toc159596103 \h </w:instrText>
            </w:r>
            <w:r>
              <w:rPr>
                <w:noProof/>
                <w:webHidden/>
              </w:rPr>
            </w:r>
            <w:r>
              <w:rPr>
                <w:noProof/>
                <w:webHidden/>
              </w:rPr>
              <w:fldChar w:fldCharType="separate"/>
            </w:r>
            <w:r>
              <w:rPr>
                <w:noProof/>
                <w:webHidden/>
              </w:rPr>
              <w:t>47</w:t>
            </w:r>
            <w:r>
              <w:rPr>
                <w:noProof/>
                <w:webHidden/>
              </w:rPr>
              <w:fldChar w:fldCharType="end"/>
            </w:r>
          </w:hyperlink>
        </w:p>
        <w:p w14:paraId="5E12F040" w14:textId="5B0ED557"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104" w:history="1">
            <w:r w:rsidRPr="00D24A49">
              <w:rPr>
                <w:rStyle w:val="Hyperlink"/>
                <w:rFonts w:ascii="Calibri" w:hAnsi="Calibri" w:cs="Calibri"/>
                <w:b/>
                <w:bCs/>
                <w:noProof/>
              </w:rPr>
              <w:t>4.5.1 Explanation:</w:t>
            </w:r>
            <w:r>
              <w:rPr>
                <w:noProof/>
                <w:webHidden/>
              </w:rPr>
              <w:tab/>
            </w:r>
            <w:r>
              <w:rPr>
                <w:noProof/>
                <w:webHidden/>
              </w:rPr>
              <w:fldChar w:fldCharType="begin"/>
            </w:r>
            <w:r>
              <w:rPr>
                <w:noProof/>
                <w:webHidden/>
              </w:rPr>
              <w:instrText xml:space="preserve"> PAGEREF _Toc159596104 \h </w:instrText>
            </w:r>
            <w:r>
              <w:rPr>
                <w:noProof/>
                <w:webHidden/>
              </w:rPr>
            </w:r>
            <w:r>
              <w:rPr>
                <w:noProof/>
                <w:webHidden/>
              </w:rPr>
              <w:fldChar w:fldCharType="separate"/>
            </w:r>
            <w:r>
              <w:rPr>
                <w:noProof/>
                <w:webHidden/>
              </w:rPr>
              <w:t>47</w:t>
            </w:r>
            <w:r>
              <w:rPr>
                <w:noProof/>
                <w:webHidden/>
              </w:rPr>
              <w:fldChar w:fldCharType="end"/>
            </w:r>
          </w:hyperlink>
        </w:p>
        <w:p w14:paraId="1797BC11" w14:textId="51E00259"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105" w:history="1">
            <w:r w:rsidRPr="00D24A49">
              <w:rPr>
                <w:rStyle w:val="Hyperlink"/>
                <w:rFonts w:ascii="Calibri" w:hAnsi="Calibri" w:cs="Calibri"/>
                <w:b/>
                <w:bCs/>
                <w:noProof/>
              </w:rPr>
              <w:t>4.5.2 Parameters:</w:t>
            </w:r>
            <w:r>
              <w:rPr>
                <w:noProof/>
                <w:webHidden/>
              </w:rPr>
              <w:tab/>
            </w:r>
            <w:r>
              <w:rPr>
                <w:noProof/>
                <w:webHidden/>
              </w:rPr>
              <w:fldChar w:fldCharType="begin"/>
            </w:r>
            <w:r>
              <w:rPr>
                <w:noProof/>
                <w:webHidden/>
              </w:rPr>
              <w:instrText xml:space="preserve"> PAGEREF _Toc159596105 \h </w:instrText>
            </w:r>
            <w:r>
              <w:rPr>
                <w:noProof/>
                <w:webHidden/>
              </w:rPr>
            </w:r>
            <w:r>
              <w:rPr>
                <w:noProof/>
                <w:webHidden/>
              </w:rPr>
              <w:fldChar w:fldCharType="separate"/>
            </w:r>
            <w:r>
              <w:rPr>
                <w:noProof/>
                <w:webHidden/>
              </w:rPr>
              <w:t>47</w:t>
            </w:r>
            <w:r>
              <w:rPr>
                <w:noProof/>
                <w:webHidden/>
              </w:rPr>
              <w:fldChar w:fldCharType="end"/>
            </w:r>
          </w:hyperlink>
        </w:p>
        <w:p w14:paraId="33169279" w14:textId="0429563B" w:rsidR="00FD5E75" w:rsidRDefault="00FD5E75">
          <w:pPr>
            <w:pStyle w:val="TOC1"/>
            <w:tabs>
              <w:tab w:val="right" w:leader="dot" w:pos="9350"/>
            </w:tabs>
            <w:rPr>
              <w:rFonts w:eastAsiaTheme="minorEastAsia"/>
              <w:noProof/>
              <w:kern w:val="2"/>
              <w:sz w:val="24"/>
              <w:szCs w:val="24"/>
              <w:lang w:eastAsia="en-IE"/>
              <w14:ligatures w14:val="standardContextual"/>
            </w:rPr>
          </w:pPr>
          <w:hyperlink w:anchor="_Toc159596106" w:history="1">
            <w:r w:rsidRPr="00D24A49">
              <w:rPr>
                <w:rStyle w:val="Hyperlink"/>
                <w:rFonts w:ascii="Calibri" w:hAnsi="Calibri" w:cs="Calibri"/>
                <w:b/>
                <w:bCs/>
                <w:noProof/>
              </w:rPr>
              <w:t>5 Evaluations</w:t>
            </w:r>
            <w:r>
              <w:rPr>
                <w:noProof/>
                <w:webHidden/>
              </w:rPr>
              <w:tab/>
            </w:r>
            <w:r>
              <w:rPr>
                <w:noProof/>
                <w:webHidden/>
              </w:rPr>
              <w:fldChar w:fldCharType="begin"/>
            </w:r>
            <w:r>
              <w:rPr>
                <w:noProof/>
                <w:webHidden/>
              </w:rPr>
              <w:instrText xml:space="preserve"> PAGEREF _Toc159596106 \h </w:instrText>
            </w:r>
            <w:r>
              <w:rPr>
                <w:noProof/>
                <w:webHidden/>
              </w:rPr>
            </w:r>
            <w:r>
              <w:rPr>
                <w:noProof/>
                <w:webHidden/>
              </w:rPr>
              <w:fldChar w:fldCharType="separate"/>
            </w:r>
            <w:r>
              <w:rPr>
                <w:noProof/>
                <w:webHidden/>
              </w:rPr>
              <w:t>48</w:t>
            </w:r>
            <w:r>
              <w:rPr>
                <w:noProof/>
                <w:webHidden/>
              </w:rPr>
              <w:fldChar w:fldCharType="end"/>
            </w:r>
          </w:hyperlink>
        </w:p>
        <w:p w14:paraId="03FDEB93" w14:textId="2A7CF40C"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107" w:history="1">
            <w:r w:rsidRPr="00D24A49">
              <w:rPr>
                <w:rStyle w:val="Hyperlink"/>
                <w:rFonts w:ascii="Calibri" w:hAnsi="Calibri" w:cs="Calibri"/>
                <w:b/>
                <w:bCs/>
                <w:noProof/>
              </w:rPr>
              <w:t>5.1 Model Evaluation for KNN Classification:</w:t>
            </w:r>
            <w:r>
              <w:rPr>
                <w:noProof/>
                <w:webHidden/>
              </w:rPr>
              <w:tab/>
            </w:r>
            <w:r>
              <w:rPr>
                <w:noProof/>
                <w:webHidden/>
              </w:rPr>
              <w:fldChar w:fldCharType="begin"/>
            </w:r>
            <w:r>
              <w:rPr>
                <w:noProof/>
                <w:webHidden/>
              </w:rPr>
              <w:instrText xml:space="preserve"> PAGEREF _Toc159596107 \h </w:instrText>
            </w:r>
            <w:r>
              <w:rPr>
                <w:noProof/>
                <w:webHidden/>
              </w:rPr>
            </w:r>
            <w:r>
              <w:rPr>
                <w:noProof/>
                <w:webHidden/>
              </w:rPr>
              <w:fldChar w:fldCharType="separate"/>
            </w:r>
            <w:r>
              <w:rPr>
                <w:noProof/>
                <w:webHidden/>
              </w:rPr>
              <w:t>48</w:t>
            </w:r>
            <w:r>
              <w:rPr>
                <w:noProof/>
                <w:webHidden/>
              </w:rPr>
              <w:fldChar w:fldCharType="end"/>
            </w:r>
          </w:hyperlink>
        </w:p>
        <w:p w14:paraId="3F43220C" w14:textId="40BA6367"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108" w:history="1">
            <w:r w:rsidRPr="00D24A49">
              <w:rPr>
                <w:rStyle w:val="Hyperlink"/>
                <w:rFonts w:ascii="Calibri" w:hAnsi="Calibri" w:cs="Calibri"/>
                <w:b/>
                <w:bCs/>
                <w:noProof/>
              </w:rPr>
              <w:t>5.1.1 Model Performance</w:t>
            </w:r>
            <w:r>
              <w:rPr>
                <w:noProof/>
                <w:webHidden/>
              </w:rPr>
              <w:tab/>
            </w:r>
            <w:r>
              <w:rPr>
                <w:noProof/>
                <w:webHidden/>
              </w:rPr>
              <w:fldChar w:fldCharType="begin"/>
            </w:r>
            <w:r>
              <w:rPr>
                <w:noProof/>
                <w:webHidden/>
              </w:rPr>
              <w:instrText xml:space="preserve"> PAGEREF _Toc159596108 \h </w:instrText>
            </w:r>
            <w:r>
              <w:rPr>
                <w:noProof/>
                <w:webHidden/>
              </w:rPr>
            </w:r>
            <w:r>
              <w:rPr>
                <w:noProof/>
                <w:webHidden/>
              </w:rPr>
              <w:fldChar w:fldCharType="separate"/>
            </w:r>
            <w:r>
              <w:rPr>
                <w:noProof/>
                <w:webHidden/>
              </w:rPr>
              <w:t>49</w:t>
            </w:r>
            <w:r>
              <w:rPr>
                <w:noProof/>
                <w:webHidden/>
              </w:rPr>
              <w:fldChar w:fldCharType="end"/>
            </w:r>
          </w:hyperlink>
        </w:p>
        <w:p w14:paraId="0D7DF051" w14:textId="5FEA6123"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109" w:history="1">
            <w:r w:rsidRPr="00D24A49">
              <w:rPr>
                <w:rStyle w:val="Hyperlink"/>
                <w:rFonts w:ascii="Calibri" w:hAnsi="Calibri" w:cs="Calibri"/>
                <w:b/>
                <w:bCs/>
                <w:noProof/>
              </w:rPr>
              <w:t>5.1.2 Visualizations:</w:t>
            </w:r>
            <w:r>
              <w:rPr>
                <w:noProof/>
                <w:webHidden/>
              </w:rPr>
              <w:tab/>
            </w:r>
            <w:r>
              <w:rPr>
                <w:noProof/>
                <w:webHidden/>
              </w:rPr>
              <w:fldChar w:fldCharType="begin"/>
            </w:r>
            <w:r>
              <w:rPr>
                <w:noProof/>
                <w:webHidden/>
              </w:rPr>
              <w:instrText xml:space="preserve"> PAGEREF _Toc159596109 \h </w:instrText>
            </w:r>
            <w:r>
              <w:rPr>
                <w:noProof/>
                <w:webHidden/>
              </w:rPr>
            </w:r>
            <w:r>
              <w:rPr>
                <w:noProof/>
                <w:webHidden/>
              </w:rPr>
              <w:fldChar w:fldCharType="separate"/>
            </w:r>
            <w:r>
              <w:rPr>
                <w:noProof/>
                <w:webHidden/>
              </w:rPr>
              <w:t>50</w:t>
            </w:r>
            <w:r>
              <w:rPr>
                <w:noProof/>
                <w:webHidden/>
              </w:rPr>
              <w:fldChar w:fldCharType="end"/>
            </w:r>
          </w:hyperlink>
        </w:p>
        <w:p w14:paraId="3379119E" w14:textId="74B1DE61"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110" w:history="1">
            <w:r w:rsidRPr="00D24A49">
              <w:rPr>
                <w:rStyle w:val="Hyperlink"/>
                <w:rFonts w:ascii="Calibri" w:hAnsi="Calibri" w:cs="Calibri"/>
                <w:b/>
                <w:bCs/>
                <w:noProof/>
              </w:rPr>
              <w:t>5.2 Model Evaluation for XGBoost Classifier:</w:t>
            </w:r>
            <w:r>
              <w:rPr>
                <w:noProof/>
                <w:webHidden/>
              </w:rPr>
              <w:tab/>
            </w:r>
            <w:r>
              <w:rPr>
                <w:noProof/>
                <w:webHidden/>
              </w:rPr>
              <w:fldChar w:fldCharType="begin"/>
            </w:r>
            <w:r>
              <w:rPr>
                <w:noProof/>
                <w:webHidden/>
              </w:rPr>
              <w:instrText xml:space="preserve"> PAGEREF _Toc159596110 \h </w:instrText>
            </w:r>
            <w:r>
              <w:rPr>
                <w:noProof/>
                <w:webHidden/>
              </w:rPr>
            </w:r>
            <w:r>
              <w:rPr>
                <w:noProof/>
                <w:webHidden/>
              </w:rPr>
              <w:fldChar w:fldCharType="separate"/>
            </w:r>
            <w:r>
              <w:rPr>
                <w:noProof/>
                <w:webHidden/>
              </w:rPr>
              <w:t>50</w:t>
            </w:r>
            <w:r>
              <w:rPr>
                <w:noProof/>
                <w:webHidden/>
              </w:rPr>
              <w:fldChar w:fldCharType="end"/>
            </w:r>
          </w:hyperlink>
        </w:p>
        <w:p w14:paraId="46A5AB19" w14:textId="5A51878D"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111" w:history="1">
            <w:r w:rsidRPr="00D24A49">
              <w:rPr>
                <w:rStyle w:val="Hyperlink"/>
                <w:rFonts w:ascii="Calibri" w:hAnsi="Calibri" w:cs="Calibri"/>
                <w:b/>
                <w:bCs/>
                <w:noProof/>
              </w:rPr>
              <w:t>5.2.1 Evaluation Metrics:</w:t>
            </w:r>
            <w:r>
              <w:rPr>
                <w:noProof/>
                <w:webHidden/>
              </w:rPr>
              <w:tab/>
            </w:r>
            <w:r>
              <w:rPr>
                <w:noProof/>
                <w:webHidden/>
              </w:rPr>
              <w:fldChar w:fldCharType="begin"/>
            </w:r>
            <w:r>
              <w:rPr>
                <w:noProof/>
                <w:webHidden/>
              </w:rPr>
              <w:instrText xml:space="preserve"> PAGEREF _Toc159596111 \h </w:instrText>
            </w:r>
            <w:r>
              <w:rPr>
                <w:noProof/>
                <w:webHidden/>
              </w:rPr>
            </w:r>
            <w:r>
              <w:rPr>
                <w:noProof/>
                <w:webHidden/>
              </w:rPr>
              <w:fldChar w:fldCharType="separate"/>
            </w:r>
            <w:r>
              <w:rPr>
                <w:noProof/>
                <w:webHidden/>
              </w:rPr>
              <w:t>50</w:t>
            </w:r>
            <w:r>
              <w:rPr>
                <w:noProof/>
                <w:webHidden/>
              </w:rPr>
              <w:fldChar w:fldCharType="end"/>
            </w:r>
          </w:hyperlink>
        </w:p>
        <w:p w14:paraId="5CA1A99C" w14:textId="011D8829"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112" w:history="1">
            <w:r w:rsidRPr="00D24A49">
              <w:rPr>
                <w:rStyle w:val="Hyperlink"/>
                <w:rFonts w:ascii="Calibri" w:hAnsi="Calibri" w:cs="Calibri"/>
                <w:b/>
                <w:bCs/>
                <w:noProof/>
              </w:rPr>
              <w:t>5.2.2 Visualizations:</w:t>
            </w:r>
            <w:r>
              <w:rPr>
                <w:noProof/>
                <w:webHidden/>
              </w:rPr>
              <w:tab/>
            </w:r>
            <w:r>
              <w:rPr>
                <w:noProof/>
                <w:webHidden/>
              </w:rPr>
              <w:fldChar w:fldCharType="begin"/>
            </w:r>
            <w:r>
              <w:rPr>
                <w:noProof/>
                <w:webHidden/>
              </w:rPr>
              <w:instrText xml:space="preserve"> PAGEREF _Toc159596112 \h </w:instrText>
            </w:r>
            <w:r>
              <w:rPr>
                <w:noProof/>
                <w:webHidden/>
              </w:rPr>
            </w:r>
            <w:r>
              <w:rPr>
                <w:noProof/>
                <w:webHidden/>
              </w:rPr>
              <w:fldChar w:fldCharType="separate"/>
            </w:r>
            <w:r>
              <w:rPr>
                <w:noProof/>
                <w:webHidden/>
              </w:rPr>
              <w:t>51</w:t>
            </w:r>
            <w:r>
              <w:rPr>
                <w:noProof/>
                <w:webHidden/>
              </w:rPr>
              <w:fldChar w:fldCharType="end"/>
            </w:r>
          </w:hyperlink>
        </w:p>
        <w:p w14:paraId="40F4A31C" w14:textId="53B33479"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113" w:history="1">
            <w:r w:rsidRPr="00D24A49">
              <w:rPr>
                <w:rStyle w:val="Hyperlink"/>
                <w:rFonts w:ascii="Calibri" w:hAnsi="Calibri" w:cs="Calibri"/>
                <w:b/>
                <w:bCs/>
                <w:noProof/>
              </w:rPr>
              <w:t>5.3 Model Evaluation for Random Forest Classifier:</w:t>
            </w:r>
            <w:r>
              <w:rPr>
                <w:noProof/>
                <w:webHidden/>
              </w:rPr>
              <w:tab/>
            </w:r>
            <w:r>
              <w:rPr>
                <w:noProof/>
                <w:webHidden/>
              </w:rPr>
              <w:fldChar w:fldCharType="begin"/>
            </w:r>
            <w:r>
              <w:rPr>
                <w:noProof/>
                <w:webHidden/>
              </w:rPr>
              <w:instrText xml:space="preserve"> PAGEREF _Toc159596113 \h </w:instrText>
            </w:r>
            <w:r>
              <w:rPr>
                <w:noProof/>
                <w:webHidden/>
              </w:rPr>
            </w:r>
            <w:r>
              <w:rPr>
                <w:noProof/>
                <w:webHidden/>
              </w:rPr>
              <w:fldChar w:fldCharType="separate"/>
            </w:r>
            <w:r>
              <w:rPr>
                <w:noProof/>
                <w:webHidden/>
              </w:rPr>
              <w:t>52</w:t>
            </w:r>
            <w:r>
              <w:rPr>
                <w:noProof/>
                <w:webHidden/>
              </w:rPr>
              <w:fldChar w:fldCharType="end"/>
            </w:r>
          </w:hyperlink>
        </w:p>
        <w:p w14:paraId="0422300F" w14:textId="4544F172"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114" w:history="1">
            <w:r w:rsidRPr="00D24A49">
              <w:rPr>
                <w:rStyle w:val="Hyperlink"/>
                <w:rFonts w:ascii="Calibri" w:hAnsi="Calibri" w:cs="Calibri"/>
                <w:b/>
                <w:bCs/>
                <w:noProof/>
              </w:rPr>
              <w:t>5.3.1 Evaluation Metrics:</w:t>
            </w:r>
            <w:r>
              <w:rPr>
                <w:noProof/>
                <w:webHidden/>
              </w:rPr>
              <w:tab/>
            </w:r>
            <w:r>
              <w:rPr>
                <w:noProof/>
                <w:webHidden/>
              </w:rPr>
              <w:fldChar w:fldCharType="begin"/>
            </w:r>
            <w:r>
              <w:rPr>
                <w:noProof/>
                <w:webHidden/>
              </w:rPr>
              <w:instrText xml:space="preserve"> PAGEREF _Toc159596114 \h </w:instrText>
            </w:r>
            <w:r>
              <w:rPr>
                <w:noProof/>
                <w:webHidden/>
              </w:rPr>
            </w:r>
            <w:r>
              <w:rPr>
                <w:noProof/>
                <w:webHidden/>
              </w:rPr>
              <w:fldChar w:fldCharType="separate"/>
            </w:r>
            <w:r>
              <w:rPr>
                <w:noProof/>
                <w:webHidden/>
              </w:rPr>
              <w:t>52</w:t>
            </w:r>
            <w:r>
              <w:rPr>
                <w:noProof/>
                <w:webHidden/>
              </w:rPr>
              <w:fldChar w:fldCharType="end"/>
            </w:r>
          </w:hyperlink>
        </w:p>
        <w:p w14:paraId="2E9A5C7C" w14:textId="173DC2D1"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115" w:history="1">
            <w:r w:rsidRPr="00D24A49">
              <w:rPr>
                <w:rStyle w:val="Hyperlink"/>
                <w:rFonts w:ascii="Calibri" w:hAnsi="Calibri" w:cs="Calibri"/>
                <w:b/>
                <w:bCs/>
                <w:noProof/>
              </w:rPr>
              <w:t>5.3.2 Visualization:</w:t>
            </w:r>
            <w:r>
              <w:rPr>
                <w:noProof/>
                <w:webHidden/>
              </w:rPr>
              <w:tab/>
            </w:r>
            <w:r>
              <w:rPr>
                <w:noProof/>
                <w:webHidden/>
              </w:rPr>
              <w:fldChar w:fldCharType="begin"/>
            </w:r>
            <w:r>
              <w:rPr>
                <w:noProof/>
                <w:webHidden/>
              </w:rPr>
              <w:instrText xml:space="preserve"> PAGEREF _Toc159596115 \h </w:instrText>
            </w:r>
            <w:r>
              <w:rPr>
                <w:noProof/>
                <w:webHidden/>
              </w:rPr>
            </w:r>
            <w:r>
              <w:rPr>
                <w:noProof/>
                <w:webHidden/>
              </w:rPr>
              <w:fldChar w:fldCharType="separate"/>
            </w:r>
            <w:r>
              <w:rPr>
                <w:noProof/>
                <w:webHidden/>
              </w:rPr>
              <w:t>52</w:t>
            </w:r>
            <w:r>
              <w:rPr>
                <w:noProof/>
                <w:webHidden/>
              </w:rPr>
              <w:fldChar w:fldCharType="end"/>
            </w:r>
          </w:hyperlink>
        </w:p>
        <w:p w14:paraId="72DABAE4" w14:textId="0E8FB94A"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116" w:history="1">
            <w:r w:rsidRPr="00D24A49">
              <w:rPr>
                <w:rStyle w:val="Hyperlink"/>
                <w:rFonts w:ascii="Calibri" w:hAnsi="Calibri" w:cs="Calibri"/>
                <w:b/>
                <w:bCs/>
                <w:noProof/>
              </w:rPr>
              <w:t>5.4 Model Evaluation for Decision Tree Classifier:</w:t>
            </w:r>
            <w:r>
              <w:rPr>
                <w:noProof/>
                <w:webHidden/>
              </w:rPr>
              <w:tab/>
            </w:r>
            <w:r>
              <w:rPr>
                <w:noProof/>
                <w:webHidden/>
              </w:rPr>
              <w:fldChar w:fldCharType="begin"/>
            </w:r>
            <w:r>
              <w:rPr>
                <w:noProof/>
                <w:webHidden/>
              </w:rPr>
              <w:instrText xml:space="preserve"> PAGEREF _Toc159596116 \h </w:instrText>
            </w:r>
            <w:r>
              <w:rPr>
                <w:noProof/>
                <w:webHidden/>
              </w:rPr>
            </w:r>
            <w:r>
              <w:rPr>
                <w:noProof/>
                <w:webHidden/>
              </w:rPr>
              <w:fldChar w:fldCharType="separate"/>
            </w:r>
            <w:r>
              <w:rPr>
                <w:noProof/>
                <w:webHidden/>
              </w:rPr>
              <w:t>53</w:t>
            </w:r>
            <w:r>
              <w:rPr>
                <w:noProof/>
                <w:webHidden/>
              </w:rPr>
              <w:fldChar w:fldCharType="end"/>
            </w:r>
          </w:hyperlink>
        </w:p>
        <w:p w14:paraId="4C409F5C" w14:textId="5969CAB8"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117" w:history="1">
            <w:r w:rsidRPr="00D24A49">
              <w:rPr>
                <w:rStyle w:val="Hyperlink"/>
                <w:rFonts w:ascii="Calibri" w:hAnsi="Calibri" w:cs="Calibri"/>
                <w:b/>
                <w:bCs/>
                <w:noProof/>
              </w:rPr>
              <w:t>5.4.1 Evaluation Metrics:</w:t>
            </w:r>
            <w:r>
              <w:rPr>
                <w:noProof/>
                <w:webHidden/>
              </w:rPr>
              <w:tab/>
            </w:r>
            <w:r>
              <w:rPr>
                <w:noProof/>
                <w:webHidden/>
              </w:rPr>
              <w:fldChar w:fldCharType="begin"/>
            </w:r>
            <w:r>
              <w:rPr>
                <w:noProof/>
                <w:webHidden/>
              </w:rPr>
              <w:instrText xml:space="preserve"> PAGEREF _Toc159596117 \h </w:instrText>
            </w:r>
            <w:r>
              <w:rPr>
                <w:noProof/>
                <w:webHidden/>
              </w:rPr>
            </w:r>
            <w:r>
              <w:rPr>
                <w:noProof/>
                <w:webHidden/>
              </w:rPr>
              <w:fldChar w:fldCharType="separate"/>
            </w:r>
            <w:r>
              <w:rPr>
                <w:noProof/>
                <w:webHidden/>
              </w:rPr>
              <w:t>53</w:t>
            </w:r>
            <w:r>
              <w:rPr>
                <w:noProof/>
                <w:webHidden/>
              </w:rPr>
              <w:fldChar w:fldCharType="end"/>
            </w:r>
          </w:hyperlink>
        </w:p>
        <w:p w14:paraId="662E60DD" w14:textId="65410746"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118" w:history="1">
            <w:r w:rsidRPr="00D24A49">
              <w:rPr>
                <w:rStyle w:val="Hyperlink"/>
                <w:rFonts w:ascii="Calibri" w:hAnsi="Calibri" w:cs="Calibri"/>
                <w:b/>
                <w:bCs/>
                <w:noProof/>
              </w:rPr>
              <w:t>5.4.2 Visualization:</w:t>
            </w:r>
            <w:r>
              <w:rPr>
                <w:noProof/>
                <w:webHidden/>
              </w:rPr>
              <w:tab/>
            </w:r>
            <w:r>
              <w:rPr>
                <w:noProof/>
                <w:webHidden/>
              </w:rPr>
              <w:fldChar w:fldCharType="begin"/>
            </w:r>
            <w:r>
              <w:rPr>
                <w:noProof/>
                <w:webHidden/>
              </w:rPr>
              <w:instrText xml:space="preserve"> PAGEREF _Toc159596118 \h </w:instrText>
            </w:r>
            <w:r>
              <w:rPr>
                <w:noProof/>
                <w:webHidden/>
              </w:rPr>
            </w:r>
            <w:r>
              <w:rPr>
                <w:noProof/>
                <w:webHidden/>
              </w:rPr>
              <w:fldChar w:fldCharType="separate"/>
            </w:r>
            <w:r>
              <w:rPr>
                <w:noProof/>
                <w:webHidden/>
              </w:rPr>
              <w:t>54</w:t>
            </w:r>
            <w:r>
              <w:rPr>
                <w:noProof/>
                <w:webHidden/>
              </w:rPr>
              <w:fldChar w:fldCharType="end"/>
            </w:r>
          </w:hyperlink>
        </w:p>
        <w:p w14:paraId="1C46F353" w14:textId="0F463AE9"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119" w:history="1">
            <w:r w:rsidRPr="00D24A49">
              <w:rPr>
                <w:rStyle w:val="Hyperlink"/>
                <w:rFonts w:ascii="Calibri" w:hAnsi="Calibri" w:cs="Calibri"/>
                <w:b/>
                <w:bCs/>
                <w:noProof/>
              </w:rPr>
              <w:t>5.5 Model Evaluation for Support Vector Machine (SVM) Regression:</w:t>
            </w:r>
            <w:r>
              <w:rPr>
                <w:noProof/>
                <w:webHidden/>
              </w:rPr>
              <w:tab/>
            </w:r>
            <w:r>
              <w:rPr>
                <w:noProof/>
                <w:webHidden/>
              </w:rPr>
              <w:fldChar w:fldCharType="begin"/>
            </w:r>
            <w:r>
              <w:rPr>
                <w:noProof/>
                <w:webHidden/>
              </w:rPr>
              <w:instrText xml:space="preserve"> PAGEREF _Toc159596119 \h </w:instrText>
            </w:r>
            <w:r>
              <w:rPr>
                <w:noProof/>
                <w:webHidden/>
              </w:rPr>
            </w:r>
            <w:r>
              <w:rPr>
                <w:noProof/>
                <w:webHidden/>
              </w:rPr>
              <w:fldChar w:fldCharType="separate"/>
            </w:r>
            <w:r>
              <w:rPr>
                <w:noProof/>
                <w:webHidden/>
              </w:rPr>
              <w:t>54</w:t>
            </w:r>
            <w:r>
              <w:rPr>
                <w:noProof/>
                <w:webHidden/>
              </w:rPr>
              <w:fldChar w:fldCharType="end"/>
            </w:r>
          </w:hyperlink>
        </w:p>
        <w:p w14:paraId="68F18659" w14:textId="06FFAB65"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120" w:history="1">
            <w:r w:rsidRPr="00D24A49">
              <w:rPr>
                <w:rStyle w:val="Hyperlink"/>
                <w:rFonts w:ascii="Calibri" w:hAnsi="Calibri" w:cs="Calibri"/>
                <w:b/>
                <w:bCs/>
                <w:noProof/>
              </w:rPr>
              <w:t>5.5.1 Evaluation Metrics:</w:t>
            </w:r>
            <w:r>
              <w:rPr>
                <w:noProof/>
                <w:webHidden/>
              </w:rPr>
              <w:tab/>
            </w:r>
            <w:r>
              <w:rPr>
                <w:noProof/>
                <w:webHidden/>
              </w:rPr>
              <w:fldChar w:fldCharType="begin"/>
            </w:r>
            <w:r>
              <w:rPr>
                <w:noProof/>
                <w:webHidden/>
              </w:rPr>
              <w:instrText xml:space="preserve"> PAGEREF _Toc159596120 \h </w:instrText>
            </w:r>
            <w:r>
              <w:rPr>
                <w:noProof/>
                <w:webHidden/>
              </w:rPr>
            </w:r>
            <w:r>
              <w:rPr>
                <w:noProof/>
                <w:webHidden/>
              </w:rPr>
              <w:fldChar w:fldCharType="separate"/>
            </w:r>
            <w:r>
              <w:rPr>
                <w:noProof/>
                <w:webHidden/>
              </w:rPr>
              <w:t>54</w:t>
            </w:r>
            <w:r>
              <w:rPr>
                <w:noProof/>
                <w:webHidden/>
              </w:rPr>
              <w:fldChar w:fldCharType="end"/>
            </w:r>
          </w:hyperlink>
        </w:p>
        <w:p w14:paraId="14BC0450" w14:textId="0729A572"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121" w:history="1">
            <w:r w:rsidRPr="00D24A49">
              <w:rPr>
                <w:rStyle w:val="Hyperlink"/>
                <w:rFonts w:ascii="Calibri" w:hAnsi="Calibri" w:cs="Calibri"/>
                <w:b/>
                <w:bCs/>
                <w:noProof/>
              </w:rPr>
              <w:t>5.5.2 Visualization:</w:t>
            </w:r>
            <w:r>
              <w:rPr>
                <w:noProof/>
                <w:webHidden/>
              </w:rPr>
              <w:tab/>
            </w:r>
            <w:r>
              <w:rPr>
                <w:noProof/>
                <w:webHidden/>
              </w:rPr>
              <w:fldChar w:fldCharType="begin"/>
            </w:r>
            <w:r>
              <w:rPr>
                <w:noProof/>
                <w:webHidden/>
              </w:rPr>
              <w:instrText xml:space="preserve"> PAGEREF _Toc159596121 \h </w:instrText>
            </w:r>
            <w:r>
              <w:rPr>
                <w:noProof/>
                <w:webHidden/>
              </w:rPr>
            </w:r>
            <w:r>
              <w:rPr>
                <w:noProof/>
                <w:webHidden/>
              </w:rPr>
              <w:fldChar w:fldCharType="separate"/>
            </w:r>
            <w:r>
              <w:rPr>
                <w:noProof/>
                <w:webHidden/>
              </w:rPr>
              <w:t>55</w:t>
            </w:r>
            <w:r>
              <w:rPr>
                <w:noProof/>
                <w:webHidden/>
              </w:rPr>
              <w:fldChar w:fldCharType="end"/>
            </w:r>
          </w:hyperlink>
        </w:p>
        <w:p w14:paraId="0BFE2DD5" w14:textId="7FD58DE7" w:rsidR="00FD5E75" w:rsidRDefault="00FD5E75">
          <w:pPr>
            <w:pStyle w:val="TOC1"/>
            <w:tabs>
              <w:tab w:val="right" w:leader="dot" w:pos="9350"/>
            </w:tabs>
            <w:rPr>
              <w:rFonts w:eastAsiaTheme="minorEastAsia"/>
              <w:noProof/>
              <w:kern w:val="2"/>
              <w:sz w:val="24"/>
              <w:szCs w:val="24"/>
              <w:lang w:eastAsia="en-IE"/>
              <w14:ligatures w14:val="standardContextual"/>
            </w:rPr>
          </w:pPr>
          <w:hyperlink w:anchor="_Toc159596122" w:history="1">
            <w:r w:rsidRPr="00D24A49">
              <w:rPr>
                <w:rStyle w:val="Hyperlink"/>
                <w:rFonts w:ascii="Calibri" w:hAnsi="Calibri" w:cs="Calibri"/>
                <w:b/>
                <w:bCs/>
                <w:noProof/>
                <w:lang w:val="fr-FR"/>
              </w:rPr>
              <w:t>6 Results &amp; Conclusions:</w:t>
            </w:r>
            <w:r>
              <w:rPr>
                <w:noProof/>
                <w:webHidden/>
              </w:rPr>
              <w:tab/>
            </w:r>
            <w:r>
              <w:rPr>
                <w:noProof/>
                <w:webHidden/>
              </w:rPr>
              <w:fldChar w:fldCharType="begin"/>
            </w:r>
            <w:r>
              <w:rPr>
                <w:noProof/>
                <w:webHidden/>
              </w:rPr>
              <w:instrText xml:space="preserve"> PAGEREF _Toc159596122 \h </w:instrText>
            </w:r>
            <w:r>
              <w:rPr>
                <w:noProof/>
                <w:webHidden/>
              </w:rPr>
            </w:r>
            <w:r>
              <w:rPr>
                <w:noProof/>
                <w:webHidden/>
              </w:rPr>
              <w:fldChar w:fldCharType="separate"/>
            </w:r>
            <w:r>
              <w:rPr>
                <w:noProof/>
                <w:webHidden/>
              </w:rPr>
              <w:t>55</w:t>
            </w:r>
            <w:r>
              <w:rPr>
                <w:noProof/>
                <w:webHidden/>
              </w:rPr>
              <w:fldChar w:fldCharType="end"/>
            </w:r>
          </w:hyperlink>
        </w:p>
        <w:p w14:paraId="313103C5" w14:textId="142AB71D"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123" w:history="1">
            <w:r w:rsidRPr="00D24A49">
              <w:rPr>
                <w:rStyle w:val="Hyperlink"/>
                <w:rFonts w:ascii="Calibri" w:hAnsi="Calibri" w:cs="Calibri"/>
                <w:b/>
                <w:bCs/>
                <w:noProof/>
              </w:rPr>
              <w:t>6.1 Accuracy comparison difference</w:t>
            </w:r>
            <w:r>
              <w:rPr>
                <w:noProof/>
                <w:webHidden/>
              </w:rPr>
              <w:tab/>
            </w:r>
            <w:r>
              <w:rPr>
                <w:noProof/>
                <w:webHidden/>
              </w:rPr>
              <w:fldChar w:fldCharType="begin"/>
            </w:r>
            <w:r>
              <w:rPr>
                <w:noProof/>
                <w:webHidden/>
              </w:rPr>
              <w:instrText xml:space="preserve"> PAGEREF _Toc159596123 \h </w:instrText>
            </w:r>
            <w:r>
              <w:rPr>
                <w:noProof/>
                <w:webHidden/>
              </w:rPr>
            </w:r>
            <w:r>
              <w:rPr>
                <w:noProof/>
                <w:webHidden/>
              </w:rPr>
              <w:fldChar w:fldCharType="separate"/>
            </w:r>
            <w:r>
              <w:rPr>
                <w:noProof/>
                <w:webHidden/>
              </w:rPr>
              <w:t>56</w:t>
            </w:r>
            <w:r>
              <w:rPr>
                <w:noProof/>
                <w:webHidden/>
              </w:rPr>
              <w:fldChar w:fldCharType="end"/>
            </w:r>
          </w:hyperlink>
        </w:p>
        <w:p w14:paraId="406A69AB" w14:textId="02BCF85E"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124" w:history="1">
            <w:r w:rsidRPr="00D24A49">
              <w:rPr>
                <w:rStyle w:val="Hyperlink"/>
                <w:rFonts w:ascii="Calibri" w:hAnsi="Calibri" w:cs="Calibri"/>
                <w:b/>
                <w:bCs/>
                <w:noProof/>
              </w:rPr>
              <w:t>6.2 Observations:</w:t>
            </w:r>
            <w:r>
              <w:rPr>
                <w:noProof/>
                <w:webHidden/>
              </w:rPr>
              <w:tab/>
            </w:r>
            <w:r>
              <w:rPr>
                <w:noProof/>
                <w:webHidden/>
              </w:rPr>
              <w:fldChar w:fldCharType="begin"/>
            </w:r>
            <w:r>
              <w:rPr>
                <w:noProof/>
                <w:webHidden/>
              </w:rPr>
              <w:instrText xml:space="preserve"> PAGEREF _Toc159596124 \h </w:instrText>
            </w:r>
            <w:r>
              <w:rPr>
                <w:noProof/>
                <w:webHidden/>
              </w:rPr>
            </w:r>
            <w:r>
              <w:rPr>
                <w:noProof/>
                <w:webHidden/>
              </w:rPr>
              <w:fldChar w:fldCharType="separate"/>
            </w:r>
            <w:r>
              <w:rPr>
                <w:noProof/>
                <w:webHidden/>
              </w:rPr>
              <w:t>56</w:t>
            </w:r>
            <w:r>
              <w:rPr>
                <w:noProof/>
                <w:webHidden/>
              </w:rPr>
              <w:fldChar w:fldCharType="end"/>
            </w:r>
          </w:hyperlink>
        </w:p>
        <w:p w14:paraId="4D649B70" w14:textId="47513D16"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125" w:history="1">
            <w:r w:rsidRPr="00D24A49">
              <w:rPr>
                <w:rStyle w:val="Hyperlink"/>
                <w:rFonts w:ascii="Calibri" w:hAnsi="Calibri" w:cs="Calibri"/>
                <w:b/>
                <w:bCs/>
                <w:noProof/>
              </w:rPr>
              <w:t>6.3 Model Selection for Deployment:</w:t>
            </w:r>
            <w:r>
              <w:rPr>
                <w:noProof/>
                <w:webHidden/>
              </w:rPr>
              <w:tab/>
            </w:r>
            <w:r>
              <w:rPr>
                <w:noProof/>
                <w:webHidden/>
              </w:rPr>
              <w:fldChar w:fldCharType="begin"/>
            </w:r>
            <w:r>
              <w:rPr>
                <w:noProof/>
                <w:webHidden/>
              </w:rPr>
              <w:instrText xml:space="preserve"> PAGEREF _Toc159596125 \h </w:instrText>
            </w:r>
            <w:r>
              <w:rPr>
                <w:noProof/>
                <w:webHidden/>
              </w:rPr>
            </w:r>
            <w:r>
              <w:rPr>
                <w:noProof/>
                <w:webHidden/>
              </w:rPr>
              <w:fldChar w:fldCharType="separate"/>
            </w:r>
            <w:r>
              <w:rPr>
                <w:noProof/>
                <w:webHidden/>
              </w:rPr>
              <w:t>58</w:t>
            </w:r>
            <w:r>
              <w:rPr>
                <w:noProof/>
                <w:webHidden/>
              </w:rPr>
              <w:fldChar w:fldCharType="end"/>
            </w:r>
          </w:hyperlink>
        </w:p>
        <w:p w14:paraId="27ABFB1F" w14:textId="46C55E30"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126" w:history="1">
            <w:r w:rsidRPr="00D24A49">
              <w:rPr>
                <w:rStyle w:val="Hyperlink"/>
                <w:rFonts w:ascii="Calibri" w:hAnsi="Calibri" w:cs="Calibri"/>
                <w:b/>
                <w:bCs/>
                <w:noProof/>
              </w:rPr>
              <w:t>6.4 Dashboard:</w:t>
            </w:r>
            <w:r>
              <w:rPr>
                <w:noProof/>
                <w:webHidden/>
              </w:rPr>
              <w:tab/>
            </w:r>
            <w:r>
              <w:rPr>
                <w:noProof/>
                <w:webHidden/>
              </w:rPr>
              <w:fldChar w:fldCharType="begin"/>
            </w:r>
            <w:r>
              <w:rPr>
                <w:noProof/>
                <w:webHidden/>
              </w:rPr>
              <w:instrText xml:space="preserve"> PAGEREF _Toc159596126 \h </w:instrText>
            </w:r>
            <w:r>
              <w:rPr>
                <w:noProof/>
                <w:webHidden/>
              </w:rPr>
            </w:r>
            <w:r>
              <w:rPr>
                <w:noProof/>
                <w:webHidden/>
              </w:rPr>
              <w:fldChar w:fldCharType="separate"/>
            </w:r>
            <w:r>
              <w:rPr>
                <w:noProof/>
                <w:webHidden/>
              </w:rPr>
              <w:t>61</w:t>
            </w:r>
            <w:r>
              <w:rPr>
                <w:noProof/>
                <w:webHidden/>
              </w:rPr>
              <w:fldChar w:fldCharType="end"/>
            </w:r>
          </w:hyperlink>
        </w:p>
        <w:p w14:paraId="0BCD892A" w14:textId="4334AAF6"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127" w:history="1">
            <w:r w:rsidRPr="00D24A49">
              <w:rPr>
                <w:rStyle w:val="Hyperlink"/>
                <w:rFonts w:ascii="Calibri" w:hAnsi="Calibri" w:cs="Calibri"/>
                <w:b/>
                <w:bCs/>
                <w:noProof/>
              </w:rPr>
              <w:t>6.5 Conclusion:</w:t>
            </w:r>
            <w:r>
              <w:rPr>
                <w:noProof/>
                <w:webHidden/>
              </w:rPr>
              <w:tab/>
            </w:r>
            <w:r>
              <w:rPr>
                <w:noProof/>
                <w:webHidden/>
              </w:rPr>
              <w:fldChar w:fldCharType="begin"/>
            </w:r>
            <w:r>
              <w:rPr>
                <w:noProof/>
                <w:webHidden/>
              </w:rPr>
              <w:instrText xml:space="preserve"> PAGEREF _Toc159596127 \h </w:instrText>
            </w:r>
            <w:r>
              <w:rPr>
                <w:noProof/>
                <w:webHidden/>
              </w:rPr>
            </w:r>
            <w:r>
              <w:rPr>
                <w:noProof/>
                <w:webHidden/>
              </w:rPr>
              <w:fldChar w:fldCharType="separate"/>
            </w:r>
            <w:r>
              <w:rPr>
                <w:noProof/>
                <w:webHidden/>
              </w:rPr>
              <w:t>62</w:t>
            </w:r>
            <w:r>
              <w:rPr>
                <w:noProof/>
                <w:webHidden/>
              </w:rPr>
              <w:fldChar w:fldCharType="end"/>
            </w:r>
          </w:hyperlink>
        </w:p>
        <w:p w14:paraId="6713CCDF" w14:textId="0CEF8F2A" w:rsidR="00FD5E75" w:rsidRDefault="00FD5E75">
          <w:pPr>
            <w:pStyle w:val="TOC2"/>
            <w:tabs>
              <w:tab w:val="right" w:leader="dot" w:pos="9350"/>
            </w:tabs>
            <w:rPr>
              <w:rFonts w:eastAsiaTheme="minorEastAsia"/>
              <w:noProof/>
              <w:kern w:val="2"/>
              <w:sz w:val="24"/>
              <w:szCs w:val="24"/>
              <w:lang w:eastAsia="en-IE"/>
              <w14:ligatures w14:val="standardContextual"/>
            </w:rPr>
          </w:pPr>
          <w:hyperlink w:anchor="_Toc159596128" w:history="1">
            <w:r w:rsidRPr="00D24A49">
              <w:rPr>
                <w:rStyle w:val="Hyperlink"/>
                <w:rFonts w:ascii="Calibri" w:hAnsi="Calibri" w:cs="Calibri"/>
                <w:b/>
                <w:bCs/>
                <w:noProof/>
              </w:rPr>
              <w:t>6.6 Implications and Recommendations</w:t>
            </w:r>
            <w:r>
              <w:rPr>
                <w:noProof/>
                <w:webHidden/>
              </w:rPr>
              <w:tab/>
            </w:r>
            <w:r>
              <w:rPr>
                <w:noProof/>
                <w:webHidden/>
              </w:rPr>
              <w:fldChar w:fldCharType="begin"/>
            </w:r>
            <w:r>
              <w:rPr>
                <w:noProof/>
                <w:webHidden/>
              </w:rPr>
              <w:instrText xml:space="preserve"> PAGEREF _Toc159596128 \h </w:instrText>
            </w:r>
            <w:r>
              <w:rPr>
                <w:noProof/>
                <w:webHidden/>
              </w:rPr>
            </w:r>
            <w:r>
              <w:rPr>
                <w:noProof/>
                <w:webHidden/>
              </w:rPr>
              <w:fldChar w:fldCharType="separate"/>
            </w:r>
            <w:r>
              <w:rPr>
                <w:noProof/>
                <w:webHidden/>
              </w:rPr>
              <w:t>63</w:t>
            </w:r>
            <w:r>
              <w:rPr>
                <w:noProof/>
                <w:webHidden/>
              </w:rPr>
              <w:fldChar w:fldCharType="end"/>
            </w:r>
          </w:hyperlink>
        </w:p>
        <w:p w14:paraId="462C6134" w14:textId="7DA78530" w:rsidR="00C67813" w:rsidRPr="002D41CB" w:rsidRDefault="00C67813" w:rsidP="00C67813">
          <w:pPr>
            <w:rPr>
              <w:rFonts w:ascii="Calibri" w:hAnsi="Calibri" w:cs="Calibri"/>
            </w:rPr>
          </w:pPr>
          <w:r w:rsidRPr="002D41CB">
            <w:rPr>
              <w:rFonts w:ascii="Calibri" w:hAnsi="Calibri" w:cs="Calibri"/>
              <w:b/>
              <w:bCs/>
              <w:noProof/>
            </w:rPr>
            <w:fldChar w:fldCharType="end"/>
          </w:r>
        </w:p>
      </w:sdtContent>
    </w:sdt>
    <w:p w14:paraId="631A10A5" w14:textId="77777777" w:rsidR="00CB7875" w:rsidRDefault="00CB7875" w:rsidP="00C67813">
      <w:pPr>
        <w:pStyle w:val="TableofFigures"/>
        <w:tabs>
          <w:tab w:val="right" w:leader="dot" w:pos="9350"/>
        </w:tabs>
        <w:rPr>
          <w:rFonts w:ascii="Calibri" w:hAnsi="Calibri" w:cs="Calibri"/>
          <w:b/>
          <w:bCs/>
        </w:rPr>
      </w:pPr>
    </w:p>
    <w:p w14:paraId="655D2CE5" w14:textId="5C640553" w:rsidR="00E07B3B" w:rsidRDefault="009B1C3F" w:rsidP="00E07B3B">
      <w:pPr>
        <w:pStyle w:val="NoSpacing"/>
        <w:rPr>
          <w:rFonts w:ascii="Calibri" w:hAnsi="Calibri" w:cs="Calibri"/>
          <w:b/>
          <w:bCs/>
        </w:rPr>
      </w:pPr>
      <w:r>
        <w:rPr>
          <w:rFonts w:ascii="Calibri" w:hAnsi="Calibri" w:cs="Calibri"/>
          <w:b/>
          <w:bCs/>
        </w:rPr>
        <w:t xml:space="preserve">List of Tables </w:t>
      </w:r>
    </w:p>
    <w:p w14:paraId="1A6C7D5F" w14:textId="72A6AA93" w:rsidR="009B1C3F" w:rsidRPr="009B1C3F" w:rsidRDefault="009B1C3F">
      <w:pPr>
        <w:pStyle w:val="TableofFigures"/>
        <w:tabs>
          <w:tab w:val="right" w:leader="dot" w:pos="9350"/>
        </w:tabs>
        <w:rPr>
          <w:rFonts w:eastAsiaTheme="minorEastAsia"/>
          <w:b/>
          <w:bCs/>
          <w:noProof/>
          <w:kern w:val="2"/>
          <w:sz w:val="24"/>
          <w:szCs w:val="24"/>
          <w:lang w:eastAsia="en-IE"/>
          <w14:ligatures w14:val="standardContextual"/>
        </w:rPr>
      </w:pPr>
      <w:r>
        <w:rPr>
          <w:rFonts w:ascii="Calibri" w:hAnsi="Calibri" w:cs="Calibri"/>
          <w:b/>
          <w:bCs/>
        </w:rPr>
        <w:fldChar w:fldCharType="begin"/>
      </w:r>
      <w:r>
        <w:rPr>
          <w:rFonts w:ascii="Calibri" w:hAnsi="Calibri" w:cs="Calibri"/>
          <w:b/>
          <w:bCs/>
        </w:rPr>
        <w:instrText xml:space="preserve"> TOC \h \z \c "Table" </w:instrText>
      </w:r>
      <w:r>
        <w:rPr>
          <w:rFonts w:ascii="Calibri" w:hAnsi="Calibri" w:cs="Calibri"/>
          <w:b/>
          <w:bCs/>
        </w:rPr>
        <w:fldChar w:fldCharType="separate"/>
      </w:r>
      <w:hyperlink w:anchor="_Toc159598786" w:history="1">
        <w:r w:rsidRPr="009B1C3F">
          <w:rPr>
            <w:rStyle w:val="Hyperlink"/>
            <w:rFonts w:ascii="Calibri" w:hAnsi="Calibri" w:cs="Calibri"/>
            <w:b/>
            <w:bCs/>
            <w:noProof/>
          </w:rPr>
          <w:t>Table 1 Literature review summary table</w:t>
        </w:r>
        <w:r w:rsidRPr="009B1C3F">
          <w:rPr>
            <w:b/>
            <w:bCs/>
            <w:noProof/>
            <w:webHidden/>
          </w:rPr>
          <w:tab/>
        </w:r>
        <w:r w:rsidRPr="009B1C3F">
          <w:rPr>
            <w:b/>
            <w:bCs/>
            <w:noProof/>
            <w:webHidden/>
          </w:rPr>
          <w:fldChar w:fldCharType="begin"/>
        </w:r>
        <w:r w:rsidRPr="009B1C3F">
          <w:rPr>
            <w:b/>
            <w:bCs/>
            <w:noProof/>
            <w:webHidden/>
          </w:rPr>
          <w:instrText xml:space="preserve"> PAGEREF _Toc159598786 \h </w:instrText>
        </w:r>
        <w:r w:rsidRPr="009B1C3F">
          <w:rPr>
            <w:b/>
            <w:bCs/>
            <w:noProof/>
            <w:webHidden/>
          </w:rPr>
        </w:r>
        <w:r w:rsidRPr="009B1C3F">
          <w:rPr>
            <w:b/>
            <w:bCs/>
            <w:noProof/>
            <w:webHidden/>
          </w:rPr>
          <w:fldChar w:fldCharType="separate"/>
        </w:r>
        <w:r w:rsidRPr="009B1C3F">
          <w:rPr>
            <w:b/>
            <w:bCs/>
            <w:noProof/>
            <w:webHidden/>
          </w:rPr>
          <w:t>10</w:t>
        </w:r>
        <w:r w:rsidRPr="009B1C3F">
          <w:rPr>
            <w:b/>
            <w:bCs/>
            <w:noProof/>
            <w:webHidden/>
          </w:rPr>
          <w:fldChar w:fldCharType="end"/>
        </w:r>
      </w:hyperlink>
    </w:p>
    <w:p w14:paraId="4F126221" w14:textId="0DB79D3D" w:rsidR="009B1C3F" w:rsidRPr="009B1C3F" w:rsidRDefault="009B1C3F">
      <w:pPr>
        <w:pStyle w:val="TableofFigures"/>
        <w:tabs>
          <w:tab w:val="right" w:leader="dot" w:pos="9350"/>
        </w:tabs>
        <w:rPr>
          <w:rFonts w:eastAsiaTheme="minorEastAsia"/>
          <w:b/>
          <w:bCs/>
          <w:noProof/>
          <w:kern w:val="2"/>
          <w:sz w:val="24"/>
          <w:szCs w:val="24"/>
          <w:lang w:eastAsia="en-IE"/>
          <w14:ligatures w14:val="standardContextual"/>
        </w:rPr>
      </w:pPr>
      <w:hyperlink w:anchor="_Toc159598787" w:history="1">
        <w:r w:rsidRPr="009B1C3F">
          <w:rPr>
            <w:rStyle w:val="Hyperlink"/>
            <w:rFonts w:ascii="Calibri" w:hAnsi="Calibri" w:cs="Calibri"/>
            <w:b/>
            <w:bCs/>
            <w:noProof/>
          </w:rPr>
          <w:t>Table 2 Suitability of methods in forest fire modelling according to previous studies</w:t>
        </w:r>
        <w:r w:rsidRPr="009B1C3F">
          <w:rPr>
            <w:b/>
            <w:bCs/>
            <w:noProof/>
            <w:webHidden/>
          </w:rPr>
          <w:tab/>
        </w:r>
        <w:r w:rsidRPr="009B1C3F">
          <w:rPr>
            <w:b/>
            <w:bCs/>
            <w:noProof/>
            <w:webHidden/>
          </w:rPr>
          <w:fldChar w:fldCharType="begin"/>
        </w:r>
        <w:r w:rsidRPr="009B1C3F">
          <w:rPr>
            <w:b/>
            <w:bCs/>
            <w:noProof/>
            <w:webHidden/>
          </w:rPr>
          <w:instrText xml:space="preserve"> PAGEREF _Toc159598787 \h </w:instrText>
        </w:r>
        <w:r w:rsidRPr="009B1C3F">
          <w:rPr>
            <w:b/>
            <w:bCs/>
            <w:noProof/>
            <w:webHidden/>
          </w:rPr>
        </w:r>
        <w:r w:rsidRPr="009B1C3F">
          <w:rPr>
            <w:b/>
            <w:bCs/>
            <w:noProof/>
            <w:webHidden/>
          </w:rPr>
          <w:fldChar w:fldCharType="separate"/>
        </w:r>
        <w:r w:rsidRPr="009B1C3F">
          <w:rPr>
            <w:b/>
            <w:bCs/>
            <w:noProof/>
            <w:webHidden/>
          </w:rPr>
          <w:t>16</w:t>
        </w:r>
        <w:r w:rsidRPr="009B1C3F">
          <w:rPr>
            <w:b/>
            <w:bCs/>
            <w:noProof/>
            <w:webHidden/>
          </w:rPr>
          <w:fldChar w:fldCharType="end"/>
        </w:r>
      </w:hyperlink>
    </w:p>
    <w:p w14:paraId="0F4B63CF" w14:textId="7DE7F83D" w:rsidR="009B1C3F" w:rsidRPr="009B1C3F" w:rsidRDefault="009B1C3F">
      <w:pPr>
        <w:pStyle w:val="TableofFigures"/>
        <w:tabs>
          <w:tab w:val="right" w:leader="dot" w:pos="9350"/>
        </w:tabs>
        <w:rPr>
          <w:rFonts w:eastAsiaTheme="minorEastAsia"/>
          <w:b/>
          <w:bCs/>
          <w:noProof/>
          <w:kern w:val="2"/>
          <w:sz w:val="24"/>
          <w:szCs w:val="24"/>
          <w:lang w:eastAsia="en-IE"/>
          <w14:ligatures w14:val="standardContextual"/>
        </w:rPr>
      </w:pPr>
      <w:hyperlink w:anchor="_Toc159598788" w:history="1">
        <w:r w:rsidRPr="009B1C3F">
          <w:rPr>
            <w:rStyle w:val="Hyperlink"/>
            <w:rFonts w:ascii="Calibri" w:hAnsi="Calibri" w:cs="Calibri"/>
            <w:b/>
            <w:bCs/>
            <w:noProof/>
          </w:rPr>
          <w:t>Table 3 Variables and Criteria in Fire Risk Assessment</w:t>
        </w:r>
        <w:r w:rsidRPr="009B1C3F">
          <w:rPr>
            <w:b/>
            <w:bCs/>
            <w:noProof/>
            <w:webHidden/>
          </w:rPr>
          <w:tab/>
        </w:r>
        <w:r w:rsidRPr="009B1C3F">
          <w:rPr>
            <w:b/>
            <w:bCs/>
            <w:noProof/>
            <w:webHidden/>
          </w:rPr>
          <w:fldChar w:fldCharType="begin"/>
        </w:r>
        <w:r w:rsidRPr="009B1C3F">
          <w:rPr>
            <w:b/>
            <w:bCs/>
            <w:noProof/>
            <w:webHidden/>
          </w:rPr>
          <w:instrText xml:space="preserve"> PAGEREF _Toc159598788 \h </w:instrText>
        </w:r>
        <w:r w:rsidRPr="009B1C3F">
          <w:rPr>
            <w:b/>
            <w:bCs/>
            <w:noProof/>
            <w:webHidden/>
          </w:rPr>
        </w:r>
        <w:r w:rsidRPr="009B1C3F">
          <w:rPr>
            <w:b/>
            <w:bCs/>
            <w:noProof/>
            <w:webHidden/>
          </w:rPr>
          <w:fldChar w:fldCharType="separate"/>
        </w:r>
        <w:r w:rsidRPr="009B1C3F">
          <w:rPr>
            <w:b/>
            <w:bCs/>
            <w:noProof/>
            <w:webHidden/>
          </w:rPr>
          <w:t>18</w:t>
        </w:r>
        <w:r w:rsidRPr="009B1C3F">
          <w:rPr>
            <w:b/>
            <w:bCs/>
            <w:noProof/>
            <w:webHidden/>
          </w:rPr>
          <w:fldChar w:fldCharType="end"/>
        </w:r>
      </w:hyperlink>
    </w:p>
    <w:p w14:paraId="5A40AB2E" w14:textId="2848ABAB" w:rsidR="009B1C3F" w:rsidRPr="009B1C3F" w:rsidRDefault="009B1C3F">
      <w:pPr>
        <w:pStyle w:val="TableofFigures"/>
        <w:tabs>
          <w:tab w:val="right" w:leader="dot" w:pos="9350"/>
        </w:tabs>
        <w:rPr>
          <w:rFonts w:eastAsiaTheme="minorEastAsia"/>
          <w:b/>
          <w:bCs/>
          <w:noProof/>
          <w:kern w:val="2"/>
          <w:sz w:val="24"/>
          <w:szCs w:val="24"/>
          <w:lang w:eastAsia="en-IE"/>
          <w14:ligatures w14:val="standardContextual"/>
        </w:rPr>
      </w:pPr>
      <w:hyperlink w:anchor="_Toc159598789" w:history="1">
        <w:r w:rsidRPr="009B1C3F">
          <w:rPr>
            <w:rStyle w:val="Hyperlink"/>
            <w:rFonts w:ascii="Calibri" w:hAnsi="Calibri" w:cs="Calibri"/>
            <w:b/>
            <w:bCs/>
            <w:noProof/>
          </w:rPr>
          <w:t>Table 4 Unique Criteria and Variables in CCF and their Vulnerability to Fire</w:t>
        </w:r>
        <w:r w:rsidRPr="009B1C3F">
          <w:rPr>
            <w:b/>
            <w:bCs/>
            <w:noProof/>
            <w:webHidden/>
          </w:rPr>
          <w:tab/>
        </w:r>
        <w:r w:rsidRPr="009B1C3F">
          <w:rPr>
            <w:b/>
            <w:bCs/>
            <w:noProof/>
            <w:webHidden/>
          </w:rPr>
          <w:fldChar w:fldCharType="begin"/>
        </w:r>
        <w:r w:rsidRPr="009B1C3F">
          <w:rPr>
            <w:b/>
            <w:bCs/>
            <w:noProof/>
            <w:webHidden/>
          </w:rPr>
          <w:instrText xml:space="preserve"> PAGEREF _Toc159598789 \h </w:instrText>
        </w:r>
        <w:r w:rsidRPr="009B1C3F">
          <w:rPr>
            <w:b/>
            <w:bCs/>
            <w:noProof/>
            <w:webHidden/>
          </w:rPr>
        </w:r>
        <w:r w:rsidRPr="009B1C3F">
          <w:rPr>
            <w:b/>
            <w:bCs/>
            <w:noProof/>
            <w:webHidden/>
          </w:rPr>
          <w:fldChar w:fldCharType="separate"/>
        </w:r>
        <w:r w:rsidRPr="009B1C3F">
          <w:rPr>
            <w:b/>
            <w:bCs/>
            <w:noProof/>
            <w:webHidden/>
          </w:rPr>
          <w:t>19</w:t>
        </w:r>
        <w:r w:rsidRPr="009B1C3F">
          <w:rPr>
            <w:b/>
            <w:bCs/>
            <w:noProof/>
            <w:webHidden/>
          </w:rPr>
          <w:fldChar w:fldCharType="end"/>
        </w:r>
      </w:hyperlink>
    </w:p>
    <w:p w14:paraId="659EBABE" w14:textId="7DF3D947" w:rsidR="009B1C3F" w:rsidRDefault="009B1C3F" w:rsidP="00E07B3B">
      <w:pPr>
        <w:pStyle w:val="NoSpacing"/>
        <w:rPr>
          <w:rFonts w:ascii="Calibri" w:hAnsi="Calibri" w:cs="Calibri"/>
          <w:b/>
          <w:bCs/>
        </w:rPr>
      </w:pPr>
      <w:r>
        <w:rPr>
          <w:rFonts w:ascii="Calibri" w:hAnsi="Calibri" w:cs="Calibri"/>
          <w:b/>
          <w:bCs/>
        </w:rPr>
        <w:fldChar w:fldCharType="end"/>
      </w:r>
    </w:p>
    <w:p w14:paraId="06BBB504" w14:textId="143BA910" w:rsidR="00BB3DDD" w:rsidRDefault="00BB3DDD" w:rsidP="00E07B3B">
      <w:pPr>
        <w:pStyle w:val="NoSpacing"/>
        <w:rPr>
          <w:rFonts w:ascii="Calibri" w:hAnsi="Calibri" w:cs="Calibri"/>
          <w:b/>
          <w:bCs/>
        </w:rPr>
      </w:pPr>
      <w:r>
        <w:rPr>
          <w:rFonts w:ascii="Calibri" w:hAnsi="Calibri" w:cs="Calibri"/>
          <w:b/>
          <w:bCs/>
        </w:rPr>
        <w:t>List of Figures</w:t>
      </w:r>
    </w:p>
    <w:p w14:paraId="55E081C0" w14:textId="77777777" w:rsidR="00BB3DDD" w:rsidRPr="00E07B3B" w:rsidRDefault="00BB3DDD" w:rsidP="00E07B3B">
      <w:pPr>
        <w:pStyle w:val="NoSpacing"/>
        <w:rPr>
          <w:rFonts w:ascii="Calibri" w:hAnsi="Calibri" w:cs="Calibri"/>
          <w:b/>
          <w:bCs/>
        </w:rPr>
      </w:pPr>
    </w:p>
    <w:p w14:paraId="2176F997" w14:textId="7CC9D05D" w:rsidR="00750333" w:rsidRDefault="00797AE0">
      <w:pPr>
        <w:pStyle w:val="TableofFigures"/>
        <w:tabs>
          <w:tab w:val="right" w:leader="dot" w:pos="9350"/>
        </w:tabs>
        <w:rPr>
          <w:rFonts w:eastAsiaTheme="minorEastAsia"/>
          <w:noProof/>
          <w:kern w:val="2"/>
          <w:sz w:val="24"/>
          <w:szCs w:val="24"/>
          <w:lang w:eastAsia="en-IE"/>
          <w14:ligatures w14:val="standardContextual"/>
        </w:rPr>
      </w:pPr>
      <w:r>
        <w:rPr>
          <w:rStyle w:val="Strong"/>
          <w:rFonts w:ascii="Calibri" w:hAnsi="Calibri" w:cs="Calibri"/>
        </w:rPr>
        <w:fldChar w:fldCharType="begin"/>
      </w:r>
      <w:r>
        <w:rPr>
          <w:rStyle w:val="Strong"/>
          <w:rFonts w:ascii="Calibri" w:hAnsi="Calibri" w:cs="Calibri"/>
        </w:rPr>
        <w:instrText xml:space="preserve"> TOC \h \z \c "Figure" </w:instrText>
      </w:r>
      <w:r>
        <w:rPr>
          <w:rStyle w:val="Strong"/>
          <w:rFonts w:ascii="Calibri" w:hAnsi="Calibri" w:cs="Calibri"/>
        </w:rPr>
        <w:fldChar w:fldCharType="separate"/>
      </w:r>
      <w:hyperlink w:anchor="_Toc159601337" w:history="1">
        <w:r w:rsidR="00750333" w:rsidRPr="00305969">
          <w:rPr>
            <w:rStyle w:val="Hyperlink"/>
            <w:rFonts w:ascii="Calibri" w:hAnsi="Calibri" w:cs="Calibri"/>
            <w:b/>
            <w:bCs/>
            <w:noProof/>
          </w:rPr>
          <w:t>Figure 1 Literature review summary table</w:t>
        </w:r>
        <w:r w:rsidR="00750333">
          <w:rPr>
            <w:noProof/>
            <w:webHidden/>
          </w:rPr>
          <w:tab/>
        </w:r>
        <w:r w:rsidR="00750333">
          <w:rPr>
            <w:noProof/>
            <w:webHidden/>
          </w:rPr>
          <w:fldChar w:fldCharType="begin"/>
        </w:r>
        <w:r w:rsidR="00750333">
          <w:rPr>
            <w:noProof/>
            <w:webHidden/>
          </w:rPr>
          <w:instrText xml:space="preserve"> PAGEREF _Toc159601337 \h </w:instrText>
        </w:r>
        <w:r w:rsidR="00750333">
          <w:rPr>
            <w:noProof/>
            <w:webHidden/>
          </w:rPr>
        </w:r>
        <w:r w:rsidR="00750333">
          <w:rPr>
            <w:noProof/>
            <w:webHidden/>
          </w:rPr>
          <w:fldChar w:fldCharType="separate"/>
        </w:r>
        <w:r w:rsidR="00750333">
          <w:rPr>
            <w:noProof/>
            <w:webHidden/>
          </w:rPr>
          <w:t>10</w:t>
        </w:r>
        <w:r w:rsidR="00750333">
          <w:rPr>
            <w:noProof/>
            <w:webHidden/>
          </w:rPr>
          <w:fldChar w:fldCharType="end"/>
        </w:r>
      </w:hyperlink>
    </w:p>
    <w:p w14:paraId="6C51E354" w14:textId="5F50F6EA" w:rsidR="00750333" w:rsidRDefault="00750333">
      <w:pPr>
        <w:pStyle w:val="TableofFigures"/>
        <w:tabs>
          <w:tab w:val="right" w:leader="dot" w:pos="9350"/>
        </w:tabs>
        <w:rPr>
          <w:rFonts w:eastAsiaTheme="minorEastAsia"/>
          <w:noProof/>
          <w:kern w:val="2"/>
          <w:sz w:val="24"/>
          <w:szCs w:val="24"/>
          <w:lang w:eastAsia="en-IE"/>
          <w14:ligatures w14:val="standardContextual"/>
        </w:rPr>
      </w:pPr>
      <w:hyperlink w:anchor="_Toc159601338" w:history="1">
        <w:r w:rsidRPr="00305969">
          <w:rPr>
            <w:rStyle w:val="Hyperlink"/>
            <w:rFonts w:ascii="Calibri" w:hAnsi="Calibri" w:cs="Calibri"/>
            <w:b/>
            <w:bCs/>
            <w:noProof/>
          </w:rPr>
          <w:t>Figure 2 Suitability of methods in forest fire modelling according to previous studies</w:t>
        </w:r>
        <w:r>
          <w:rPr>
            <w:noProof/>
            <w:webHidden/>
          </w:rPr>
          <w:tab/>
        </w:r>
        <w:r>
          <w:rPr>
            <w:noProof/>
            <w:webHidden/>
          </w:rPr>
          <w:fldChar w:fldCharType="begin"/>
        </w:r>
        <w:r>
          <w:rPr>
            <w:noProof/>
            <w:webHidden/>
          </w:rPr>
          <w:instrText xml:space="preserve"> PAGEREF _Toc159601338 \h </w:instrText>
        </w:r>
        <w:r>
          <w:rPr>
            <w:noProof/>
            <w:webHidden/>
          </w:rPr>
        </w:r>
        <w:r>
          <w:rPr>
            <w:noProof/>
            <w:webHidden/>
          </w:rPr>
          <w:fldChar w:fldCharType="separate"/>
        </w:r>
        <w:r>
          <w:rPr>
            <w:noProof/>
            <w:webHidden/>
          </w:rPr>
          <w:t>16</w:t>
        </w:r>
        <w:r>
          <w:rPr>
            <w:noProof/>
            <w:webHidden/>
          </w:rPr>
          <w:fldChar w:fldCharType="end"/>
        </w:r>
      </w:hyperlink>
    </w:p>
    <w:p w14:paraId="1C8B06AD" w14:textId="2F1CF8E2" w:rsidR="00750333" w:rsidRDefault="00750333">
      <w:pPr>
        <w:pStyle w:val="TableofFigures"/>
        <w:tabs>
          <w:tab w:val="right" w:leader="dot" w:pos="9350"/>
        </w:tabs>
        <w:rPr>
          <w:rFonts w:eastAsiaTheme="minorEastAsia"/>
          <w:noProof/>
          <w:kern w:val="2"/>
          <w:sz w:val="24"/>
          <w:szCs w:val="24"/>
          <w:lang w:eastAsia="en-IE"/>
          <w14:ligatures w14:val="standardContextual"/>
        </w:rPr>
      </w:pPr>
      <w:hyperlink w:anchor="_Toc159601339" w:history="1">
        <w:r w:rsidRPr="00305969">
          <w:rPr>
            <w:rStyle w:val="Hyperlink"/>
            <w:rFonts w:ascii="Calibri" w:hAnsi="Calibri" w:cs="Calibri"/>
            <w:b/>
            <w:bCs/>
            <w:noProof/>
          </w:rPr>
          <w:t>Figure 3 Variables and Criteria in Fire Risk Assessment</w:t>
        </w:r>
        <w:r>
          <w:rPr>
            <w:noProof/>
            <w:webHidden/>
          </w:rPr>
          <w:tab/>
        </w:r>
        <w:r>
          <w:rPr>
            <w:noProof/>
            <w:webHidden/>
          </w:rPr>
          <w:fldChar w:fldCharType="begin"/>
        </w:r>
        <w:r>
          <w:rPr>
            <w:noProof/>
            <w:webHidden/>
          </w:rPr>
          <w:instrText xml:space="preserve"> PAGEREF _Toc159601339 \h </w:instrText>
        </w:r>
        <w:r>
          <w:rPr>
            <w:noProof/>
            <w:webHidden/>
          </w:rPr>
        </w:r>
        <w:r>
          <w:rPr>
            <w:noProof/>
            <w:webHidden/>
          </w:rPr>
          <w:fldChar w:fldCharType="separate"/>
        </w:r>
        <w:r>
          <w:rPr>
            <w:noProof/>
            <w:webHidden/>
          </w:rPr>
          <w:t>18</w:t>
        </w:r>
        <w:r>
          <w:rPr>
            <w:noProof/>
            <w:webHidden/>
          </w:rPr>
          <w:fldChar w:fldCharType="end"/>
        </w:r>
      </w:hyperlink>
    </w:p>
    <w:p w14:paraId="1C8BE9C0" w14:textId="4000F02B" w:rsidR="00750333" w:rsidRDefault="00750333">
      <w:pPr>
        <w:pStyle w:val="TableofFigures"/>
        <w:tabs>
          <w:tab w:val="right" w:leader="dot" w:pos="9350"/>
        </w:tabs>
        <w:rPr>
          <w:rFonts w:eastAsiaTheme="minorEastAsia"/>
          <w:noProof/>
          <w:kern w:val="2"/>
          <w:sz w:val="24"/>
          <w:szCs w:val="24"/>
          <w:lang w:eastAsia="en-IE"/>
          <w14:ligatures w14:val="standardContextual"/>
        </w:rPr>
      </w:pPr>
      <w:hyperlink w:anchor="_Toc159601340" w:history="1">
        <w:r w:rsidRPr="00305969">
          <w:rPr>
            <w:rStyle w:val="Hyperlink"/>
            <w:rFonts w:ascii="Calibri" w:hAnsi="Calibri" w:cs="Calibri"/>
            <w:b/>
            <w:bCs/>
            <w:noProof/>
          </w:rPr>
          <w:t>Figure 4 Unique Criteria and Variables in CCF and their Vulnerability to Fire</w:t>
        </w:r>
        <w:r>
          <w:rPr>
            <w:noProof/>
            <w:webHidden/>
          </w:rPr>
          <w:tab/>
        </w:r>
        <w:r>
          <w:rPr>
            <w:noProof/>
            <w:webHidden/>
          </w:rPr>
          <w:fldChar w:fldCharType="begin"/>
        </w:r>
        <w:r>
          <w:rPr>
            <w:noProof/>
            <w:webHidden/>
          </w:rPr>
          <w:instrText xml:space="preserve"> PAGEREF _Toc159601340 \h </w:instrText>
        </w:r>
        <w:r>
          <w:rPr>
            <w:noProof/>
            <w:webHidden/>
          </w:rPr>
        </w:r>
        <w:r>
          <w:rPr>
            <w:noProof/>
            <w:webHidden/>
          </w:rPr>
          <w:fldChar w:fldCharType="separate"/>
        </w:r>
        <w:r>
          <w:rPr>
            <w:noProof/>
            <w:webHidden/>
          </w:rPr>
          <w:t>19</w:t>
        </w:r>
        <w:r>
          <w:rPr>
            <w:noProof/>
            <w:webHidden/>
          </w:rPr>
          <w:fldChar w:fldCharType="end"/>
        </w:r>
      </w:hyperlink>
    </w:p>
    <w:p w14:paraId="3E93287E" w14:textId="761B07DE" w:rsidR="00750333" w:rsidRPr="00750333" w:rsidRDefault="00750333">
      <w:pPr>
        <w:pStyle w:val="TableofFigures"/>
        <w:tabs>
          <w:tab w:val="right" w:leader="dot" w:pos="9350"/>
        </w:tabs>
        <w:rPr>
          <w:rFonts w:eastAsiaTheme="minorEastAsia"/>
          <w:b/>
          <w:bCs/>
          <w:noProof/>
          <w:kern w:val="2"/>
          <w:sz w:val="24"/>
          <w:szCs w:val="24"/>
          <w:lang w:eastAsia="en-IE"/>
          <w14:ligatures w14:val="standardContextual"/>
        </w:rPr>
      </w:pPr>
      <w:hyperlink w:anchor="_Toc159601341" w:history="1">
        <w:r w:rsidRPr="00750333">
          <w:rPr>
            <w:rStyle w:val="Hyperlink"/>
            <w:rFonts w:ascii="Calibri" w:hAnsi="Calibri" w:cs="Calibri"/>
            <w:b/>
            <w:bCs/>
            <w:noProof/>
          </w:rPr>
          <w:t>Figure 5 Methodology</w:t>
        </w:r>
        <w:r w:rsidRPr="00750333">
          <w:rPr>
            <w:b/>
            <w:bCs/>
            <w:noProof/>
            <w:webHidden/>
          </w:rPr>
          <w:tab/>
        </w:r>
        <w:r w:rsidRPr="00750333">
          <w:rPr>
            <w:b/>
            <w:bCs/>
            <w:noProof/>
            <w:webHidden/>
          </w:rPr>
          <w:fldChar w:fldCharType="begin"/>
        </w:r>
        <w:r w:rsidRPr="00750333">
          <w:rPr>
            <w:b/>
            <w:bCs/>
            <w:noProof/>
            <w:webHidden/>
          </w:rPr>
          <w:instrText xml:space="preserve"> PAGEREF _Toc159601341 \h </w:instrText>
        </w:r>
        <w:r w:rsidRPr="00750333">
          <w:rPr>
            <w:b/>
            <w:bCs/>
            <w:noProof/>
            <w:webHidden/>
          </w:rPr>
        </w:r>
        <w:r w:rsidRPr="00750333">
          <w:rPr>
            <w:b/>
            <w:bCs/>
            <w:noProof/>
            <w:webHidden/>
          </w:rPr>
          <w:fldChar w:fldCharType="separate"/>
        </w:r>
        <w:r w:rsidRPr="00750333">
          <w:rPr>
            <w:b/>
            <w:bCs/>
            <w:noProof/>
            <w:webHidden/>
          </w:rPr>
          <w:t>23</w:t>
        </w:r>
        <w:r w:rsidRPr="00750333">
          <w:rPr>
            <w:b/>
            <w:bCs/>
            <w:noProof/>
            <w:webHidden/>
          </w:rPr>
          <w:fldChar w:fldCharType="end"/>
        </w:r>
      </w:hyperlink>
    </w:p>
    <w:p w14:paraId="2E853707" w14:textId="727BAE73" w:rsidR="00750333" w:rsidRDefault="00750333">
      <w:pPr>
        <w:pStyle w:val="TableofFigures"/>
        <w:tabs>
          <w:tab w:val="right" w:leader="dot" w:pos="9350"/>
        </w:tabs>
        <w:rPr>
          <w:rFonts w:eastAsiaTheme="minorEastAsia"/>
          <w:noProof/>
          <w:kern w:val="2"/>
          <w:sz w:val="24"/>
          <w:szCs w:val="24"/>
          <w:lang w:eastAsia="en-IE"/>
          <w14:ligatures w14:val="standardContextual"/>
        </w:rPr>
      </w:pPr>
      <w:hyperlink w:anchor="_Toc159601342" w:history="1">
        <w:r w:rsidRPr="00305969">
          <w:rPr>
            <w:rStyle w:val="Hyperlink"/>
            <w:rFonts w:ascii="Calibri" w:hAnsi="Calibri" w:cs="Calibri"/>
            <w:b/>
            <w:bCs/>
            <w:noProof/>
          </w:rPr>
          <w:t>Figure 8 Bar Graph</w:t>
        </w:r>
        <w:r>
          <w:rPr>
            <w:noProof/>
            <w:webHidden/>
          </w:rPr>
          <w:tab/>
        </w:r>
        <w:r>
          <w:rPr>
            <w:noProof/>
            <w:webHidden/>
          </w:rPr>
          <w:fldChar w:fldCharType="begin"/>
        </w:r>
        <w:r>
          <w:rPr>
            <w:noProof/>
            <w:webHidden/>
          </w:rPr>
          <w:instrText xml:space="preserve"> PAGEREF _Toc159601342 \h </w:instrText>
        </w:r>
        <w:r>
          <w:rPr>
            <w:noProof/>
            <w:webHidden/>
          </w:rPr>
        </w:r>
        <w:r>
          <w:rPr>
            <w:noProof/>
            <w:webHidden/>
          </w:rPr>
          <w:fldChar w:fldCharType="separate"/>
        </w:r>
        <w:r>
          <w:rPr>
            <w:noProof/>
            <w:webHidden/>
          </w:rPr>
          <w:t>35</w:t>
        </w:r>
        <w:r>
          <w:rPr>
            <w:noProof/>
            <w:webHidden/>
          </w:rPr>
          <w:fldChar w:fldCharType="end"/>
        </w:r>
      </w:hyperlink>
    </w:p>
    <w:p w14:paraId="479CC56F" w14:textId="2FB8D127" w:rsidR="00750333" w:rsidRDefault="00750333">
      <w:pPr>
        <w:pStyle w:val="TableofFigures"/>
        <w:tabs>
          <w:tab w:val="right" w:leader="dot" w:pos="9350"/>
        </w:tabs>
        <w:rPr>
          <w:rFonts w:eastAsiaTheme="minorEastAsia"/>
          <w:noProof/>
          <w:kern w:val="2"/>
          <w:sz w:val="24"/>
          <w:szCs w:val="24"/>
          <w:lang w:eastAsia="en-IE"/>
          <w14:ligatures w14:val="standardContextual"/>
        </w:rPr>
      </w:pPr>
      <w:hyperlink w:anchor="_Toc159601343" w:history="1">
        <w:r w:rsidRPr="00305969">
          <w:rPr>
            <w:rStyle w:val="Hyperlink"/>
            <w:rFonts w:ascii="Calibri" w:hAnsi="Calibri" w:cs="Calibri"/>
            <w:b/>
            <w:bCs/>
            <w:noProof/>
          </w:rPr>
          <w:t>Figure 9 Bar Graph</w:t>
        </w:r>
        <w:r>
          <w:rPr>
            <w:noProof/>
            <w:webHidden/>
          </w:rPr>
          <w:tab/>
        </w:r>
        <w:r>
          <w:rPr>
            <w:noProof/>
            <w:webHidden/>
          </w:rPr>
          <w:fldChar w:fldCharType="begin"/>
        </w:r>
        <w:r>
          <w:rPr>
            <w:noProof/>
            <w:webHidden/>
          </w:rPr>
          <w:instrText xml:space="preserve"> PAGEREF _Toc159601343 \h </w:instrText>
        </w:r>
        <w:r>
          <w:rPr>
            <w:noProof/>
            <w:webHidden/>
          </w:rPr>
        </w:r>
        <w:r>
          <w:rPr>
            <w:noProof/>
            <w:webHidden/>
          </w:rPr>
          <w:fldChar w:fldCharType="separate"/>
        </w:r>
        <w:r>
          <w:rPr>
            <w:noProof/>
            <w:webHidden/>
          </w:rPr>
          <w:t>35</w:t>
        </w:r>
        <w:r>
          <w:rPr>
            <w:noProof/>
            <w:webHidden/>
          </w:rPr>
          <w:fldChar w:fldCharType="end"/>
        </w:r>
      </w:hyperlink>
    </w:p>
    <w:p w14:paraId="644F0E83" w14:textId="10374F23" w:rsidR="00750333" w:rsidRDefault="00750333">
      <w:pPr>
        <w:pStyle w:val="TableofFigures"/>
        <w:tabs>
          <w:tab w:val="right" w:leader="dot" w:pos="9350"/>
        </w:tabs>
        <w:rPr>
          <w:rFonts w:eastAsiaTheme="minorEastAsia"/>
          <w:noProof/>
          <w:kern w:val="2"/>
          <w:sz w:val="24"/>
          <w:szCs w:val="24"/>
          <w:lang w:eastAsia="en-IE"/>
          <w14:ligatures w14:val="standardContextual"/>
        </w:rPr>
      </w:pPr>
      <w:hyperlink w:anchor="_Toc159601344" w:history="1">
        <w:r w:rsidRPr="00305969">
          <w:rPr>
            <w:rStyle w:val="Hyperlink"/>
            <w:rFonts w:ascii="Calibri" w:hAnsi="Calibri" w:cs="Calibri"/>
            <w:b/>
            <w:bCs/>
            <w:noProof/>
          </w:rPr>
          <w:t>Figure 10 Line Graph</w:t>
        </w:r>
        <w:r>
          <w:rPr>
            <w:noProof/>
            <w:webHidden/>
          </w:rPr>
          <w:tab/>
        </w:r>
        <w:r>
          <w:rPr>
            <w:noProof/>
            <w:webHidden/>
          </w:rPr>
          <w:fldChar w:fldCharType="begin"/>
        </w:r>
        <w:r>
          <w:rPr>
            <w:noProof/>
            <w:webHidden/>
          </w:rPr>
          <w:instrText xml:space="preserve"> PAGEREF _Toc159601344 \h </w:instrText>
        </w:r>
        <w:r>
          <w:rPr>
            <w:noProof/>
            <w:webHidden/>
          </w:rPr>
        </w:r>
        <w:r>
          <w:rPr>
            <w:noProof/>
            <w:webHidden/>
          </w:rPr>
          <w:fldChar w:fldCharType="separate"/>
        </w:r>
        <w:r>
          <w:rPr>
            <w:noProof/>
            <w:webHidden/>
          </w:rPr>
          <w:t>36</w:t>
        </w:r>
        <w:r>
          <w:rPr>
            <w:noProof/>
            <w:webHidden/>
          </w:rPr>
          <w:fldChar w:fldCharType="end"/>
        </w:r>
      </w:hyperlink>
    </w:p>
    <w:p w14:paraId="47EC939A" w14:textId="0DF87EC0" w:rsidR="00750333" w:rsidRDefault="00750333">
      <w:pPr>
        <w:pStyle w:val="TableofFigures"/>
        <w:tabs>
          <w:tab w:val="right" w:leader="dot" w:pos="9350"/>
        </w:tabs>
        <w:rPr>
          <w:rFonts w:eastAsiaTheme="minorEastAsia"/>
          <w:noProof/>
          <w:kern w:val="2"/>
          <w:sz w:val="24"/>
          <w:szCs w:val="24"/>
          <w:lang w:eastAsia="en-IE"/>
          <w14:ligatures w14:val="standardContextual"/>
        </w:rPr>
      </w:pPr>
      <w:hyperlink w:anchor="_Toc159601345" w:history="1">
        <w:r w:rsidRPr="00305969">
          <w:rPr>
            <w:rStyle w:val="Hyperlink"/>
            <w:rFonts w:ascii="Calibri" w:hAnsi="Calibri" w:cs="Calibri"/>
            <w:b/>
            <w:bCs/>
            <w:noProof/>
          </w:rPr>
          <w:t>Figure 11 Correlation matrix</w:t>
        </w:r>
        <w:r>
          <w:rPr>
            <w:noProof/>
            <w:webHidden/>
          </w:rPr>
          <w:tab/>
        </w:r>
        <w:r>
          <w:rPr>
            <w:noProof/>
            <w:webHidden/>
          </w:rPr>
          <w:fldChar w:fldCharType="begin"/>
        </w:r>
        <w:r>
          <w:rPr>
            <w:noProof/>
            <w:webHidden/>
          </w:rPr>
          <w:instrText xml:space="preserve"> PAGEREF _Toc159601345 \h </w:instrText>
        </w:r>
        <w:r>
          <w:rPr>
            <w:noProof/>
            <w:webHidden/>
          </w:rPr>
        </w:r>
        <w:r>
          <w:rPr>
            <w:noProof/>
            <w:webHidden/>
          </w:rPr>
          <w:fldChar w:fldCharType="separate"/>
        </w:r>
        <w:r>
          <w:rPr>
            <w:noProof/>
            <w:webHidden/>
          </w:rPr>
          <w:t>37</w:t>
        </w:r>
        <w:r>
          <w:rPr>
            <w:noProof/>
            <w:webHidden/>
          </w:rPr>
          <w:fldChar w:fldCharType="end"/>
        </w:r>
      </w:hyperlink>
    </w:p>
    <w:p w14:paraId="59E756E2" w14:textId="5B9AAD51" w:rsidR="00750333" w:rsidRDefault="00750333">
      <w:pPr>
        <w:pStyle w:val="TableofFigures"/>
        <w:tabs>
          <w:tab w:val="right" w:leader="dot" w:pos="9350"/>
        </w:tabs>
        <w:rPr>
          <w:rFonts w:eastAsiaTheme="minorEastAsia"/>
          <w:noProof/>
          <w:kern w:val="2"/>
          <w:sz w:val="24"/>
          <w:szCs w:val="24"/>
          <w:lang w:eastAsia="en-IE"/>
          <w14:ligatures w14:val="standardContextual"/>
        </w:rPr>
      </w:pPr>
      <w:hyperlink w:anchor="_Toc159601346" w:history="1">
        <w:r w:rsidRPr="00305969">
          <w:rPr>
            <w:rStyle w:val="Hyperlink"/>
            <w:rFonts w:ascii="Calibri" w:hAnsi="Calibri" w:cs="Calibri"/>
            <w:b/>
            <w:bCs/>
            <w:noProof/>
          </w:rPr>
          <w:t>Figure 12 Updated Correlation matrix</w:t>
        </w:r>
        <w:r>
          <w:rPr>
            <w:noProof/>
            <w:webHidden/>
          </w:rPr>
          <w:tab/>
        </w:r>
        <w:r>
          <w:rPr>
            <w:noProof/>
            <w:webHidden/>
          </w:rPr>
          <w:fldChar w:fldCharType="begin"/>
        </w:r>
        <w:r>
          <w:rPr>
            <w:noProof/>
            <w:webHidden/>
          </w:rPr>
          <w:instrText xml:space="preserve"> PAGEREF _Toc159601346 \h </w:instrText>
        </w:r>
        <w:r>
          <w:rPr>
            <w:noProof/>
            <w:webHidden/>
          </w:rPr>
        </w:r>
        <w:r>
          <w:rPr>
            <w:noProof/>
            <w:webHidden/>
          </w:rPr>
          <w:fldChar w:fldCharType="separate"/>
        </w:r>
        <w:r>
          <w:rPr>
            <w:noProof/>
            <w:webHidden/>
          </w:rPr>
          <w:t>38</w:t>
        </w:r>
        <w:r>
          <w:rPr>
            <w:noProof/>
            <w:webHidden/>
          </w:rPr>
          <w:fldChar w:fldCharType="end"/>
        </w:r>
      </w:hyperlink>
    </w:p>
    <w:p w14:paraId="1AFCF113" w14:textId="0B45F8C1" w:rsidR="00750333" w:rsidRDefault="00750333">
      <w:pPr>
        <w:pStyle w:val="TableofFigures"/>
        <w:tabs>
          <w:tab w:val="right" w:leader="dot" w:pos="9350"/>
        </w:tabs>
        <w:rPr>
          <w:rFonts w:eastAsiaTheme="minorEastAsia"/>
          <w:noProof/>
          <w:kern w:val="2"/>
          <w:sz w:val="24"/>
          <w:szCs w:val="24"/>
          <w:lang w:eastAsia="en-IE"/>
          <w14:ligatures w14:val="standardContextual"/>
        </w:rPr>
      </w:pPr>
      <w:hyperlink w:anchor="_Toc159601347" w:history="1">
        <w:r w:rsidRPr="00305969">
          <w:rPr>
            <w:rStyle w:val="Hyperlink"/>
            <w:rFonts w:ascii="Calibri" w:hAnsi="Calibri" w:cs="Calibri"/>
            <w:b/>
            <w:bCs/>
            <w:noProof/>
          </w:rPr>
          <w:t>Figure 13 Classification report KNN</w:t>
        </w:r>
        <w:r>
          <w:rPr>
            <w:noProof/>
            <w:webHidden/>
          </w:rPr>
          <w:tab/>
        </w:r>
        <w:r>
          <w:rPr>
            <w:noProof/>
            <w:webHidden/>
          </w:rPr>
          <w:fldChar w:fldCharType="begin"/>
        </w:r>
        <w:r>
          <w:rPr>
            <w:noProof/>
            <w:webHidden/>
          </w:rPr>
          <w:instrText xml:space="preserve"> PAGEREF _Toc159601347 \h </w:instrText>
        </w:r>
        <w:r>
          <w:rPr>
            <w:noProof/>
            <w:webHidden/>
          </w:rPr>
        </w:r>
        <w:r>
          <w:rPr>
            <w:noProof/>
            <w:webHidden/>
          </w:rPr>
          <w:fldChar w:fldCharType="separate"/>
        </w:r>
        <w:r>
          <w:rPr>
            <w:noProof/>
            <w:webHidden/>
          </w:rPr>
          <w:t>49</w:t>
        </w:r>
        <w:r>
          <w:rPr>
            <w:noProof/>
            <w:webHidden/>
          </w:rPr>
          <w:fldChar w:fldCharType="end"/>
        </w:r>
      </w:hyperlink>
    </w:p>
    <w:p w14:paraId="74B918A0" w14:textId="501FFED1" w:rsidR="00750333" w:rsidRDefault="00750333">
      <w:pPr>
        <w:pStyle w:val="TableofFigures"/>
        <w:tabs>
          <w:tab w:val="right" w:leader="dot" w:pos="9350"/>
        </w:tabs>
        <w:rPr>
          <w:rFonts w:eastAsiaTheme="minorEastAsia"/>
          <w:noProof/>
          <w:kern w:val="2"/>
          <w:sz w:val="24"/>
          <w:szCs w:val="24"/>
          <w:lang w:eastAsia="en-IE"/>
          <w14:ligatures w14:val="standardContextual"/>
        </w:rPr>
      </w:pPr>
      <w:hyperlink w:anchor="_Toc159601348" w:history="1">
        <w:r w:rsidRPr="00305969">
          <w:rPr>
            <w:rStyle w:val="Hyperlink"/>
            <w:rFonts w:ascii="Calibri" w:hAnsi="Calibri" w:cs="Calibri"/>
            <w:b/>
            <w:bCs/>
            <w:noProof/>
          </w:rPr>
          <w:t>Figure 14 Confusion Matrix KNN</w:t>
        </w:r>
        <w:r>
          <w:rPr>
            <w:noProof/>
            <w:webHidden/>
          </w:rPr>
          <w:tab/>
        </w:r>
        <w:r>
          <w:rPr>
            <w:noProof/>
            <w:webHidden/>
          </w:rPr>
          <w:fldChar w:fldCharType="begin"/>
        </w:r>
        <w:r>
          <w:rPr>
            <w:noProof/>
            <w:webHidden/>
          </w:rPr>
          <w:instrText xml:space="preserve"> PAGEREF _Toc159601348 \h </w:instrText>
        </w:r>
        <w:r>
          <w:rPr>
            <w:noProof/>
            <w:webHidden/>
          </w:rPr>
        </w:r>
        <w:r>
          <w:rPr>
            <w:noProof/>
            <w:webHidden/>
          </w:rPr>
          <w:fldChar w:fldCharType="separate"/>
        </w:r>
        <w:r>
          <w:rPr>
            <w:noProof/>
            <w:webHidden/>
          </w:rPr>
          <w:t>50</w:t>
        </w:r>
        <w:r>
          <w:rPr>
            <w:noProof/>
            <w:webHidden/>
          </w:rPr>
          <w:fldChar w:fldCharType="end"/>
        </w:r>
      </w:hyperlink>
    </w:p>
    <w:p w14:paraId="7BF2B133" w14:textId="5EE7FDAD" w:rsidR="00750333" w:rsidRDefault="00750333">
      <w:pPr>
        <w:pStyle w:val="TableofFigures"/>
        <w:tabs>
          <w:tab w:val="right" w:leader="dot" w:pos="9350"/>
        </w:tabs>
        <w:rPr>
          <w:rFonts w:eastAsiaTheme="minorEastAsia"/>
          <w:noProof/>
          <w:kern w:val="2"/>
          <w:sz w:val="24"/>
          <w:szCs w:val="24"/>
          <w:lang w:eastAsia="en-IE"/>
          <w14:ligatures w14:val="standardContextual"/>
        </w:rPr>
      </w:pPr>
      <w:hyperlink w:anchor="_Toc159601349" w:history="1">
        <w:r w:rsidRPr="00305969">
          <w:rPr>
            <w:rStyle w:val="Hyperlink"/>
            <w:rFonts w:ascii="Calibri" w:hAnsi="Calibri" w:cs="Calibri"/>
            <w:b/>
            <w:bCs/>
            <w:noProof/>
          </w:rPr>
          <w:t>Figure 15 Classification report XG Boost</w:t>
        </w:r>
        <w:r>
          <w:rPr>
            <w:noProof/>
            <w:webHidden/>
          </w:rPr>
          <w:tab/>
        </w:r>
        <w:r>
          <w:rPr>
            <w:noProof/>
            <w:webHidden/>
          </w:rPr>
          <w:fldChar w:fldCharType="begin"/>
        </w:r>
        <w:r>
          <w:rPr>
            <w:noProof/>
            <w:webHidden/>
          </w:rPr>
          <w:instrText xml:space="preserve"> PAGEREF _Toc159601349 \h </w:instrText>
        </w:r>
        <w:r>
          <w:rPr>
            <w:noProof/>
            <w:webHidden/>
          </w:rPr>
        </w:r>
        <w:r>
          <w:rPr>
            <w:noProof/>
            <w:webHidden/>
          </w:rPr>
          <w:fldChar w:fldCharType="separate"/>
        </w:r>
        <w:r>
          <w:rPr>
            <w:noProof/>
            <w:webHidden/>
          </w:rPr>
          <w:t>51</w:t>
        </w:r>
        <w:r>
          <w:rPr>
            <w:noProof/>
            <w:webHidden/>
          </w:rPr>
          <w:fldChar w:fldCharType="end"/>
        </w:r>
      </w:hyperlink>
    </w:p>
    <w:p w14:paraId="2884F421" w14:textId="43B049FC" w:rsidR="00750333" w:rsidRDefault="00750333">
      <w:pPr>
        <w:pStyle w:val="TableofFigures"/>
        <w:tabs>
          <w:tab w:val="right" w:leader="dot" w:pos="9350"/>
        </w:tabs>
        <w:rPr>
          <w:rFonts w:eastAsiaTheme="minorEastAsia"/>
          <w:noProof/>
          <w:kern w:val="2"/>
          <w:sz w:val="24"/>
          <w:szCs w:val="24"/>
          <w:lang w:eastAsia="en-IE"/>
          <w14:ligatures w14:val="standardContextual"/>
        </w:rPr>
      </w:pPr>
      <w:hyperlink w:anchor="_Toc159601350" w:history="1">
        <w:r w:rsidRPr="00305969">
          <w:rPr>
            <w:rStyle w:val="Hyperlink"/>
            <w:rFonts w:ascii="Calibri" w:hAnsi="Calibri" w:cs="Calibri"/>
            <w:b/>
            <w:bCs/>
            <w:noProof/>
          </w:rPr>
          <w:t>Figure 16 Confusion Matrix XG Boost</w:t>
        </w:r>
        <w:r>
          <w:rPr>
            <w:noProof/>
            <w:webHidden/>
          </w:rPr>
          <w:tab/>
        </w:r>
        <w:r>
          <w:rPr>
            <w:noProof/>
            <w:webHidden/>
          </w:rPr>
          <w:fldChar w:fldCharType="begin"/>
        </w:r>
        <w:r>
          <w:rPr>
            <w:noProof/>
            <w:webHidden/>
          </w:rPr>
          <w:instrText xml:space="preserve"> PAGEREF _Toc159601350 \h </w:instrText>
        </w:r>
        <w:r>
          <w:rPr>
            <w:noProof/>
            <w:webHidden/>
          </w:rPr>
        </w:r>
        <w:r>
          <w:rPr>
            <w:noProof/>
            <w:webHidden/>
          </w:rPr>
          <w:fldChar w:fldCharType="separate"/>
        </w:r>
        <w:r>
          <w:rPr>
            <w:noProof/>
            <w:webHidden/>
          </w:rPr>
          <w:t>52</w:t>
        </w:r>
        <w:r>
          <w:rPr>
            <w:noProof/>
            <w:webHidden/>
          </w:rPr>
          <w:fldChar w:fldCharType="end"/>
        </w:r>
      </w:hyperlink>
    </w:p>
    <w:p w14:paraId="0F96608C" w14:textId="4899D22A" w:rsidR="00750333" w:rsidRDefault="00750333">
      <w:pPr>
        <w:pStyle w:val="TableofFigures"/>
        <w:tabs>
          <w:tab w:val="right" w:leader="dot" w:pos="9350"/>
        </w:tabs>
        <w:rPr>
          <w:rFonts w:eastAsiaTheme="minorEastAsia"/>
          <w:noProof/>
          <w:kern w:val="2"/>
          <w:sz w:val="24"/>
          <w:szCs w:val="24"/>
          <w:lang w:eastAsia="en-IE"/>
          <w14:ligatures w14:val="standardContextual"/>
        </w:rPr>
      </w:pPr>
      <w:hyperlink w:anchor="_Toc159601351" w:history="1">
        <w:r w:rsidRPr="00305969">
          <w:rPr>
            <w:rStyle w:val="Hyperlink"/>
            <w:rFonts w:ascii="Calibri" w:hAnsi="Calibri" w:cs="Calibri"/>
            <w:noProof/>
          </w:rPr>
          <w:t>Figure 17 Classification report RFC</w:t>
        </w:r>
        <w:r>
          <w:rPr>
            <w:noProof/>
            <w:webHidden/>
          </w:rPr>
          <w:tab/>
        </w:r>
        <w:r>
          <w:rPr>
            <w:noProof/>
            <w:webHidden/>
          </w:rPr>
          <w:fldChar w:fldCharType="begin"/>
        </w:r>
        <w:r>
          <w:rPr>
            <w:noProof/>
            <w:webHidden/>
          </w:rPr>
          <w:instrText xml:space="preserve"> PAGEREF _Toc159601351 \h </w:instrText>
        </w:r>
        <w:r>
          <w:rPr>
            <w:noProof/>
            <w:webHidden/>
          </w:rPr>
        </w:r>
        <w:r>
          <w:rPr>
            <w:noProof/>
            <w:webHidden/>
          </w:rPr>
          <w:fldChar w:fldCharType="separate"/>
        </w:r>
        <w:r>
          <w:rPr>
            <w:noProof/>
            <w:webHidden/>
          </w:rPr>
          <w:t>53</w:t>
        </w:r>
        <w:r>
          <w:rPr>
            <w:noProof/>
            <w:webHidden/>
          </w:rPr>
          <w:fldChar w:fldCharType="end"/>
        </w:r>
      </w:hyperlink>
    </w:p>
    <w:p w14:paraId="17028413" w14:textId="1FA5D046" w:rsidR="00750333" w:rsidRDefault="00750333">
      <w:pPr>
        <w:pStyle w:val="TableofFigures"/>
        <w:tabs>
          <w:tab w:val="right" w:leader="dot" w:pos="9350"/>
        </w:tabs>
        <w:rPr>
          <w:rFonts w:eastAsiaTheme="minorEastAsia"/>
          <w:noProof/>
          <w:kern w:val="2"/>
          <w:sz w:val="24"/>
          <w:szCs w:val="24"/>
          <w:lang w:eastAsia="en-IE"/>
          <w14:ligatures w14:val="standardContextual"/>
        </w:rPr>
      </w:pPr>
      <w:hyperlink w:anchor="_Toc159601352" w:history="1">
        <w:r w:rsidRPr="00305969">
          <w:rPr>
            <w:rStyle w:val="Hyperlink"/>
            <w:rFonts w:ascii="Calibri" w:hAnsi="Calibri" w:cs="Calibri"/>
            <w:noProof/>
          </w:rPr>
          <w:t>Figure 18 Confusion Matrix RFC</w:t>
        </w:r>
        <w:r>
          <w:rPr>
            <w:noProof/>
            <w:webHidden/>
          </w:rPr>
          <w:tab/>
        </w:r>
        <w:r>
          <w:rPr>
            <w:noProof/>
            <w:webHidden/>
          </w:rPr>
          <w:fldChar w:fldCharType="begin"/>
        </w:r>
        <w:r>
          <w:rPr>
            <w:noProof/>
            <w:webHidden/>
          </w:rPr>
          <w:instrText xml:space="preserve"> PAGEREF _Toc159601352 \h </w:instrText>
        </w:r>
        <w:r>
          <w:rPr>
            <w:noProof/>
            <w:webHidden/>
          </w:rPr>
        </w:r>
        <w:r>
          <w:rPr>
            <w:noProof/>
            <w:webHidden/>
          </w:rPr>
          <w:fldChar w:fldCharType="separate"/>
        </w:r>
        <w:r>
          <w:rPr>
            <w:noProof/>
            <w:webHidden/>
          </w:rPr>
          <w:t>53</w:t>
        </w:r>
        <w:r>
          <w:rPr>
            <w:noProof/>
            <w:webHidden/>
          </w:rPr>
          <w:fldChar w:fldCharType="end"/>
        </w:r>
      </w:hyperlink>
    </w:p>
    <w:p w14:paraId="56917CA1" w14:textId="57BC10D1" w:rsidR="00750333" w:rsidRDefault="00750333">
      <w:pPr>
        <w:pStyle w:val="TableofFigures"/>
        <w:tabs>
          <w:tab w:val="right" w:leader="dot" w:pos="9350"/>
        </w:tabs>
        <w:rPr>
          <w:rFonts w:eastAsiaTheme="minorEastAsia"/>
          <w:noProof/>
          <w:kern w:val="2"/>
          <w:sz w:val="24"/>
          <w:szCs w:val="24"/>
          <w:lang w:eastAsia="en-IE"/>
          <w14:ligatures w14:val="standardContextual"/>
        </w:rPr>
      </w:pPr>
      <w:hyperlink w:anchor="_Toc159601353" w:history="1">
        <w:r w:rsidRPr="00305969">
          <w:rPr>
            <w:rStyle w:val="Hyperlink"/>
            <w:rFonts w:ascii="Calibri" w:hAnsi="Calibri" w:cs="Calibri"/>
            <w:noProof/>
          </w:rPr>
          <w:t>Figure 19 Classification report Decision Tree</w:t>
        </w:r>
        <w:r>
          <w:rPr>
            <w:noProof/>
            <w:webHidden/>
          </w:rPr>
          <w:tab/>
        </w:r>
        <w:r>
          <w:rPr>
            <w:noProof/>
            <w:webHidden/>
          </w:rPr>
          <w:fldChar w:fldCharType="begin"/>
        </w:r>
        <w:r>
          <w:rPr>
            <w:noProof/>
            <w:webHidden/>
          </w:rPr>
          <w:instrText xml:space="preserve"> PAGEREF _Toc159601353 \h </w:instrText>
        </w:r>
        <w:r>
          <w:rPr>
            <w:noProof/>
            <w:webHidden/>
          </w:rPr>
        </w:r>
        <w:r>
          <w:rPr>
            <w:noProof/>
            <w:webHidden/>
          </w:rPr>
          <w:fldChar w:fldCharType="separate"/>
        </w:r>
        <w:r>
          <w:rPr>
            <w:noProof/>
            <w:webHidden/>
          </w:rPr>
          <w:t>54</w:t>
        </w:r>
        <w:r>
          <w:rPr>
            <w:noProof/>
            <w:webHidden/>
          </w:rPr>
          <w:fldChar w:fldCharType="end"/>
        </w:r>
      </w:hyperlink>
    </w:p>
    <w:p w14:paraId="26672161" w14:textId="438DE5A0" w:rsidR="00750333" w:rsidRDefault="00750333">
      <w:pPr>
        <w:pStyle w:val="TableofFigures"/>
        <w:tabs>
          <w:tab w:val="right" w:leader="dot" w:pos="9350"/>
        </w:tabs>
        <w:rPr>
          <w:rFonts w:eastAsiaTheme="minorEastAsia"/>
          <w:noProof/>
          <w:kern w:val="2"/>
          <w:sz w:val="24"/>
          <w:szCs w:val="24"/>
          <w:lang w:eastAsia="en-IE"/>
          <w14:ligatures w14:val="standardContextual"/>
        </w:rPr>
      </w:pPr>
      <w:hyperlink w:anchor="_Toc159601354" w:history="1">
        <w:r w:rsidRPr="00305969">
          <w:rPr>
            <w:rStyle w:val="Hyperlink"/>
            <w:rFonts w:ascii="Calibri" w:hAnsi="Calibri" w:cs="Calibri"/>
            <w:noProof/>
          </w:rPr>
          <w:t>Figure 20 Confusion Matrix Decision Tree</w:t>
        </w:r>
        <w:r>
          <w:rPr>
            <w:noProof/>
            <w:webHidden/>
          </w:rPr>
          <w:tab/>
        </w:r>
        <w:r>
          <w:rPr>
            <w:noProof/>
            <w:webHidden/>
          </w:rPr>
          <w:fldChar w:fldCharType="begin"/>
        </w:r>
        <w:r>
          <w:rPr>
            <w:noProof/>
            <w:webHidden/>
          </w:rPr>
          <w:instrText xml:space="preserve"> PAGEREF _Toc159601354 \h </w:instrText>
        </w:r>
        <w:r>
          <w:rPr>
            <w:noProof/>
            <w:webHidden/>
          </w:rPr>
        </w:r>
        <w:r>
          <w:rPr>
            <w:noProof/>
            <w:webHidden/>
          </w:rPr>
          <w:fldChar w:fldCharType="separate"/>
        </w:r>
        <w:r>
          <w:rPr>
            <w:noProof/>
            <w:webHidden/>
          </w:rPr>
          <w:t>54</w:t>
        </w:r>
        <w:r>
          <w:rPr>
            <w:noProof/>
            <w:webHidden/>
          </w:rPr>
          <w:fldChar w:fldCharType="end"/>
        </w:r>
      </w:hyperlink>
    </w:p>
    <w:p w14:paraId="5D784780" w14:textId="582F880C" w:rsidR="00750333" w:rsidRDefault="00750333">
      <w:pPr>
        <w:pStyle w:val="TableofFigures"/>
        <w:tabs>
          <w:tab w:val="right" w:leader="dot" w:pos="9350"/>
        </w:tabs>
        <w:rPr>
          <w:rFonts w:eastAsiaTheme="minorEastAsia"/>
          <w:noProof/>
          <w:kern w:val="2"/>
          <w:sz w:val="24"/>
          <w:szCs w:val="24"/>
          <w:lang w:eastAsia="en-IE"/>
          <w14:ligatures w14:val="standardContextual"/>
        </w:rPr>
      </w:pPr>
      <w:hyperlink w:anchor="_Toc159601355" w:history="1">
        <w:r w:rsidRPr="00305969">
          <w:rPr>
            <w:rStyle w:val="Hyperlink"/>
            <w:rFonts w:ascii="Calibri" w:hAnsi="Calibri" w:cs="Calibri"/>
            <w:noProof/>
          </w:rPr>
          <w:t>Figure 21 Classification report SVM</w:t>
        </w:r>
        <w:r>
          <w:rPr>
            <w:noProof/>
            <w:webHidden/>
          </w:rPr>
          <w:tab/>
        </w:r>
        <w:r>
          <w:rPr>
            <w:noProof/>
            <w:webHidden/>
          </w:rPr>
          <w:fldChar w:fldCharType="begin"/>
        </w:r>
        <w:r>
          <w:rPr>
            <w:noProof/>
            <w:webHidden/>
          </w:rPr>
          <w:instrText xml:space="preserve"> PAGEREF _Toc159601355 \h </w:instrText>
        </w:r>
        <w:r>
          <w:rPr>
            <w:noProof/>
            <w:webHidden/>
          </w:rPr>
        </w:r>
        <w:r>
          <w:rPr>
            <w:noProof/>
            <w:webHidden/>
          </w:rPr>
          <w:fldChar w:fldCharType="separate"/>
        </w:r>
        <w:r>
          <w:rPr>
            <w:noProof/>
            <w:webHidden/>
          </w:rPr>
          <w:t>55</w:t>
        </w:r>
        <w:r>
          <w:rPr>
            <w:noProof/>
            <w:webHidden/>
          </w:rPr>
          <w:fldChar w:fldCharType="end"/>
        </w:r>
      </w:hyperlink>
    </w:p>
    <w:p w14:paraId="6A5BDB5B" w14:textId="4F0C3820" w:rsidR="00750333" w:rsidRDefault="00750333">
      <w:pPr>
        <w:pStyle w:val="TableofFigures"/>
        <w:tabs>
          <w:tab w:val="right" w:leader="dot" w:pos="9350"/>
        </w:tabs>
        <w:rPr>
          <w:rFonts w:eastAsiaTheme="minorEastAsia"/>
          <w:noProof/>
          <w:kern w:val="2"/>
          <w:sz w:val="24"/>
          <w:szCs w:val="24"/>
          <w:lang w:eastAsia="en-IE"/>
          <w14:ligatures w14:val="standardContextual"/>
        </w:rPr>
      </w:pPr>
      <w:hyperlink w:anchor="_Toc159601356" w:history="1">
        <w:r w:rsidRPr="00305969">
          <w:rPr>
            <w:rStyle w:val="Hyperlink"/>
            <w:rFonts w:ascii="Calibri" w:hAnsi="Calibri" w:cs="Calibri"/>
            <w:noProof/>
          </w:rPr>
          <w:t>Figure 22 Classification matrix SVM</w:t>
        </w:r>
        <w:r>
          <w:rPr>
            <w:noProof/>
            <w:webHidden/>
          </w:rPr>
          <w:tab/>
        </w:r>
        <w:r>
          <w:rPr>
            <w:noProof/>
            <w:webHidden/>
          </w:rPr>
          <w:fldChar w:fldCharType="begin"/>
        </w:r>
        <w:r>
          <w:rPr>
            <w:noProof/>
            <w:webHidden/>
          </w:rPr>
          <w:instrText xml:space="preserve"> PAGEREF _Toc159601356 \h </w:instrText>
        </w:r>
        <w:r>
          <w:rPr>
            <w:noProof/>
            <w:webHidden/>
          </w:rPr>
        </w:r>
        <w:r>
          <w:rPr>
            <w:noProof/>
            <w:webHidden/>
          </w:rPr>
          <w:fldChar w:fldCharType="separate"/>
        </w:r>
        <w:r>
          <w:rPr>
            <w:noProof/>
            <w:webHidden/>
          </w:rPr>
          <w:t>56</w:t>
        </w:r>
        <w:r>
          <w:rPr>
            <w:noProof/>
            <w:webHidden/>
          </w:rPr>
          <w:fldChar w:fldCharType="end"/>
        </w:r>
      </w:hyperlink>
    </w:p>
    <w:p w14:paraId="60FB1470" w14:textId="05A1B012" w:rsidR="00750333" w:rsidRDefault="00750333">
      <w:pPr>
        <w:pStyle w:val="TableofFigures"/>
        <w:tabs>
          <w:tab w:val="right" w:leader="dot" w:pos="9350"/>
        </w:tabs>
        <w:rPr>
          <w:rFonts w:eastAsiaTheme="minorEastAsia"/>
          <w:noProof/>
          <w:kern w:val="2"/>
          <w:sz w:val="24"/>
          <w:szCs w:val="24"/>
          <w:lang w:eastAsia="en-IE"/>
          <w14:ligatures w14:val="standardContextual"/>
        </w:rPr>
      </w:pPr>
      <w:hyperlink w:anchor="_Toc159601357" w:history="1">
        <w:r w:rsidRPr="00305969">
          <w:rPr>
            <w:rStyle w:val="Hyperlink"/>
            <w:rFonts w:ascii="Calibri" w:hAnsi="Calibri" w:cs="Calibri"/>
            <w:noProof/>
          </w:rPr>
          <w:t>Figure 23 Overall Comparison</w:t>
        </w:r>
        <w:r>
          <w:rPr>
            <w:noProof/>
            <w:webHidden/>
          </w:rPr>
          <w:tab/>
        </w:r>
        <w:r>
          <w:rPr>
            <w:noProof/>
            <w:webHidden/>
          </w:rPr>
          <w:fldChar w:fldCharType="begin"/>
        </w:r>
        <w:r>
          <w:rPr>
            <w:noProof/>
            <w:webHidden/>
          </w:rPr>
          <w:instrText xml:space="preserve"> PAGEREF _Toc159601357 \h </w:instrText>
        </w:r>
        <w:r>
          <w:rPr>
            <w:noProof/>
            <w:webHidden/>
          </w:rPr>
        </w:r>
        <w:r>
          <w:rPr>
            <w:noProof/>
            <w:webHidden/>
          </w:rPr>
          <w:fldChar w:fldCharType="separate"/>
        </w:r>
        <w:r>
          <w:rPr>
            <w:noProof/>
            <w:webHidden/>
          </w:rPr>
          <w:t>58</w:t>
        </w:r>
        <w:r>
          <w:rPr>
            <w:noProof/>
            <w:webHidden/>
          </w:rPr>
          <w:fldChar w:fldCharType="end"/>
        </w:r>
      </w:hyperlink>
    </w:p>
    <w:p w14:paraId="1B4BF97C" w14:textId="1BEE239D" w:rsidR="00750333" w:rsidRDefault="00750333">
      <w:pPr>
        <w:pStyle w:val="TableofFigures"/>
        <w:tabs>
          <w:tab w:val="right" w:leader="dot" w:pos="9350"/>
        </w:tabs>
        <w:rPr>
          <w:rFonts w:eastAsiaTheme="minorEastAsia"/>
          <w:noProof/>
          <w:kern w:val="2"/>
          <w:sz w:val="24"/>
          <w:szCs w:val="24"/>
          <w:lang w:eastAsia="en-IE"/>
          <w14:ligatures w14:val="standardContextual"/>
        </w:rPr>
      </w:pPr>
      <w:hyperlink w:anchor="_Toc159601358" w:history="1">
        <w:r w:rsidRPr="00305969">
          <w:rPr>
            <w:rStyle w:val="Hyperlink"/>
            <w:rFonts w:ascii="Calibri" w:hAnsi="Calibri" w:cs="Calibri"/>
            <w:noProof/>
          </w:rPr>
          <w:t>Figure 24 Accuracy comparison Table</w:t>
        </w:r>
        <w:r>
          <w:rPr>
            <w:noProof/>
            <w:webHidden/>
          </w:rPr>
          <w:tab/>
        </w:r>
        <w:r>
          <w:rPr>
            <w:noProof/>
            <w:webHidden/>
          </w:rPr>
          <w:fldChar w:fldCharType="begin"/>
        </w:r>
        <w:r>
          <w:rPr>
            <w:noProof/>
            <w:webHidden/>
          </w:rPr>
          <w:instrText xml:space="preserve"> PAGEREF _Toc159601358 \h </w:instrText>
        </w:r>
        <w:r>
          <w:rPr>
            <w:noProof/>
            <w:webHidden/>
          </w:rPr>
        </w:r>
        <w:r>
          <w:rPr>
            <w:noProof/>
            <w:webHidden/>
          </w:rPr>
          <w:fldChar w:fldCharType="separate"/>
        </w:r>
        <w:r>
          <w:rPr>
            <w:noProof/>
            <w:webHidden/>
          </w:rPr>
          <w:t>58</w:t>
        </w:r>
        <w:r>
          <w:rPr>
            <w:noProof/>
            <w:webHidden/>
          </w:rPr>
          <w:fldChar w:fldCharType="end"/>
        </w:r>
      </w:hyperlink>
    </w:p>
    <w:p w14:paraId="4CAED9FF" w14:textId="28D446A7" w:rsidR="00750333" w:rsidRDefault="00750333">
      <w:pPr>
        <w:pStyle w:val="TableofFigures"/>
        <w:tabs>
          <w:tab w:val="right" w:leader="dot" w:pos="9350"/>
        </w:tabs>
        <w:rPr>
          <w:rFonts w:eastAsiaTheme="minorEastAsia"/>
          <w:noProof/>
          <w:kern w:val="2"/>
          <w:sz w:val="24"/>
          <w:szCs w:val="24"/>
          <w:lang w:eastAsia="en-IE"/>
          <w14:ligatures w14:val="standardContextual"/>
        </w:rPr>
      </w:pPr>
      <w:hyperlink w:anchor="_Toc159601359" w:history="1">
        <w:r w:rsidRPr="00305969">
          <w:rPr>
            <w:rStyle w:val="Hyperlink"/>
            <w:rFonts w:ascii="Calibri" w:hAnsi="Calibri" w:cs="Calibri"/>
            <w:noProof/>
          </w:rPr>
          <w:t>Figure 25 Deployment Diagram</w:t>
        </w:r>
        <w:r>
          <w:rPr>
            <w:noProof/>
            <w:webHidden/>
          </w:rPr>
          <w:tab/>
        </w:r>
        <w:r>
          <w:rPr>
            <w:noProof/>
            <w:webHidden/>
          </w:rPr>
          <w:fldChar w:fldCharType="begin"/>
        </w:r>
        <w:r>
          <w:rPr>
            <w:noProof/>
            <w:webHidden/>
          </w:rPr>
          <w:instrText xml:space="preserve"> PAGEREF _Toc159601359 \h </w:instrText>
        </w:r>
        <w:r>
          <w:rPr>
            <w:noProof/>
            <w:webHidden/>
          </w:rPr>
        </w:r>
        <w:r>
          <w:rPr>
            <w:noProof/>
            <w:webHidden/>
          </w:rPr>
          <w:fldChar w:fldCharType="separate"/>
        </w:r>
        <w:r>
          <w:rPr>
            <w:noProof/>
            <w:webHidden/>
          </w:rPr>
          <w:t>59</w:t>
        </w:r>
        <w:r>
          <w:rPr>
            <w:noProof/>
            <w:webHidden/>
          </w:rPr>
          <w:fldChar w:fldCharType="end"/>
        </w:r>
      </w:hyperlink>
    </w:p>
    <w:p w14:paraId="6AEDDE35" w14:textId="4C9FFCA4" w:rsidR="00750333" w:rsidRDefault="00750333">
      <w:pPr>
        <w:pStyle w:val="TableofFigures"/>
        <w:tabs>
          <w:tab w:val="right" w:leader="dot" w:pos="9350"/>
        </w:tabs>
        <w:rPr>
          <w:rFonts w:eastAsiaTheme="minorEastAsia"/>
          <w:noProof/>
          <w:kern w:val="2"/>
          <w:sz w:val="24"/>
          <w:szCs w:val="24"/>
          <w:lang w:eastAsia="en-IE"/>
          <w14:ligatures w14:val="standardContextual"/>
        </w:rPr>
      </w:pPr>
      <w:hyperlink w:anchor="_Toc159601360" w:history="1">
        <w:r w:rsidRPr="00305969">
          <w:rPr>
            <w:rStyle w:val="Hyperlink"/>
            <w:rFonts w:ascii="Calibri" w:hAnsi="Calibri" w:cs="Calibri"/>
            <w:noProof/>
          </w:rPr>
          <w:t>Figure 26 Web App</w:t>
        </w:r>
        <w:r>
          <w:rPr>
            <w:noProof/>
            <w:webHidden/>
          </w:rPr>
          <w:tab/>
        </w:r>
        <w:r>
          <w:rPr>
            <w:noProof/>
            <w:webHidden/>
          </w:rPr>
          <w:fldChar w:fldCharType="begin"/>
        </w:r>
        <w:r>
          <w:rPr>
            <w:noProof/>
            <w:webHidden/>
          </w:rPr>
          <w:instrText xml:space="preserve"> PAGEREF _Toc159601360 \h </w:instrText>
        </w:r>
        <w:r>
          <w:rPr>
            <w:noProof/>
            <w:webHidden/>
          </w:rPr>
        </w:r>
        <w:r>
          <w:rPr>
            <w:noProof/>
            <w:webHidden/>
          </w:rPr>
          <w:fldChar w:fldCharType="separate"/>
        </w:r>
        <w:r>
          <w:rPr>
            <w:noProof/>
            <w:webHidden/>
          </w:rPr>
          <w:t>62</w:t>
        </w:r>
        <w:r>
          <w:rPr>
            <w:noProof/>
            <w:webHidden/>
          </w:rPr>
          <w:fldChar w:fldCharType="end"/>
        </w:r>
      </w:hyperlink>
    </w:p>
    <w:p w14:paraId="53CD5F05" w14:textId="42727789" w:rsidR="00C67813" w:rsidRPr="002D41CB" w:rsidRDefault="00797AE0" w:rsidP="00C67813">
      <w:pPr>
        <w:rPr>
          <w:rStyle w:val="Strong"/>
          <w:rFonts w:ascii="Calibri" w:hAnsi="Calibri" w:cs="Calibri"/>
        </w:rPr>
      </w:pPr>
      <w:r>
        <w:rPr>
          <w:rStyle w:val="Strong"/>
          <w:rFonts w:ascii="Calibri" w:hAnsi="Calibri" w:cs="Calibri"/>
        </w:rPr>
        <w:fldChar w:fldCharType="end"/>
      </w:r>
    </w:p>
    <w:p w14:paraId="08C336CF" w14:textId="77777777" w:rsidR="00C67813" w:rsidRPr="002D41CB" w:rsidRDefault="00C67813" w:rsidP="00C67813">
      <w:pPr>
        <w:rPr>
          <w:rStyle w:val="Strong"/>
          <w:rFonts w:ascii="Calibri" w:hAnsi="Calibri" w:cs="Calibri"/>
        </w:rPr>
      </w:pPr>
    </w:p>
    <w:p w14:paraId="441A5D92" w14:textId="77777777" w:rsidR="00C67813" w:rsidRPr="002D41CB" w:rsidRDefault="00C67813" w:rsidP="00C67813">
      <w:pPr>
        <w:rPr>
          <w:rStyle w:val="Strong"/>
          <w:rFonts w:ascii="Calibri" w:hAnsi="Calibri" w:cs="Calibri"/>
        </w:rPr>
      </w:pPr>
    </w:p>
    <w:p w14:paraId="4284709F" w14:textId="77777777" w:rsidR="00C67813" w:rsidRPr="002D41CB" w:rsidRDefault="00C67813" w:rsidP="00C67813">
      <w:pPr>
        <w:rPr>
          <w:rStyle w:val="Strong"/>
          <w:rFonts w:ascii="Calibri" w:hAnsi="Calibri" w:cs="Calibri"/>
        </w:rPr>
      </w:pPr>
    </w:p>
    <w:p w14:paraId="6DE161A5" w14:textId="77777777" w:rsidR="00C67813" w:rsidRDefault="00C67813" w:rsidP="00C67813">
      <w:pPr>
        <w:rPr>
          <w:rStyle w:val="Strong"/>
          <w:rFonts w:ascii="Calibri" w:hAnsi="Calibri" w:cs="Calibri"/>
        </w:rPr>
      </w:pPr>
    </w:p>
    <w:p w14:paraId="7A6BE7A1" w14:textId="77777777" w:rsidR="00C67813" w:rsidRPr="002D41CB" w:rsidRDefault="00C67813" w:rsidP="00C67813">
      <w:pPr>
        <w:rPr>
          <w:rStyle w:val="Strong"/>
          <w:rFonts w:ascii="Calibri" w:hAnsi="Calibri" w:cs="Calibri"/>
        </w:rPr>
      </w:pPr>
    </w:p>
    <w:p w14:paraId="6A8C6AF1" w14:textId="02E5A573" w:rsidR="00AB7E85" w:rsidRDefault="00AB7E85" w:rsidP="00AB444A">
      <w:pPr>
        <w:spacing w:line="360" w:lineRule="auto"/>
        <w:jc w:val="center"/>
        <w:rPr>
          <w:rStyle w:val="Strong"/>
          <w:rFonts w:ascii="Calibri" w:hAnsi="Calibri" w:cs="Calibri"/>
        </w:rPr>
      </w:pPr>
      <w:r>
        <w:rPr>
          <w:rStyle w:val="Strong"/>
          <w:rFonts w:ascii="Calibri" w:hAnsi="Calibri" w:cs="Calibri"/>
        </w:rPr>
        <w:t xml:space="preserve">Acknowledgement </w:t>
      </w:r>
    </w:p>
    <w:p w14:paraId="2C01E11E" w14:textId="638CC005" w:rsidR="00AB7E85" w:rsidRPr="00A517CA" w:rsidRDefault="00C40AB9" w:rsidP="00AB444A">
      <w:pPr>
        <w:spacing w:line="360" w:lineRule="auto"/>
        <w:jc w:val="both"/>
        <w:rPr>
          <w:rStyle w:val="Strong"/>
          <w:rFonts w:ascii="Calibri" w:hAnsi="Calibri" w:cs="Calibri"/>
        </w:rPr>
      </w:pPr>
      <w:r w:rsidRPr="00A517CA">
        <w:rPr>
          <w:rStyle w:val="Strong"/>
          <w:rFonts w:ascii="Calibri" w:hAnsi="Calibri" w:cs="Calibri"/>
          <w:b w:val="0"/>
          <w:bCs w:val="0"/>
        </w:rPr>
        <w:t xml:space="preserve">I am deeply grateful to CCT College Dublin for providing me with the opportunity to pursue my </w:t>
      </w:r>
      <w:r w:rsidR="00D01A93" w:rsidRPr="00A517CA">
        <w:rPr>
          <w:rStyle w:val="Strong"/>
          <w:rFonts w:ascii="Calibri" w:hAnsi="Calibri" w:cs="Calibri"/>
          <w:b w:val="0"/>
          <w:bCs w:val="0"/>
        </w:rPr>
        <w:t>academic</w:t>
      </w:r>
      <w:r w:rsidRPr="00A517CA">
        <w:rPr>
          <w:rStyle w:val="Strong"/>
          <w:rFonts w:ascii="Calibri" w:hAnsi="Calibri" w:cs="Calibri"/>
          <w:b w:val="0"/>
          <w:bCs w:val="0"/>
        </w:rPr>
        <w:t xml:space="preserve"> journey. I extend my </w:t>
      </w:r>
      <w:r w:rsidR="00D01A93" w:rsidRPr="00A517CA">
        <w:rPr>
          <w:rStyle w:val="Strong"/>
          <w:rFonts w:ascii="Calibri" w:hAnsi="Calibri" w:cs="Calibri"/>
          <w:b w:val="0"/>
          <w:bCs w:val="0"/>
        </w:rPr>
        <w:t>heartfelt</w:t>
      </w:r>
      <w:r w:rsidRPr="00A517CA">
        <w:rPr>
          <w:rStyle w:val="Strong"/>
          <w:rFonts w:ascii="Calibri" w:hAnsi="Calibri" w:cs="Calibri"/>
          <w:b w:val="0"/>
          <w:bCs w:val="0"/>
        </w:rPr>
        <w:t xml:space="preserve"> appreciation to </w:t>
      </w:r>
      <w:r w:rsidR="00D01A93" w:rsidRPr="00A517CA">
        <w:rPr>
          <w:rStyle w:val="Strong"/>
          <w:rFonts w:ascii="Calibri" w:hAnsi="Calibri" w:cs="Calibri"/>
          <w:b w:val="0"/>
          <w:bCs w:val="0"/>
        </w:rPr>
        <w:t xml:space="preserve">College </w:t>
      </w:r>
      <w:r w:rsidRPr="00A517CA">
        <w:rPr>
          <w:rStyle w:val="Strong"/>
          <w:rFonts w:ascii="Calibri" w:hAnsi="Calibri" w:cs="Calibri"/>
          <w:b w:val="0"/>
          <w:bCs w:val="0"/>
        </w:rPr>
        <w:t>President N</w:t>
      </w:r>
      <w:r w:rsidR="00D01A93" w:rsidRPr="00A517CA">
        <w:rPr>
          <w:rStyle w:val="Strong"/>
          <w:rFonts w:ascii="Calibri" w:hAnsi="Calibri" w:cs="Calibri"/>
          <w:b w:val="0"/>
          <w:bCs w:val="0"/>
        </w:rPr>
        <w:t>eill Gallagher for his leadership and vision. My sincere thanks to my supervisor Muhammad</w:t>
      </w:r>
      <w:r w:rsidR="00D01A93" w:rsidRPr="00A517CA">
        <w:rPr>
          <w:rStyle w:val="Strong"/>
          <w:rFonts w:ascii="Calibri" w:hAnsi="Calibri" w:cs="Calibri"/>
        </w:rPr>
        <w:t xml:space="preserve"> </w:t>
      </w:r>
      <w:r w:rsidR="00D01A93" w:rsidRPr="00A517CA">
        <w:rPr>
          <w:rFonts w:ascii="Calibri" w:hAnsi="Calibri" w:cs="Calibri"/>
          <w:color w:val="0D0D0D"/>
        </w:rPr>
        <w:t>Iqbal</w:t>
      </w:r>
      <w:r w:rsidR="00280FF9" w:rsidRPr="00A517CA">
        <w:rPr>
          <w:rFonts w:ascii="Calibri" w:hAnsi="Calibri" w:cs="Calibri"/>
          <w:color w:val="0D0D0D"/>
        </w:rPr>
        <w:t xml:space="preserve"> for his invaluable guidance and support throughout this research </w:t>
      </w:r>
      <w:r w:rsidR="00A517CA" w:rsidRPr="00A517CA">
        <w:rPr>
          <w:rFonts w:ascii="Calibri" w:hAnsi="Calibri" w:cs="Calibri"/>
          <w:color w:val="0D0D0D"/>
        </w:rPr>
        <w:t>endeavour</w:t>
      </w:r>
      <w:r w:rsidR="00280FF9" w:rsidRPr="00A517CA">
        <w:rPr>
          <w:rFonts w:ascii="Calibri" w:hAnsi="Calibri" w:cs="Calibri"/>
          <w:color w:val="0D0D0D"/>
        </w:rPr>
        <w:t xml:space="preserve">. I am especially grateful to the disability support staff </w:t>
      </w:r>
      <w:proofErr w:type="spellStart"/>
      <w:r w:rsidR="00280FF9" w:rsidRPr="00A517CA">
        <w:rPr>
          <w:rFonts w:ascii="Calibri" w:hAnsi="Calibri" w:cs="Calibri"/>
          <w:color w:val="0D0D0D"/>
        </w:rPr>
        <w:t>fo</w:t>
      </w:r>
      <w:proofErr w:type="spellEnd"/>
      <w:r w:rsidR="00280FF9" w:rsidRPr="00A517CA">
        <w:rPr>
          <w:rFonts w:ascii="Calibri" w:hAnsi="Calibri" w:cs="Calibri"/>
          <w:color w:val="0D0D0D"/>
        </w:rPr>
        <w:t xml:space="preserve"> their understanding and assistance, particularly in accommodating my autism spectrum condition. Their dedication has been instrumental in ensuring my success during my time at CCT College. Lastly</w:t>
      </w:r>
      <w:r w:rsidR="00A517CA" w:rsidRPr="00A517CA">
        <w:rPr>
          <w:rFonts w:ascii="Calibri" w:hAnsi="Calibri" w:cs="Calibri"/>
          <w:color w:val="0D0D0D"/>
        </w:rPr>
        <w:t>,</w:t>
      </w:r>
      <w:r w:rsidR="00280FF9" w:rsidRPr="00A517CA">
        <w:rPr>
          <w:rFonts w:ascii="Calibri" w:hAnsi="Calibri" w:cs="Calibri"/>
          <w:color w:val="0D0D0D"/>
        </w:rPr>
        <w:t xml:space="preserve"> I want to express my propound gratitude to my family</w:t>
      </w:r>
      <w:r w:rsidR="00A517CA" w:rsidRPr="00A517CA">
        <w:rPr>
          <w:rFonts w:ascii="Calibri" w:hAnsi="Calibri" w:cs="Calibri"/>
          <w:color w:val="0D0D0D"/>
        </w:rPr>
        <w:t xml:space="preserve"> especially my mother</w:t>
      </w:r>
      <w:r w:rsidR="00280FF9" w:rsidRPr="00A517CA">
        <w:rPr>
          <w:rFonts w:ascii="Calibri" w:hAnsi="Calibri" w:cs="Calibri"/>
          <w:color w:val="0D0D0D"/>
        </w:rPr>
        <w:t xml:space="preserve"> </w:t>
      </w:r>
      <w:r w:rsidR="00A517CA" w:rsidRPr="00A517CA">
        <w:rPr>
          <w:rFonts w:ascii="Calibri" w:hAnsi="Calibri" w:cs="Calibri"/>
          <w:color w:val="0D0D0D"/>
        </w:rPr>
        <w:t>her</w:t>
      </w:r>
      <w:r w:rsidR="00280FF9" w:rsidRPr="00A517CA">
        <w:rPr>
          <w:rFonts w:ascii="Calibri" w:hAnsi="Calibri" w:cs="Calibri"/>
          <w:color w:val="0D0D0D"/>
        </w:rPr>
        <w:t xml:space="preserve"> unwavering love, encouragement, and belief in my abilities</w:t>
      </w:r>
      <w:r w:rsidR="00A517CA" w:rsidRPr="00A517CA">
        <w:rPr>
          <w:rFonts w:ascii="Calibri" w:hAnsi="Calibri" w:cs="Calibri"/>
          <w:color w:val="0D0D0D"/>
        </w:rPr>
        <w:t xml:space="preserve"> despite her battling Parkinson’s disease.</w:t>
      </w:r>
      <w:r w:rsidR="00280FF9" w:rsidRPr="00A517CA">
        <w:rPr>
          <w:rFonts w:ascii="Calibri" w:hAnsi="Calibri" w:cs="Calibri"/>
          <w:color w:val="0D0D0D"/>
        </w:rPr>
        <w:t>. Their support has been a pillar of strength, motivating me to overcome challenges and achieve my academic goals. Thank you to everyone who has played a part in this journey.</w:t>
      </w:r>
    </w:p>
    <w:p w14:paraId="5236CFAD" w14:textId="77777777" w:rsidR="00AB7E85" w:rsidRDefault="00AB7E85" w:rsidP="002D41CB">
      <w:pPr>
        <w:jc w:val="center"/>
        <w:rPr>
          <w:rStyle w:val="Strong"/>
          <w:rFonts w:ascii="Calibri" w:hAnsi="Calibri" w:cs="Calibri"/>
        </w:rPr>
      </w:pPr>
    </w:p>
    <w:p w14:paraId="31D54012" w14:textId="77777777" w:rsidR="00AB7E85" w:rsidRDefault="00AB7E85" w:rsidP="002D41CB">
      <w:pPr>
        <w:jc w:val="center"/>
        <w:rPr>
          <w:rStyle w:val="Strong"/>
          <w:rFonts w:ascii="Calibri" w:hAnsi="Calibri" w:cs="Calibri"/>
        </w:rPr>
      </w:pPr>
    </w:p>
    <w:p w14:paraId="0F15F877" w14:textId="77777777" w:rsidR="00AB7E85" w:rsidRDefault="00AB7E85" w:rsidP="002D41CB">
      <w:pPr>
        <w:jc w:val="center"/>
        <w:rPr>
          <w:rStyle w:val="Strong"/>
          <w:rFonts w:ascii="Calibri" w:hAnsi="Calibri" w:cs="Calibri"/>
        </w:rPr>
      </w:pPr>
    </w:p>
    <w:p w14:paraId="175F3F10" w14:textId="77777777" w:rsidR="00AB7E85" w:rsidRDefault="00AB7E85" w:rsidP="002D41CB">
      <w:pPr>
        <w:jc w:val="center"/>
        <w:rPr>
          <w:rStyle w:val="Strong"/>
          <w:rFonts w:ascii="Calibri" w:hAnsi="Calibri" w:cs="Calibri"/>
        </w:rPr>
      </w:pPr>
    </w:p>
    <w:p w14:paraId="5DCE43ED" w14:textId="77777777" w:rsidR="00AB7E85" w:rsidRDefault="00AB7E85" w:rsidP="002D41CB">
      <w:pPr>
        <w:jc w:val="center"/>
        <w:rPr>
          <w:rStyle w:val="Strong"/>
          <w:rFonts w:ascii="Calibri" w:hAnsi="Calibri" w:cs="Calibri"/>
        </w:rPr>
      </w:pPr>
    </w:p>
    <w:p w14:paraId="1869C54A" w14:textId="77777777" w:rsidR="00AB7E85" w:rsidRDefault="00AB7E85" w:rsidP="002D41CB">
      <w:pPr>
        <w:jc w:val="center"/>
        <w:rPr>
          <w:rStyle w:val="Strong"/>
          <w:rFonts w:ascii="Calibri" w:hAnsi="Calibri" w:cs="Calibri"/>
        </w:rPr>
      </w:pPr>
    </w:p>
    <w:p w14:paraId="37E42256" w14:textId="77777777" w:rsidR="00AB7E85" w:rsidRDefault="00AB7E85" w:rsidP="002D41CB">
      <w:pPr>
        <w:jc w:val="center"/>
        <w:rPr>
          <w:rStyle w:val="Strong"/>
          <w:rFonts w:ascii="Calibri" w:hAnsi="Calibri" w:cs="Calibri"/>
        </w:rPr>
      </w:pPr>
    </w:p>
    <w:p w14:paraId="700FB08F" w14:textId="77777777" w:rsidR="00AB7E85" w:rsidRDefault="00AB7E85" w:rsidP="002D41CB">
      <w:pPr>
        <w:jc w:val="center"/>
        <w:rPr>
          <w:rStyle w:val="Strong"/>
          <w:rFonts w:ascii="Calibri" w:hAnsi="Calibri" w:cs="Calibri"/>
        </w:rPr>
      </w:pPr>
    </w:p>
    <w:p w14:paraId="16306C63" w14:textId="77777777" w:rsidR="00AB7E85" w:rsidRDefault="00AB7E85" w:rsidP="00215C91">
      <w:pPr>
        <w:rPr>
          <w:rStyle w:val="Strong"/>
          <w:rFonts w:ascii="Calibri" w:hAnsi="Calibri" w:cs="Calibri"/>
        </w:rPr>
      </w:pPr>
    </w:p>
    <w:p w14:paraId="4B57A4A9" w14:textId="77777777" w:rsidR="00AB7E85" w:rsidRDefault="00AB7E85" w:rsidP="002D41CB">
      <w:pPr>
        <w:jc w:val="center"/>
        <w:rPr>
          <w:rStyle w:val="Strong"/>
          <w:rFonts w:ascii="Calibri" w:hAnsi="Calibri" w:cs="Calibri"/>
        </w:rPr>
      </w:pPr>
    </w:p>
    <w:p w14:paraId="42F3629E" w14:textId="77777777" w:rsidR="00AB7E85" w:rsidRDefault="00AB7E85" w:rsidP="00CF0829">
      <w:pPr>
        <w:rPr>
          <w:rStyle w:val="Strong"/>
          <w:rFonts w:ascii="Calibri" w:hAnsi="Calibri" w:cs="Calibri"/>
        </w:rPr>
      </w:pPr>
    </w:p>
    <w:p w14:paraId="08C87001" w14:textId="77777777" w:rsidR="00215C91" w:rsidRDefault="00215C91" w:rsidP="006C7488">
      <w:pPr>
        <w:spacing w:line="360" w:lineRule="auto"/>
        <w:jc w:val="center"/>
        <w:rPr>
          <w:rStyle w:val="Strong"/>
          <w:rFonts w:ascii="Calibri" w:hAnsi="Calibri" w:cs="Calibri"/>
        </w:rPr>
      </w:pPr>
    </w:p>
    <w:p w14:paraId="154958CA" w14:textId="77777777" w:rsidR="00BB2ABB" w:rsidRDefault="00BB2ABB" w:rsidP="006C7488">
      <w:pPr>
        <w:spacing w:line="360" w:lineRule="auto"/>
        <w:jc w:val="center"/>
        <w:rPr>
          <w:rStyle w:val="Strong"/>
          <w:rFonts w:ascii="Calibri" w:hAnsi="Calibri" w:cs="Calibri"/>
        </w:rPr>
      </w:pPr>
    </w:p>
    <w:p w14:paraId="2FB13DC5" w14:textId="77777777" w:rsidR="00BB2ABB" w:rsidRDefault="00BB2ABB" w:rsidP="006C7488">
      <w:pPr>
        <w:spacing w:line="360" w:lineRule="auto"/>
        <w:jc w:val="center"/>
        <w:rPr>
          <w:rStyle w:val="Strong"/>
          <w:rFonts w:ascii="Calibri" w:hAnsi="Calibri" w:cs="Calibri"/>
        </w:rPr>
      </w:pPr>
    </w:p>
    <w:p w14:paraId="18A212E3" w14:textId="1CEF9EF1" w:rsidR="00C67813" w:rsidRPr="003752CF" w:rsidRDefault="00C67813" w:rsidP="006C7488">
      <w:pPr>
        <w:spacing w:line="360" w:lineRule="auto"/>
        <w:jc w:val="center"/>
        <w:rPr>
          <w:rStyle w:val="Strong"/>
          <w:rFonts w:ascii="Calibri" w:hAnsi="Calibri" w:cs="Calibri"/>
        </w:rPr>
      </w:pPr>
      <w:r w:rsidRPr="003752CF">
        <w:rPr>
          <w:rStyle w:val="Strong"/>
          <w:rFonts w:ascii="Calibri" w:hAnsi="Calibri" w:cs="Calibri"/>
        </w:rPr>
        <w:t>Abstract</w:t>
      </w:r>
    </w:p>
    <w:p w14:paraId="1CF75BB9" w14:textId="510E1ADE" w:rsidR="0008274B" w:rsidRPr="003752CF" w:rsidRDefault="00E85115" w:rsidP="003C6B51">
      <w:pPr>
        <w:spacing w:line="360" w:lineRule="auto"/>
        <w:jc w:val="both"/>
        <w:rPr>
          <w:rStyle w:val="Strong"/>
          <w:rFonts w:ascii="Calibri" w:hAnsi="Calibri" w:cs="Calibri"/>
          <w:b w:val="0"/>
          <w:bCs w:val="0"/>
        </w:rPr>
      </w:pPr>
      <w:r w:rsidRPr="003752CF">
        <w:rPr>
          <w:rStyle w:val="Strong"/>
          <w:rFonts w:ascii="Calibri" w:hAnsi="Calibri" w:cs="Calibri"/>
          <w:b w:val="0"/>
          <w:bCs w:val="0"/>
        </w:rPr>
        <w:t xml:space="preserve">Forest fires pose significant threats to ecosystem, biodiversity, and human communities, necessitating robust </w:t>
      </w:r>
      <w:r w:rsidR="00EF2FC0" w:rsidRPr="003752CF">
        <w:rPr>
          <w:rStyle w:val="Strong"/>
          <w:rFonts w:ascii="Calibri" w:hAnsi="Calibri" w:cs="Calibri"/>
          <w:b w:val="0"/>
          <w:bCs w:val="0"/>
        </w:rPr>
        <w:t>risk</w:t>
      </w:r>
      <w:r w:rsidRPr="003752CF">
        <w:rPr>
          <w:rStyle w:val="Strong"/>
          <w:rFonts w:ascii="Calibri" w:hAnsi="Calibri" w:cs="Calibri"/>
          <w:b w:val="0"/>
          <w:bCs w:val="0"/>
        </w:rPr>
        <w:t xml:space="preserve"> </w:t>
      </w:r>
      <w:r w:rsidR="00EF2FC0" w:rsidRPr="003752CF">
        <w:rPr>
          <w:rStyle w:val="Strong"/>
          <w:rFonts w:ascii="Calibri" w:hAnsi="Calibri" w:cs="Calibri"/>
          <w:b w:val="0"/>
          <w:bCs w:val="0"/>
        </w:rPr>
        <w:t>assessment</w:t>
      </w:r>
      <w:r w:rsidRPr="003752CF">
        <w:rPr>
          <w:rStyle w:val="Strong"/>
          <w:rFonts w:ascii="Calibri" w:hAnsi="Calibri" w:cs="Calibri"/>
          <w:b w:val="0"/>
          <w:bCs w:val="0"/>
        </w:rPr>
        <w:t xml:space="preserve"> strategies to mitigate </w:t>
      </w:r>
      <w:r w:rsidR="00EF2FC0" w:rsidRPr="003752CF">
        <w:rPr>
          <w:rStyle w:val="Strong"/>
          <w:rFonts w:ascii="Calibri" w:hAnsi="Calibri" w:cs="Calibri"/>
          <w:b w:val="0"/>
          <w:bCs w:val="0"/>
        </w:rPr>
        <w:t>theory</w:t>
      </w:r>
      <w:r w:rsidRPr="003752CF">
        <w:rPr>
          <w:rStyle w:val="Strong"/>
          <w:rFonts w:ascii="Calibri" w:hAnsi="Calibri" w:cs="Calibri"/>
          <w:b w:val="0"/>
          <w:bCs w:val="0"/>
        </w:rPr>
        <w:t xml:space="preserve"> impact. In the context of </w:t>
      </w:r>
      <w:r w:rsidR="00EF2FC0" w:rsidRPr="003752CF">
        <w:rPr>
          <w:rStyle w:val="Strong"/>
          <w:rFonts w:ascii="Calibri" w:hAnsi="Calibri" w:cs="Calibri"/>
          <w:b w:val="0"/>
          <w:bCs w:val="0"/>
        </w:rPr>
        <w:t>Continuous</w:t>
      </w:r>
      <w:r w:rsidRPr="003752CF">
        <w:rPr>
          <w:rStyle w:val="Strong"/>
          <w:rFonts w:ascii="Calibri" w:hAnsi="Calibri" w:cs="Calibri"/>
          <w:b w:val="0"/>
          <w:bCs w:val="0"/>
        </w:rPr>
        <w:t xml:space="preserve"> Cover Forestry (CCF) forests in Ireland, where sustainable forest </w:t>
      </w:r>
      <w:r w:rsidR="00EF2FC0" w:rsidRPr="003752CF">
        <w:rPr>
          <w:rStyle w:val="Strong"/>
          <w:rFonts w:ascii="Calibri" w:hAnsi="Calibri" w:cs="Calibri"/>
          <w:b w:val="0"/>
          <w:bCs w:val="0"/>
        </w:rPr>
        <w:t>management</w:t>
      </w:r>
      <w:r w:rsidRPr="003752CF">
        <w:rPr>
          <w:rStyle w:val="Strong"/>
          <w:rFonts w:ascii="Calibri" w:hAnsi="Calibri" w:cs="Calibri"/>
          <w:b w:val="0"/>
          <w:bCs w:val="0"/>
        </w:rPr>
        <w:t xml:space="preserve"> practices are paramount, the development of effective fire risk </w:t>
      </w:r>
      <w:r w:rsidR="00EF2FC0" w:rsidRPr="003752CF">
        <w:rPr>
          <w:rStyle w:val="Strong"/>
          <w:rFonts w:ascii="Calibri" w:hAnsi="Calibri" w:cs="Calibri"/>
          <w:b w:val="0"/>
          <w:bCs w:val="0"/>
        </w:rPr>
        <w:t>assessment</w:t>
      </w:r>
      <w:r w:rsidRPr="003752CF">
        <w:rPr>
          <w:rStyle w:val="Strong"/>
          <w:rFonts w:ascii="Calibri" w:hAnsi="Calibri" w:cs="Calibri"/>
          <w:b w:val="0"/>
          <w:bCs w:val="0"/>
        </w:rPr>
        <w:t xml:space="preserve"> </w:t>
      </w:r>
      <w:r w:rsidR="00EF2FC0" w:rsidRPr="003752CF">
        <w:rPr>
          <w:rStyle w:val="Strong"/>
          <w:rFonts w:ascii="Calibri" w:hAnsi="Calibri" w:cs="Calibri"/>
          <w:b w:val="0"/>
          <w:bCs w:val="0"/>
        </w:rPr>
        <w:t>methodologies</w:t>
      </w:r>
      <w:r w:rsidRPr="003752CF">
        <w:rPr>
          <w:rStyle w:val="Strong"/>
          <w:rFonts w:ascii="Calibri" w:hAnsi="Calibri" w:cs="Calibri"/>
          <w:b w:val="0"/>
          <w:bCs w:val="0"/>
        </w:rPr>
        <w:t xml:space="preserve"> is imperative. This study</w:t>
      </w:r>
      <w:r w:rsidR="00EF2FC0" w:rsidRPr="003752CF">
        <w:rPr>
          <w:rStyle w:val="Strong"/>
          <w:rFonts w:ascii="Calibri" w:hAnsi="Calibri" w:cs="Calibri"/>
          <w:b w:val="0"/>
          <w:bCs w:val="0"/>
        </w:rPr>
        <w:t xml:space="preserve"> explores the utilization of machine learning techniques for fire risk assessment in CCF Forests, leveraging a combination of meteorological data from the Copernicus Emergency Management Service and simulated forest-specific variables.</w:t>
      </w:r>
      <w:r w:rsidR="006C7488" w:rsidRPr="003752CF">
        <w:rPr>
          <w:rStyle w:val="Strong"/>
          <w:rFonts w:ascii="Calibri" w:hAnsi="Calibri" w:cs="Calibri"/>
          <w:b w:val="0"/>
          <w:bCs w:val="0"/>
        </w:rPr>
        <w:t xml:space="preserve"> </w:t>
      </w:r>
      <w:r w:rsidR="00EF2FC0" w:rsidRPr="003752CF">
        <w:rPr>
          <w:rStyle w:val="Strong"/>
          <w:rFonts w:ascii="Calibri" w:hAnsi="Calibri" w:cs="Calibri"/>
          <w:b w:val="0"/>
          <w:bCs w:val="0"/>
        </w:rPr>
        <w:t>The data</w:t>
      </w:r>
      <w:r w:rsidR="005A69FC" w:rsidRPr="003752CF">
        <w:rPr>
          <w:rStyle w:val="Strong"/>
          <w:rFonts w:ascii="Calibri" w:hAnsi="Calibri" w:cs="Calibri"/>
          <w:b w:val="0"/>
          <w:bCs w:val="0"/>
        </w:rPr>
        <w:t xml:space="preserve">set obtained from the Copernicus Emergency Management Service provides a comprehensive historical reconstruction of </w:t>
      </w:r>
      <w:r w:rsidR="002E619B" w:rsidRPr="003752CF">
        <w:rPr>
          <w:rStyle w:val="Strong"/>
          <w:rFonts w:ascii="Calibri" w:hAnsi="Calibri" w:cs="Calibri"/>
          <w:b w:val="0"/>
          <w:bCs w:val="0"/>
        </w:rPr>
        <w:t>meteorological</w:t>
      </w:r>
      <w:r w:rsidR="005A69FC" w:rsidRPr="003752CF">
        <w:rPr>
          <w:rStyle w:val="Strong"/>
          <w:rFonts w:ascii="Calibri" w:hAnsi="Calibri" w:cs="Calibri"/>
          <w:b w:val="0"/>
          <w:bCs w:val="0"/>
        </w:rPr>
        <w:t xml:space="preserve"> conditions conducive to fire events, integrated within the European Forest Fire Information </w:t>
      </w:r>
      <w:r w:rsidR="002E619B" w:rsidRPr="003752CF">
        <w:rPr>
          <w:rStyle w:val="Strong"/>
          <w:rFonts w:ascii="Calibri" w:hAnsi="Calibri" w:cs="Calibri"/>
          <w:b w:val="0"/>
          <w:bCs w:val="0"/>
        </w:rPr>
        <w:t>System</w:t>
      </w:r>
      <w:r w:rsidR="005A69FC" w:rsidRPr="003752CF">
        <w:rPr>
          <w:rStyle w:val="Strong"/>
          <w:rFonts w:ascii="Calibri" w:hAnsi="Calibri" w:cs="Calibri"/>
          <w:b w:val="0"/>
          <w:bCs w:val="0"/>
        </w:rPr>
        <w:t xml:space="preserve"> (EFFIS). This </w:t>
      </w:r>
      <w:r w:rsidR="002E619B" w:rsidRPr="003752CF">
        <w:rPr>
          <w:rStyle w:val="Strong"/>
          <w:rFonts w:ascii="Calibri" w:hAnsi="Calibri" w:cs="Calibri"/>
          <w:b w:val="0"/>
          <w:bCs w:val="0"/>
        </w:rPr>
        <w:t>dataset</w:t>
      </w:r>
      <w:r w:rsidR="005A69FC" w:rsidRPr="003752CF">
        <w:rPr>
          <w:rStyle w:val="Strong"/>
          <w:rFonts w:ascii="Calibri" w:hAnsi="Calibri" w:cs="Calibri"/>
          <w:b w:val="0"/>
          <w:bCs w:val="0"/>
        </w:rPr>
        <w:t xml:space="preserve"> encompasses fire danger metrics</w:t>
      </w:r>
      <w:r w:rsidR="00972CB3" w:rsidRPr="003752CF">
        <w:rPr>
          <w:rStyle w:val="Strong"/>
          <w:rFonts w:ascii="Calibri" w:hAnsi="Calibri" w:cs="Calibri"/>
          <w:b w:val="0"/>
          <w:bCs w:val="0"/>
        </w:rPr>
        <w:t xml:space="preserve"> derived from established models, including the Build-Up Index, Burning Index, Danger Rating, Drought Code, Energy Release </w:t>
      </w:r>
      <w:r w:rsidR="002E619B" w:rsidRPr="003752CF">
        <w:rPr>
          <w:rStyle w:val="Strong"/>
          <w:rFonts w:ascii="Calibri" w:hAnsi="Calibri" w:cs="Calibri"/>
          <w:b w:val="0"/>
          <w:bCs w:val="0"/>
        </w:rPr>
        <w:t>Component</w:t>
      </w:r>
      <w:r w:rsidR="00650C6A" w:rsidRPr="003752CF">
        <w:rPr>
          <w:rStyle w:val="Strong"/>
          <w:rFonts w:ascii="Calibri" w:hAnsi="Calibri" w:cs="Calibri"/>
          <w:b w:val="0"/>
          <w:bCs w:val="0"/>
        </w:rPr>
        <w:t xml:space="preserve">, and Fine Fuel Moisture Code. </w:t>
      </w:r>
      <w:r w:rsidR="002E619B" w:rsidRPr="003752CF">
        <w:rPr>
          <w:rStyle w:val="Strong"/>
          <w:rFonts w:ascii="Calibri" w:hAnsi="Calibri" w:cs="Calibri"/>
          <w:b w:val="0"/>
          <w:bCs w:val="0"/>
        </w:rPr>
        <w:t>Leveraging</w:t>
      </w:r>
      <w:r w:rsidR="00650C6A" w:rsidRPr="003752CF">
        <w:rPr>
          <w:rStyle w:val="Strong"/>
          <w:rFonts w:ascii="Calibri" w:hAnsi="Calibri" w:cs="Calibri"/>
          <w:b w:val="0"/>
          <w:bCs w:val="0"/>
        </w:rPr>
        <w:t xml:space="preserve">  weather forecasts derived from historical simulations </w:t>
      </w:r>
      <w:r w:rsidR="002E619B" w:rsidRPr="003752CF">
        <w:rPr>
          <w:rStyle w:val="Strong"/>
          <w:rFonts w:ascii="Calibri" w:hAnsi="Calibri" w:cs="Calibri"/>
          <w:b w:val="0"/>
          <w:bCs w:val="0"/>
        </w:rPr>
        <w:t>facilitated</w:t>
      </w:r>
      <w:r w:rsidR="00650C6A" w:rsidRPr="003752CF">
        <w:rPr>
          <w:rStyle w:val="Strong"/>
          <w:rFonts w:ascii="Calibri" w:hAnsi="Calibri" w:cs="Calibri"/>
          <w:b w:val="0"/>
          <w:bCs w:val="0"/>
        </w:rPr>
        <w:t xml:space="preserve"> by the ECMWF ERA5 reanalysis, the </w:t>
      </w:r>
      <w:r w:rsidR="002E619B" w:rsidRPr="003752CF">
        <w:rPr>
          <w:rStyle w:val="Strong"/>
          <w:rFonts w:ascii="Calibri" w:hAnsi="Calibri" w:cs="Calibri"/>
          <w:b w:val="0"/>
          <w:bCs w:val="0"/>
        </w:rPr>
        <w:t>dataset</w:t>
      </w:r>
      <w:r w:rsidR="00650C6A" w:rsidRPr="003752CF">
        <w:rPr>
          <w:rStyle w:val="Strong"/>
          <w:rFonts w:ascii="Calibri" w:hAnsi="Calibri" w:cs="Calibri"/>
          <w:b w:val="0"/>
          <w:bCs w:val="0"/>
        </w:rPr>
        <w:t xml:space="preserve"> offers insights into atmospheric conditions crucial for assessing fire danger</w:t>
      </w:r>
      <w:r w:rsidR="002E619B" w:rsidRPr="003752CF">
        <w:rPr>
          <w:rStyle w:val="Strong"/>
          <w:rFonts w:ascii="Calibri" w:hAnsi="Calibri" w:cs="Calibri"/>
          <w:b w:val="0"/>
          <w:bCs w:val="0"/>
        </w:rPr>
        <w:t xml:space="preserve"> levels and formulating pre-suppression plans. In the absence of real-world data specific to CCF forests in Ireland, simulated forest data is </w:t>
      </w:r>
      <w:r w:rsidR="00FF5670" w:rsidRPr="003752CF">
        <w:rPr>
          <w:rStyle w:val="Strong"/>
          <w:rFonts w:ascii="Calibri" w:hAnsi="Calibri" w:cs="Calibri"/>
          <w:b w:val="0"/>
          <w:bCs w:val="0"/>
        </w:rPr>
        <w:t>utilized</w:t>
      </w:r>
      <w:r w:rsidR="002E619B" w:rsidRPr="003752CF">
        <w:rPr>
          <w:rStyle w:val="Strong"/>
          <w:rFonts w:ascii="Calibri" w:hAnsi="Calibri" w:cs="Calibri"/>
          <w:b w:val="0"/>
          <w:bCs w:val="0"/>
        </w:rPr>
        <w:t xml:space="preserve"> to </w:t>
      </w:r>
      <w:r w:rsidR="00FF5670" w:rsidRPr="003752CF">
        <w:rPr>
          <w:rStyle w:val="Strong"/>
          <w:rFonts w:ascii="Calibri" w:hAnsi="Calibri" w:cs="Calibri"/>
          <w:b w:val="0"/>
          <w:bCs w:val="0"/>
        </w:rPr>
        <w:t>augment</w:t>
      </w:r>
      <w:r w:rsidR="002E619B" w:rsidRPr="003752CF">
        <w:rPr>
          <w:rStyle w:val="Strong"/>
          <w:rFonts w:ascii="Calibri" w:hAnsi="Calibri" w:cs="Calibri"/>
          <w:b w:val="0"/>
          <w:bCs w:val="0"/>
        </w:rPr>
        <w:t xml:space="preserve"> the analysis. This simulated dataset comprise essential variables representing various aspects of the forest environment, including overall fire risk, fine fuel moisture, initial spread index, canopy cover, species diversity, drought conditions, wind speed, temperature, fire warnings, and fire </w:t>
      </w:r>
      <w:r w:rsidR="00FF5670" w:rsidRPr="003752CF">
        <w:rPr>
          <w:rStyle w:val="Strong"/>
          <w:rFonts w:ascii="Calibri" w:hAnsi="Calibri" w:cs="Calibri"/>
          <w:b w:val="0"/>
          <w:bCs w:val="0"/>
        </w:rPr>
        <w:t xml:space="preserve">occurrence. These variables collectively contribute to a comprehensive understanding of fire risk dynamics within CCF forests, providing a basis for the development of accurate and effective machine learning models. </w:t>
      </w:r>
      <w:r w:rsidR="00956FE4" w:rsidRPr="003752CF">
        <w:rPr>
          <w:rStyle w:val="Strong"/>
          <w:rFonts w:ascii="Calibri" w:hAnsi="Calibri" w:cs="Calibri"/>
          <w:b w:val="0"/>
          <w:bCs w:val="0"/>
        </w:rPr>
        <w:t xml:space="preserve">A comparative analysis of various machine learning models including K-nearest Neighbours </w:t>
      </w:r>
      <w:r w:rsidR="00072634" w:rsidRPr="003752CF">
        <w:rPr>
          <w:rStyle w:val="Strong"/>
          <w:rFonts w:ascii="Calibri" w:hAnsi="Calibri" w:cs="Calibri"/>
          <w:b w:val="0"/>
          <w:bCs w:val="0"/>
        </w:rPr>
        <w:t>(</w:t>
      </w:r>
      <w:r w:rsidR="00956FE4" w:rsidRPr="003752CF">
        <w:rPr>
          <w:rStyle w:val="Strong"/>
          <w:rFonts w:ascii="Calibri" w:hAnsi="Calibri" w:cs="Calibri"/>
          <w:b w:val="0"/>
          <w:bCs w:val="0"/>
        </w:rPr>
        <w:t xml:space="preserve">KNN), </w:t>
      </w:r>
      <w:proofErr w:type="spellStart"/>
      <w:r w:rsidR="00956FE4" w:rsidRPr="003752CF">
        <w:rPr>
          <w:rStyle w:val="Strong"/>
          <w:rFonts w:ascii="Calibri" w:hAnsi="Calibri" w:cs="Calibri"/>
          <w:b w:val="0"/>
          <w:bCs w:val="0"/>
        </w:rPr>
        <w:t>XGBoost</w:t>
      </w:r>
      <w:proofErr w:type="spellEnd"/>
      <w:r w:rsidR="00956FE4" w:rsidRPr="003752CF">
        <w:rPr>
          <w:rStyle w:val="Strong"/>
          <w:rFonts w:ascii="Calibri" w:hAnsi="Calibri" w:cs="Calibri"/>
          <w:b w:val="0"/>
          <w:bCs w:val="0"/>
        </w:rPr>
        <w:t xml:space="preserve">, Random Forest, Decision Tree, and support Vector Machines (SVM0, is conducted to assess their performance in fire risk </w:t>
      </w:r>
      <w:r w:rsidR="00072634" w:rsidRPr="003752CF">
        <w:rPr>
          <w:rStyle w:val="Strong"/>
          <w:rFonts w:ascii="Calibri" w:hAnsi="Calibri" w:cs="Calibri"/>
          <w:b w:val="0"/>
          <w:bCs w:val="0"/>
        </w:rPr>
        <w:t>assessment</w:t>
      </w:r>
      <w:r w:rsidR="00956FE4" w:rsidRPr="003752CF">
        <w:rPr>
          <w:rStyle w:val="Strong"/>
          <w:rFonts w:ascii="Calibri" w:hAnsi="Calibri" w:cs="Calibri"/>
          <w:b w:val="0"/>
          <w:bCs w:val="0"/>
        </w:rPr>
        <w:t xml:space="preserve">. Rigorous </w:t>
      </w:r>
      <w:r w:rsidR="00072634" w:rsidRPr="003752CF">
        <w:rPr>
          <w:rStyle w:val="Strong"/>
          <w:rFonts w:ascii="Calibri" w:hAnsi="Calibri" w:cs="Calibri"/>
          <w:b w:val="0"/>
          <w:bCs w:val="0"/>
        </w:rPr>
        <w:t>hyperparameter</w:t>
      </w:r>
      <w:r w:rsidR="00956FE4" w:rsidRPr="003752CF">
        <w:rPr>
          <w:rStyle w:val="Strong"/>
          <w:rFonts w:ascii="Calibri" w:hAnsi="Calibri" w:cs="Calibri"/>
          <w:b w:val="0"/>
          <w:bCs w:val="0"/>
        </w:rPr>
        <w:t xml:space="preserve"> tuning and evaluation through cross- validation are employed to optimise model performance. Results indicate that </w:t>
      </w:r>
      <w:proofErr w:type="spellStart"/>
      <w:r w:rsidR="00956FE4" w:rsidRPr="003752CF">
        <w:rPr>
          <w:rStyle w:val="Strong"/>
          <w:rFonts w:ascii="Calibri" w:hAnsi="Calibri" w:cs="Calibri"/>
          <w:b w:val="0"/>
          <w:bCs w:val="0"/>
        </w:rPr>
        <w:t>XGBoost</w:t>
      </w:r>
      <w:proofErr w:type="spellEnd"/>
      <w:r w:rsidR="00956FE4" w:rsidRPr="003752CF">
        <w:rPr>
          <w:rStyle w:val="Strong"/>
          <w:rFonts w:ascii="Calibri" w:hAnsi="Calibri" w:cs="Calibri"/>
          <w:b w:val="0"/>
          <w:bCs w:val="0"/>
        </w:rPr>
        <w:t xml:space="preserve"> </w:t>
      </w:r>
      <w:r w:rsidR="00072634" w:rsidRPr="003752CF">
        <w:rPr>
          <w:rStyle w:val="Strong"/>
          <w:rFonts w:ascii="Calibri" w:hAnsi="Calibri" w:cs="Calibri"/>
          <w:b w:val="0"/>
          <w:bCs w:val="0"/>
        </w:rPr>
        <w:t>emerges</w:t>
      </w:r>
      <w:r w:rsidR="00956FE4" w:rsidRPr="003752CF">
        <w:rPr>
          <w:rStyle w:val="Strong"/>
          <w:rFonts w:ascii="Calibri" w:hAnsi="Calibri" w:cs="Calibri"/>
          <w:b w:val="0"/>
          <w:bCs w:val="0"/>
        </w:rPr>
        <w:t xml:space="preserve"> as the most </w:t>
      </w:r>
      <w:r w:rsidR="00072634" w:rsidRPr="003752CF">
        <w:rPr>
          <w:rStyle w:val="Strong"/>
          <w:rFonts w:ascii="Calibri" w:hAnsi="Calibri" w:cs="Calibri"/>
          <w:b w:val="0"/>
          <w:bCs w:val="0"/>
        </w:rPr>
        <w:t>promising</w:t>
      </w:r>
      <w:r w:rsidR="00956FE4" w:rsidRPr="003752CF">
        <w:rPr>
          <w:rStyle w:val="Strong"/>
          <w:rFonts w:ascii="Calibri" w:hAnsi="Calibri" w:cs="Calibri"/>
          <w:b w:val="0"/>
          <w:bCs w:val="0"/>
        </w:rPr>
        <w:t xml:space="preserve"> model, demonstrating robust performance</w:t>
      </w:r>
      <w:r w:rsidR="00072634" w:rsidRPr="003752CF">
        <w:rPr>
          <w:rStyle w:val="Strong"/>
          <w:rFonts w:ascii="Calibri" w:hAnsi="Calibri" w:cs="Calibri"/>
          <w:b w:val="0"/>
          <w:bCs w:val="0"/>
        </w:rPr>
        <w:t xml:space="preserve"> in handling complex relationships and diverse </w:t>
      </w:r>
      <w:r w:rsidR="00191731" w:rsidRPr="003752CF">
        <w:rPr>
          <w:rStyle w:val="Strong"/>
          <w:rFonts w:ascii="Calibri" w:hAnsi="Calibri" w:cs="Calibri"/>
          <w:b w:val="0"/>
          <w:bCs w:val="0"/>
        </w:rPr>
        <w:t xml:space="preserve">datasets. </w:t>
      </w:r>
      <w:r w:rsidR="0028134C">
        <w:rPr>
          <w:rStyle w:val="Strong"/>
          <w:rFonts w:ascii="Calibri" w:hAnsi="Calibri" w:cs="Calibri"/>
          <w:b w:val="0"/>
          <w:bCs w:val="0"/>
        </w:rPr>
        <w:t>This research demonstrates how machine learning supports fire risk assessment for CCF forests in Ireland by integrating meteorological and forest -specific simulate data aiding proactive management for sustainable land use and biodiversity preservation.</w:t>
      </w:r>
    </w:p>
    <w:p w14:paraId="582AFD38" w14:textId="3F0AD0C1" w:rsidR="00C67813" w:rsidRPr="0028134C" w:rsidRDefault="00C67813" w:rsidP="003C6B51">
      <w:pPr>
        <w:spacing w:line="360" w:lineRule="auto"/>
        <w:jc w:val="both"/>
        <w:rPr>
          <w:rFonts w:ascii="Calibri" w:hAnsi="Calibri" w:cs="Calibri"/>
        </w:rPr>
      </w:pPr>
      <w:r w:rsidRPr="0028134C">
        <w:rPr>
          <w:rFonts w:ascii="Calibri" w:hAnsi="Calibri" w:cs="Calibri"/>
          <w:b/>
          <w:bCs/>
        </w:rPr>
        <w:t>Keywords:</w:t>
      </w:r>
      <w:r w:rsidRPr="0028134C">
        <w:rPr>
          <w:rFonts w:ascii="Calibri" w:hAnsi="Calibri" w:cs="Calibri"/>
        </w:rPr>
        <w:t xml:space="preserve"> Continuous Cover Forestry, Data Science, Fire Risk Prediction, Machine Learning, Climate Change, Sustainable Forestry Management.</w:t>
      </w:r>
    </w:p>
    <w:p w14:paraId="04413B6B" w14:textId="2B22A5D0" w:rsidR="00C67813" w:rsidRPr="003752CF" w:rsidRDefault="00C67813" w:rsidP="003C6B51">
      <w:pPr>
        <w:pStyle w:val="Heading1"/>
        <w:numPr>
          <w:ilvl w:val="0"/>
          <w:numId w:val="17"/>
        </w:numPr>
        <w:spacing w:line="360" w:lineRule="auto"/>
        <w:jc w:val="both"/>
        <w:rPr>
          <w:rFonts w:ascii="Calibri" w:hAnsi="Calibri" w:cs="Calibri"/>
          <w:b/>
          <w:bCs/>
          <w:color w:val="auto"/>
          <w:sz w:val="22"/>
          <w:szCs w:val="22"/>
        </w:rPr>
      </w:pPr>
      <w:bookmarkStart w:id="0" w:name="_Toc159596059"/>
      <w:r w:rsidRPr="003752CF">
        <w:rPr>
          <w:rFonts w:ascii="Calibri" w:hAnsi="Calibri" w:cs="Calibri"/>
          <w:b/>
          <w:bCs/>
          <w:color w:val="auto"/>
          <w:sz w:val="22"/>
          <w:szCs w:val="22"/>
        </w:rPr>
        <w:lastRenderedPageBreak/>
        <w:t>Introduction</w:t>
      </w:r>
      <w:bookmarkEnd w:id="0"/>
    </w:p>
    <w:p w14:paraId="6955DA3C" w14:textId="304939B1" w:rsidR="006B7D62" w:rsidRPr="003752CF" w:rsidRDefault="00D07F3C" w:rsidP="003C6B51">
      <w:pPr>
        <w:spacing w:line="360" w:lineRule="auto"/>
        <w:jc w:val="both"/>
        <w:rPr>
          <w:rFonts w:ascii="Calibri" w:hAnsi="Calibri" w:cs="Calibri"/>
        </w:rPr>
      </w:pPr>
      <w:r w:rsidRPr="003752CF">
        <w:rPr>
          <w:rFonts w:ascii="Calibri" w:hAnsi="Calibri" w:cs="Calibri"/>
        </w:rPr>
        <w:t>In recent years, Ireland has witnessed a significant increase in the adoption of Continuous Cover Forestry (CCF), with over 53,000 hectares of forests managed under continuous cover systems in 2020</w:t>
      </w:r>
      <w:r w:rsidR="00133281" w:rsidRPr="003752CF">
        <w:rPr>
          <w:rFonts w:ascii="Calibri" w:hAnsi="Calibri" w:cs="Calibri"/>
        </w:rPr>
        <w:t xml:space="preserve"> </w:t>
      </w:r>
      <w:r w:rsidRPr="003752CF">
        <w:rPr>
          <w:rFonts w:ascii="Calibri" w:hAnsi="Calibri" w:cs="Calibri"/>
        </w:rPr>
        <w:t>(</w:t>
      </w:r>
      <w:r w:rsidR="00133281" w:rsidRPr="003752CF">
        <w:rPr>
          <w:rFonts w:ascii="Calibri" w:hAnsi="Calibri" w:cs="Calibri"/>
        </w:rPr>
        <w:t>Coillte</w:t>
      </w:r>
      <w:r w:rsidR="00FC4996" w:rsidRPr="003752CF">
        <w:rPr>
          <w:rFonts w:ascii="Calibri" w:hAnsi="Calibri" w:cs="Calibri"/>
        </w:rPr>
        <w:t xml:space="preserve"> Annual Report, 2020). CC</w:t>
      </w:r>
      <w:r w:rsidR="00133281" w:rsidRPr="003752CF">
        <w:rPr>
          <w:rFonts w:ascii="Calibri" w:hAnsi="Calibri" w:cs="Calibri"/>
        </w:rPr>
        <w:t>F</w:t>
      </w:r>
      <w:r w:rsidR="00FC4996" w:rsidRPr="003752CF">
        <w:rPr>
          <w:rFonts w:ascii="Calibri" w:hAnsi="Calibri" w:cs="Calibri"/>
        </w:rPr>
        <w:t xml:space="preserve"> represents a departure from traditional clear-cutting methods, emphasizing the retention of tree cover and a more </w:t>
      </w:r>
      <w:r w:rsidR="00133281" w:rsidRPr="003752CF">
        <w:rPr>
          <w:rFonts w:ascii="Calibri" w:hAnsi="Calibri" w:cs="Calibri"/>
        </w:rPr>
        <w:t>natural</w:t>
      </w:r>
      <w:r w:rsidR="00FC4996" w:rsidRPr="003752CF">
        <w:rPr>
          <w:rFonts w:ascii="Calibri" w:hAnsi="Calibri" w:cs="Calibri"/>
        </w:rPr>
        <w:t xml:space="preserve"> forest structure ( Mason &amp; Kerr, 2001). This </w:t>
      </w:r>
      <w:r w:rsidR="00133281" w:rsidRPr="003752CF">
        <w:rPr>
          <w:rFonts w:ascii="Calibri" w:hAnsi="Calibri" w:cs="Calibri"/>
        </w:rPr>
        <w:t>approach</w:t>
      </w:r>
      <w:r w:rsidR="00FC4996" w:rsidRPr="003752CF">
        <w:rPr>
          <w:rFonts w:ascii="Calibri" w:hAnsi="Calibri" w:cs="Calibri"/>
        </w:rPr>
        <w:t xml:space="preserve"> aligns with Irel</w:t>
      </w:r>
      <w:r w:rsidR="002A30D3" w:rsidRPr="003752CF">
        <w:rPr>
          <w:rFonts w:ascii="Calibri" w:hAnsi="Calibri" w:cs="Calibri"/>
        </w:rPr>
        <w:t>and</w:t>
      </w:r>
      <w:r w:rsidR="00FC4996" w:rsidRPr="003752CF">
        <w:rPr>
          <w:rFonts w:ascii="Calibri" w:hAnsi="Calibri" w:cs="Calibri"/>
        </w:rPr>
        <w:t>’s commitment to environmental</w:t>
      </w:r>
      <w:r w:rsidR="00D33B55" w:rsidRPr="003752CF">
        <w:rPr>
          <w:rFonts w:ascii="Calibri" w:hAnsi="Calibri" w:cs="Calibri"/>
        </w:rPr>
        <w:t xml:space="preserve"> conservation and biodiversity enhancement, aiming to create resilient and ecologically diverse forest</w:t>
      </w:r>
      <w:r w:rsidR="00227E3F" w:rsidRPr="003752CF">
        <w:rPr>
          <w:rFonts w:ascii="Calibri" w:hAnsi="Calibri" w:cs="Calibri"/>
        </w:rPr>
        <w:t xml:space="preserve"> ecosystems (Forest Service 200). </w:t>
      </w:r>
      <w:r w:rsidR="00C67813" w:rsidRPr="003752CF">
        <w:rPr>
          <w:rFonts w:ascii="Calibri" w:hAnsi="Calibri" w:cs="Calibri"/>
        </w:rPr>
        <w:t xml:space="preserve">This research initiative is placed at the intersection of ecological conservation and technological innovation, seeking </w:t>
      </w:r>
      <w:r w:rsidR="0041201A" w:rsidRPr="003752CF">
        <w:rPr>
          <w:rFonts w:ascii="Calibri" w:hAnsi="Calibri" w:cs="Calibri"/>
        </w:rPr>
        <w:t xml:space="preserve">to asses </w:t>
      </w:r>
      <w:r w:rsidR="00C67813" w:rsidRPr="003752CF">
        <w:rPr>
          <w:rFonts w:ascii="Calibri" w:hAnsi="Calibri" w:cs="Calibri"/>
        </w:rPr>
        <w:t xml:space="preserve"> fire risk assessment in Irish CCF</w:t>
      </w:r>
      <w:r w:rsidR="00796D2C" w:rsidRPr="003752CF">
        <w:rPr>
          <w:rFonts w:ascii="Calibri" w:hAnsi="Calibri" w:cs="Calibri"/>
        </w:rPr>
        <w:t xml:space="preserve"> Forests </w:t>
      </w:r>
      <w:r w:rsidR="00C67813" w:rsidRPr="003752CF">
        <w:rPr>
          <w:rFonts w:ascii="Calibri" w:hAnsi="Calibri" w:cs="Calibri"/>
        </w:rPr>
        <w:t xml:space="preserve">through the application of advanced data science techniques. </w:t>
      </w:r>
      <w:r w:rsidR="00E65AC3" w:rsidRPr="003752CF">
        <w:rPr>
          <w:rFonts w:ascii="Calibri" w:hAnsi="Calibri" w:cs="Calibri"/>
        </w:rPr>
        <w:t>In this study, a comprehensive dataset from the Copernicus emergency Management Service was utilized, providing a historical reconstruction of meteorological conditions conducive</w:t>
      </w:r>
      <w:r w:rsidR="001F663B" w:rsidRPr="003752CF">
        <w:rPr>
          <w:rFonts w:ascii="Calibri" w:hAnsi="Calibri" w:cs="Calibri"/>
        </w:rPr>
        <w:t xml:space="preserve"> to fire events (Copernicus Emergency Management services). Integrated within the European Forest Fire Information system (E</w:t>
      </w:r>
      <w:r w:rsidR="00872A84" w:rsidRPr="003752CF">
        <w:rPr>
          <w:rFonts w:ascii="Calibri" w:hAnsi="Calibri" w:cs="Calibri"/>
        </w:rPr>
        <w:t xml:space="preserve">FFIS) this dataset encompasses various fire danger metrics, including the build-Up index, Burning Index, Danger Rating, </w:t>
      </w:r>
      <w:r w:rsidR="00DC085C" w:rsidRPr="003752CF">
        <w:rPr>
          <w:rFonts w:ascii="Calibri" w:hAnsi="Calibri" w:cs="Calibri"/>
        </w:rPr>
        <w:t>Drought</w:t>
      </w:r>
      <w:r w:rsidR="00872A84" w:rsidRPr="003752CF">
        <w:rPr>
          <w:rFonts w:ascii="Calibri" w:hAnsi="Calibri" w:cs="Calibri"/>
        </w:rPr>
        <w:t xml:space="preserve"> Code, Energy Release Component, and fine fuel Moisture code (EFFIS). </w:t>
      </w:r>
      <w:r w:rsidR="00DC085C" w:rsidRPr="003752CF">
        <w:rPr>
          <w:rFonts w:ascii="Calibri" w:hAnsi="Calibri" w:cs="Calibri"/>
        </w:rPr>
        <w:t>Furthermore, weather forecasts</w:t>
      </w:r>
      <w:r w:rsidR="00A1025A" w:rsidRPr="003752CF">
        <w:rPr>
          <w:rFonts w:ascii="Calibri" w:hAnsi="Calibri" w:cs="Calibri"/>
        </w:rPr>
        <w:t xml:space="preserve"> derived from historical </w:t>
      </w:r>
      <w:r w:rsidR="00936372" w:rsidRPr="003752CF">
        <w:rPr>
          <w:rFonts w:ascii="Calibri" w:hAnsi="Calibri" w:cs="Calibri"/>
        </w:rPr>
        <w:t>simulations</w:t>
      </w:r>
      <w:r w:rsidR="00A1025A" w:rsidRPr="003752CF">
        <w:rPr>
          <w:rFonts w:ascii="Calibri" w:hAnsi="Calibri" w:cs="Calibri"/>
        </w:rPr>
        <w:t xml:space="preserve"> facilitated by the ECMWF ERA5 reanalysis were incorporated, offering insights into crucial atmospheric conditions for assessing fire danger levels</w:t>
      </w:r>
      <w:r w:rsidR="00936372" w:rsidRPr="003752CF">
        <w:rPr>
          <w:rFonts w:ascii="Calibri" w:hAnsi="Calibri" w:cs="Calibri"/>
        </w:rPr>
        <w:t xml:space="preserve"> and formulating pre- suppression plans (ECMWF ERA5). </w:t>
      </w:r>
      <w:r w:rsidR="00D82925" w:rsidRPr="003752CF">
        <w:rPr>
          <w:rFonts w:ascii="Calibri" w:hAnsi="Calibri" w:cs="Calibri"/>
        </w:rPr>
        <w:t xml:space="preserve">The incorporation of </w:t>
      </w:r>
      <w:r w:rsidR="006129CC" w:rsidRPr="003752CF">
        <w:rPr>
          <w:rFonts w:ascii="Calibri" w:hAnsi="Calibri" w:cs="Calibri"/>
        </w:rPr>
        <w:t>simulated</w:t>
      </w:r>
      <w:r w:rsidR="00D82925" w:rsidRPr="003752CF">
        <w:rPr>
          <w:rFonts w:ascii="Calibri" w:hAnsi="Calibri" w:cs="Calibri"/>
        </w:rPr>
        <w:t xml:space="preserve"> forest data in this study is a strategic response to the </w:t>
      </w:r>
      <w:r w:rsidR="006129CC" w:rsidRPr="003752CF">
        <w:rPr>
          <w:rFonts w:ascii="Calibri" w:hAnsi="Calibri" w:cs="Calibri"/>
        </w:rPr>
        <w:t>absence</w:t>
      </w:r>
      <w:r w:rsidR="00D82925" w:rsidRPr="003752CF">
        <w:rPr>
          <w:rFonts w:ascii="Calibri" w:hAnsi="Calibri" w:cs="Calibri"/>
        </w:rPr>
        <w:t xml:space="preserve"> of real world </w:t>
      </w:r>
      <w:r w:rsidR="006129CC" w:rsidRPr="003752CF">
        <w:rPr>
          <w:rFonts w:ascii="Calibri" w:hAnsi="Calibri" w:cs="Calibri"/>
        </w:rPr>
        <w:t>data</w:t>
      </w:r>
      <w:r w:rsidR="00D82925" w:rsidRPr="003752CF">
        <w:rPr>
          <w:rFonts w:ascii="Calibri" w:hAnsi="Calibri" w:cs="Calibri"/>
        </w:rPr>
        <w:t xml:space="preserve"> specific to CCF </w:t>
      </w:r>
      <w:r w:rsidR="006129CC" w:rsidRPr="003752CF">
        <w:rPr>
          <w:rFonts w:ascii="Calibri" w:hAnsi="Calibri" w:cs="Calibri"/>
        </w:rPr>
        <w:t xml:space="preserve">in Ireland. This approach aligns with research by </w:t>
      </w:r>
      <w:r w:rsidR="002757EF" w:rsidRPr="003752CF">
        <w:rPr>
          <w:rFonts w:ascii="Calibri" w:hAnsi="Calibri" w:cs="Calibri"/>
        </w:rPr>
        <w:t xml:space="preserve"> ,</w:t>
      </w:r>
      <w:r w:rsidR="001970F3" w:rsidRPr="003752CF">
        <w:rPr>
          <w:rFonts w:ascii="Calibri" w:hAnsi="Calibri" w:cs="Calibri"/>
        </w:rPr>
        <w:t xml:space="preserve">Calkin, Thompson and Finney(2014), which underscores the necessity of accurate data for effective wildfire </w:t>
      </w:r>
      <w:r w:rsidR="00A66D03" w:rsidRPr="003752CF">
        <w:rPr>
          <w:rFonts w:ascii="Calibri" w:hAnsi="Calibri" w:cs="Calibri"/>
        </w:rPr>
        <w:t>management</w:t>
      </w:r>
      <w:r w:rsidR="001970F3" w:rsidRPr="003752CF">
        <w:rPr>
          <w:rFonts w:ascii="Calibri" w:hAnsi="Calibri" w:cs="Calibri"/>
        </w:rPr>
        <w:t xml:space="preserve">. Their finding advocate for </w:t>
      </w:r>
      <w:r w:rsidR="00A66D03" w:rsidRPr="003752CF">
        <w:rPr>
          <w:rFonts w:ascii="Calibri" w:hAnsi="Calibri" w:cs="Calibri"/>
        </w:rPr>
        <w:t>utilising</w:t>
      </w:r>
      <w:r w:rsidR="001970F3" w:rsidRPr="003752CF">
        <w:rPr>
          <w:rFonts w:ascii="Calibri" w:hAnsi="Calibri" w:cs="Calibri"/>
        </w:rPr>
        <w:t xml:space="preserve"> simulated data to complement predictive model when real data is limited. </w:t>
      </w:r>
      <w:r w:rsidR="00A71495" w:rsidRPr="003752CF">
        <w:rPr>
          <w:rFonts w:ascii="Calibri" w:hAnsi="Calibri" w:cs="Calibri"/>
        </w:rPr>
        <w:t>A study by Hong et al. 2004) focuses on the development of a model to simulate forest fuel and fire risk dynamics across landscapes.</w:t>
      </w:r>
      <w:r w:rsidR="00073A67" w:rsidRPr="003752CF">
        <w:rPr>
          <w:rFonts w:ascii="Calibri" w:hAnsi="Calibri" w:cs="Calibri"/>
        </w:rPr>
        <w:t xml:space="preserve"> Their research highlights the importance of accurately representing fuel characteristics and fire behaviour at landscape scales to improve fire </w:t>
      </w:r>
      <w:r w:rsidR="002C0C75" w:rsidRPr="003752CF">
        <w:rPr>
          <w:rFonts w:ascii="Calibri" w:hAnsi="Calibri" w:cs="Calibri"/>
        </w:rPr>
        <w:t>risk assessment</w:t>
      </w:r>
      <w:r w:rsidR="00752809" w:rsidRPr="003752CF">
        <w:rPr>
          <w:rFonts w:ascii="Calibri" w:hAnsi="Calibri" w:cs="Calibri"/>
        </w:rPr>
        <w:t xml:space="preserve"> and </w:t>
      </w:r>
      <w:r w:rsidR="002C0C75" w:rsidRPr="003752CF">
        <w:rPr>
          <w:rFonts w:ascii="Calibri" w:hAnsi="Calibri" w:cs="Calibri"/>
        </w:rPr>
        <w:t>inform</w:t>
      </w:r>
      <w:r w:rsidR="00752809" w:rsidRPr="003752CF">
        <w:rPr>
          <w:rFonts w:ascii="Calibri" w:hAnsi="Calibri" w:cs="Calibri"/>
        </w:rPr>
        <w:t xml:space="preserve"> management strategies.</w:t>
      </w:r>
      <w:r w:rsidR="002C0C75" w:rsidRPr="003752CF">
        <w:rPr>
          <w:rFonts w:ascii="Calibri" w:hAnsi="Calibri" w:cs="Calibri"/>
        </w:rPr>
        <w:t xml:space="preserve"> </w:t>
      </w:r>
      <w:r w:rsidR="006B7D62" w:rsidRPr="003752CF">
        <w:rPr>
          <w:rFonts w:ascii="Calibri" w:hAnsi="Calibri" w:cs="Calibri"/>
          <w:color w:val="0D0D0D"/>
          <w:shd w:val="clear" w:color="auto" w:fill="FFFFFF"/>
        </w:rPr>
        <w:t xml:space="preserve">The urgency of this research is underscored by the escalating threat of wildfires globally, as highlighted in a recent report by the United Nations Environment Programme (UNEP) and GRID-Arendal. Titled "Spreading like Wildfire: The Rising Threat of Extraordinary Landscape Fires," the report emphasizes the growing risk of wildfires due to climate change and land-use alterations, projecting a potential surge of up to 50% in extreme fires by the end of the century (UNEP, 2022). </w:t>
      </w:r>
      <w:r w:rsidR="001018CC" w:rsidRPr="003752CF">
        <w:rPr>
          <w:rFonts w:ascii="Calibri" w:hAnsi="Calibri" w:cs="Calibri"/>
          <w:color w:val="0D0D0D"/>
          <w:shd w:val="clear" w:color="auto" w:fill="FFFFFF"/>
        </w:rPr>
        <w:t>These projections emphasize the urgent need for innovative fire risk assessment methods to address evolving environmental challenges.</w:t>
      </w:r>
    </w:p>
    <w:p w14:paraId="0836E2DC" w14:textId="77777777" w:rsidR="00BB1C09" w:rsidRPr="003752CF" w:rsidRDefault="00BB1C09" w:rsidP="003C6B51">
      <w:pPr>
        <w:spacing w:line="360" w:lineRule="auto"/>
        <w:jc w:val="both"/>
        <w:rPr>
          <w:rFonts w:ascii="Calibri" w:hAnsi="Calibri" w:cs="Calibri"/>
        </w:rPr>
      </w:pPr>
    </w:p>
    <w:p w14:paraId="3C3EB241" w14:textId="77777777" w:rsidR="00C67813" w:rsidRPr="003752CF" w:rsidRDefault="00C67813" w:rsidP="003C6B51">
      <w:pPr>
        <w:pStyle w:val="Heading2"/>
        <w:spacing w:line="360" w:lineRule="auto"/>
        <w:jc w:val="both"/>
        <w:rPr>
          <w:rFonts w:ascii="Calibri" w:hAnsi="Calibri" w:cs="Calibri"/>
          <w:b/>
          <w:bCs/>
          <w:color w:val="auto"/>
          <w:sz w:val="22"/>
          <w:szCs w:val="22"/>
        </w:rPr>
      </w:pPr>
      <w:bookmarkStart w:id="1" w:name="_Toc150543716"/>
      <w:bookmarkStart w:id="2" w:name="_Toc159596060"/>
      <w:r w:rsidRPr="003752CF">
        <w:rPr>
          <w:rFonts w:ascii="Calibri" w:hAnsi="Calibri" w:cs="Calibri"/>
          <w:b/>
          <w:bCs/>
          <w:color w:val="auto"/>
          <w:sz w:val="22"/>
          <w:szCs w:val="22"/>
        </w:rPr>
        <w:lastRenderedPageBreak/>
        <w:t>1.1 Research Objectives</w:t>
      </w:r>
      <w:bookmarkEnd w:id="2"/>
    </w:p>
    <w:p w14:paraId="4C494E44" w14:textId="77777777" w:rsidR="00C67813" w:rsidRPr="00341291" w:rsidRDefault="00C67813" w:rsidP="00341291">
      <w:pPr>
        <w:pStyle w:val="Heading2"/>
        <w:rPr>
          <w:rFonts w:ascii="Calibri" w:hAnsi="Calibri" w:cs="Calibri"/>
          <w:b/>
          <w:bCs/>
          <w:color w:val="auto"/>
          <w:sz w:val="22"/>
          <w:szCs w:val="22"/>
        </w:rPr>
      </w:pPr>
      <w:bookmarkStart w:id="3" w:name="_Toc159596061"/>
      <w:r w:rsidRPr="00341291">
        <w:rPr>
          <w:rFonts w:ascii="Calibri" w:hAnsi="Calibri" w:cs="Calibri"/>
          <w:b/>
          <w:bCs/>
          <w:color w:val="auto"/>
          <w:sz w:val="22"/>
          <w:szCs w:val="22"/>
        </w:rPr>
        <w:t>1.1.1 Research Problem</w:t>
      </w:r>
      <w:bookmarkEnd w:id="1"/>
      <w:bookmarkEnd w:id="3"/>
    </w:p>
    <w:p w14:paraId="334C5AB3" w14:textId="6C470560" w:rsidR="00C67813" w:rsidRPr="003752CF" w:rsidRDefault="00D4057F" w:rsidP="003C6B51">
      <w:pPr>
        <w:tabs>
          <w:tab w:val="left" w:pos="3885"/>
        </w:tabs>
        <w:spacing w:line="360" w:lineRule="auto"/>
        <w:jc w:val="both"/>
        <w:rPr>
          <w:rFonts w:ascii="Calibri" w:eastAsiaTheme="majorEastAsia" w:hAnsi="Calibri" w:cs="Calibri"/>
        </w:rPr>
      </w:pPr>
      <w:r w:rsidRPr="003752CF">
        <w:rPr>
          <w:rFonts w:ascii="Calibri" w:eastAsiaTheme="majorEastAsia" w:hAnsi="Calibri" w:cs="Calibri"/>
        </w:rPr>
        <w:t xml:space="preserve">The research problem addressed I this study revolves around the need for robust fire risk </w:t>
      </w:r>
      <w:r w:rsidR="00AB0C24" w:rsidRPr="003752CF">
        <w:rPr>
          <w:rFonts w:ascii="Calibri" w:eastAsiaTheme="majorEastAsia" w:hAnsi="Calibri" w:cs="Calibri"/>
        </w:rPr>
        <w:t>assessment</w:t>
      </w:r>
      <w:r w:rsidRPr="003752CF">
        <w:rPr>
          <w:rFonts w:ascii="Calibri" w:eastAsiaTheme="majorEastAsia" w:hAnsi="Calibri" w:cs="Calibri"/>
        </w:rPr>
        <w:t xml:space="preserve"> methodologies tailored specifically for CCF in Ireland. Despite the recognised environmental benefits</w:t>
      </w:r>
      <w:r w:rsidR="00860DC2" w:rsidRPr="003752CF">
        <w:rPr>
          <w:rFonts w:ascii="Calibri" w:eastAsiaTheme="majorEastAsia" w:hAnsi="Calibri" w:cs="Calibri"/>
        </w:rPr>
        <w:t xml:space="preserve"> of CCF, such as biodiversity conservation and enhanced resilience to climate change, the heterogeneous and dynamic nature of these forests poses challenges </w:t>
      </w:r>
      <w:r w:rsidR="00420144" w:rsidRPr="003752CF">
        <w:rPr>
          <w:rFonts w:ascii="Calibri" w:eastAsiaTheme="majorEastAsia" w:hAnsi="Calibri" w:cs="Calibri"/>
        </w:rPr>
        <w:t>for</w:t>
      </w:r>
      <w:r w:rsidR="00860DC2" w:rsidRPr="003752CF">
        <w:rPr>
          <w:rFonts w:ascii="Calibri" w:eastAsiaTheme="majorEastAsia" w:hAnsi="Calibri" w:cs="Calibri"/>
        </w:rPr>
        <w:t xml:space="preserve"> conventional fire risk models designed for uniform, even-ages plantations. The lack of accurate and effective fire risk </w:t>
      </w:r>
      <w:r w:rsidR="00AB0C24" w:rsidRPr="003752CF">
        <w:rPr>
          <w:rFonts w:ascii="Calibri" w:eastAsiaTheme="majorEastAsia" w:hAnsi="Calibri" w:cs="Calibri"/>
        </w:rPr>
        <w:t>assessment</w:t>
      </w:r>
      <w:r w:rsidR="00860DC2" w:rsidRPr="003752CF">
        <w:rPr>
          <w:rFonts w:ascii="Calibri" w:eastAsiaTheme="majorEastAsia" w:hAnsi="Calibri" w:cs="Calibri"/>
        </w:rPr>
        <w:t xml:space="preserve"> tools </w:t>
      </w:r>
      <w:r w:rsidR="00AB0C24" w:rsidRPr="003752CF">
        <w:rPr>
          <w:rFonts w:ascii="Calibri" w:eastAsiaTheme="majorEastAsia" w:hAnsi="Calibri" w:cs="Calibri"/>
        </w:rPr>
        <w:t>tailored</w:t>
      </w:r>
      <w:r w:rsidR="00860DC2" w:rsidRPr="003752CF">
        <w:rPr>
          <w:rFonts w:ascii="Calibri" w:eastAsiaTheme="majorEastAsia" w:hAnsi="Calibri" w:cs="Calibri"/>
        </w:rPr>
        <w:t xml:space="preserve"> to CCF environments</w:t>
      </w:r>
      <w:r w:rsidR="00DF78F9" w:rsidRPr="003752CF">
        <w:rPr>
          <w:rFonts w:ascii="Calibri" w:eastAsiaTheme="majorEastAsia" w:hAnsi="Calibri" w:cs="Calibri"/>
        </w:rPr>
        <w:t xml:space="preserve"> hinders proactive forest management and conservation efforts. Therefore, the research problem centres on developing and evaluating machine learning techniques to accurately assess fire risk in CCF</w:t>
      </w:r>
      <w:r w:rsidR="00AB0C24" w:rsidRPr="003752CF">
        <w:rPr>
          <w:rFonts w:ascii="Calibri" w:eastAsiaTheme="majorEastAsia" w:hAnsi="Calibri" w:cs="Calibri"/>
        </w:rPr>
        <w:t xml:space="preserve"> forests, leveraging a combination of real-world meteorological data and simulated forest-specific variables.</w:t>
      </w:r>
      <w:r w:rsidR="00C67813" w:rsidRPr="003752CF">
        <w:rPr>
          <w:rFonts w:ascii="Calibri" w:eastAsiaTheme="majorEastAsia" w:hAnsi="Calibri" w:cs="Calibri"/>
        </w:rPr>
        <w:t>.</w:t>
      </w:r>
    </w:p>
    <w:p w14:paraId="13405042" w14:textId="77777777" w:rsidR="00C67813" w:rsidRPr="00341291" w:rsidRDefault="00C67813" w:rsidP="00341291">
      <w:pPr>
        <w:pStyle w:val="Heading2"/>
        <w:rPr>
          <w:rFonts w:ascii="Calibri" w:hAnsi="Calibri" w:cs="Calibri"/>
          <w:b/>
          <w:bCs/>
          <w:color w:val="auto"/>
          <w:sz w:val="22"/>
          <w:szCs w:val="22"/>
        </w:rPr>
      </w:pPr>
      <w:bookmarkStart w:id="4" w:name="_Toc159596062"/>
      <w:r w:rsidRPr="00341291">
        <w:rPr>
          <w:rFonts w:ascii="Calibri" w:hAnsi="Calibri" w:cs="Calibri"/>
          <w:b/>
          <w:bCs/>
          <w:color w:val="auto"/>
          <w:sz w:val="22"/>
          <w:szCs w:val="22"/>
        </w:rPr>
        <w:t>1.1.2 Hypothesis</w:t>
      </w:r>
      <w:bookmarkEnd w:id="4"/>
    </w:p>
    <w:p w14:paraId="2553B58A" w14:textId="71ECD75B" w:rsidR="00C67813" w:rsidRPr="003752CF" w:rsidRDefault="00A87CE9" w:rsidP="003C6B51">
      <w:pPr>
        <w:tabs>
          <w:tab w:val="left" w:pos="3885"/>
        </w:tabs>
        <w:spacing w:line="360" w:lineRule="auto"/>
        <w:jc w:val="both"/>
        <w:rPr>
          <w:rFonts w:ascii="Calibri" w:eastAsiaTheme="majorEastAsia" w:hAnsi="Calibri" w:cs="Calibri"/>
        </w:rPr>
      </w:pPr>
      <w:r w:rsidRPr="003752CF">
        <w:rPr>
          <w:rFonts w:ascii="Calibri" w:eastAsiaTheme="majorEastAsia" w:hAnsi="Calibri" w:cs="Calibri"/>
        </w:rPr>
        <w:t>The hypothesis for this study is that by integrating advanced machine learning techniques with a combination of real-</w:t>
      </w:r>
      <w:r w:rsidR="00641B54" w:rsidRPr="003752CF">
        <w:rPr>
          <w:rFonts w:ascii="Calibri" w:eastAsiaTheme="majorEastAsia" w:hAnsi="Calibri" w:cs="Calibri"/>
        </w:rPr>
        <w:t>world</w:t>
      </w:r>
      <w:r w:rsidRPr="003752CF">
        <w:rPr>
          <w:rFonts w:ascii="Calibri" w:eastAsiaTheme="majorEastAsia" w:hAnsi="Calibri" w:cs="Calibri"/>
        </w:rPr>
        <w:t xml:space="preserve"> meteorological data and simulated forest-specific variables, it is possible to develop a </w:t>
      </w:r>
      <w:r w:rsidR="00641B54" w:rsidRPr="003752CF">
        <w:rPr>
          <w:rFonts w:ascii="Calibri" w:eastAsiaTheme="majorEastAsia" w:hAnsi="Calibri" w:cs="Calibri"/>
        </w:rPr>
        <w:t>highly</w:t>
      </w:r>
      <w:r w:rsidRPr="003752CF">
        <w:rPr>
          <w:rFonts w:ascii="Calibri" w:eastAsiaTheme="majorEastAsia" w:hAnsi="Calibri" w:cs="Calibri"/>
        </w:rPr>
        <w:t xml:space="preserve"> accurate and effective fire risk </w:t>
      </w:r>
      <w:r w:rsidR="00641B54" w:rsidRPr="003752CF">
        <w:rPr>
          <w:rFonts w:ascii="Calibri" w:eastAsiaTheme="majorEastAsia" w:hAnsi="Calibri" w:cs="Calibri"/>
        </w:rPr>
        <w:t>assessment</w:t>
      </w:r>
      <w:r w:rsidRPr="003752CF">
        <w:rPr>
          <w:rFonts w:ascii="Calibri" w:eastAsiaTheme="majorEastAsia" w:hAnsi="Calibri" w:cs="Calibri"/>
        </w:rPr>
        <w:t xml:space="preserve"> model for CCF forest in Ireland. </w:t>
      </w:r>
    </w:p>
    <w:p w14:paraId="17684681" w14:textId="0407A631" w:rsidR="00C67813" w:rsidRPr="003752CF" w:rsidRDefault="00C67813" w:rsidP="003C6B51">
      <w:pPr>
        <w:pStyle w:val="Heading2"/>
        <w:spacing w:line="360" w:lineRule="auto"/>
        <w:jc w:val="both"/>
        <w:rPr>
          <w:rFonts w:ascii="Calibri" w:hAnsi="Calibri" w:cs="Calibri"/>
          <w:b/>
          <w:bCs/>
          <w:color w:val="auto"/>
          <w:sz w:val="22"/>
          <w:szCs w:val="22"/>
        </w:rPr>
      </w:pPr>
      <w:bookmarkStart w:id="5" w:name="_Toc150543718"/>
      <w:bookmarkStart w:id="6" w:name="_Toc159596063"/>
      <w:r w:rsidRPr="003752CF">
        <w:rPr>
          <w:rFonts w:ascii="Calibri" w:hAnsi="Calibri" w:cs="Calibri"/>
          <w:b/>
          <w:bCs/>
          <w:color w:val="auto"/>
          <w:sz w:val="22"/>
          <w:szCs w:val="22"/>
        </w:rPr>
        <w:t>1.1.3 Research Objectives</w:t>
      </w:r>
      <w:bookmarkEnd w:id="5"/>
      <w:r w:rsidR="009C1631" w:rsidRPr="003752CF">
        <w:rPr>
          <w:rFonts w:ascii="Calibri" w:hAnsi="Calibri" w:cs="Calibri"/>
          <w:b/>
          <w:bCs/>
          <w:color w:val="auto"/>
          <w:sz w:val="22"/>
          <w:szCs w:val="22"/>
        </w:rPr>
        <w:t xml:space="preserve"> Rewrite next</w:t>
      </w:r>
      <w:bookmarkEnd w:id="6"/>
    </w:p>
    <w:p w14:paraId="16656E66" w14:textId="77777777" w:rsidR="00C67813" w:rsidRPr="003752CF" w:rsidRDefault="00C67813" w:rsidP="003C6B51">
      <w:pPr>
        <w:tabs>
          <w:tab w:val="left" w:pos="3885"/>
        </w:tabs>
        <w:spacing w:line="360" w:lineRule="auto"/>
        <w:jc w:val="both"/>
        <w:rPr>
          <w:rFonts w:ascii="Calibri" w:eastAsiaTheme="majorEastAsia" w:hAnsi="Calibri" w:cs="Calibri"/>
        </w:rPr>
      </w:pPr>
      <w:r w:rsidRPr="003752CF">
        <w:rPr>
          <w:rFonts w:ascii="Calibri" w:eastAsiaTheme="majorEastAsia" w:hAnsi="Calibri" w:cs="Calibri"/>
        </w:rPr>
        <w:t>To construct a predictive model for fire risk in CCF, we set forth the following objectives:</w:t>
      </w:r>
    </w:p>
    <w:p w14:paraId="672BE793" w14:textId="11C81D40" w:rsidR="006C7A22" w:rsidRPr="003752CF" w:rsidRDefault="006C7A22" w:rsidP="003C6B51">
      <w:pPr>
        <w:pStyle w:val="ListParagraph"/>
        <w:numPr>
          <w:ilvl w:val="0"/>
          <w:numId w:val="2"/>
        </w:numPr>
        <w:tabs>
          <w:tab w:val="left" w:pos="3885"/>
        </w:tabs>
        <w:spacing w:line="360" w:lineRule="auto"/>
        <w:jc w:val="both"/>
        <w:rPr>
          <w:rFonts w:ascii="Calibri" w:eastAsiaTheme="majorEastAsia" w:hAnsi="Calibri" w:cs="Calibri"/>
        </w:rPr>
      </w:pPr>
      <w:r w:rsidRPr="003752CF">
        <w:rPr>
          <w:rFonts w:ascii="Calibri" w:eastAsiaTheme="majorEastAsia" w:hAnsi="Calibri" w:cs="Calibri"/>
        </w:rPr>
        <w:t>Review of Existing Methodologies: Conduct a comprehensive review and critique of current fire risk assessment methods, focusing on their applicability to CCF setting in Ireland. Identify ley criteria and variables relevant to fire assessment in CCF forest to inform the development of an enhanced predictive model.</w:t>
      </w:r>
    </w:p>
    <w:p w14:paraId="1F7C172B" w14:textId="5E6EB0F4" w:rsidR="00E53793" w:rsidRPr="003752CF" w:rsidRDefault="0064315A" w:rsidP="003C6B51">
      <w:pPr>
        <w:pStyle w:val="ListParagraph"/>
        <w:numPr>
          <w:ilvl w:val="0"/>
          <w:numId w:val="2"/>
        </w:numPr>
        <w:tabs>
          <w:tab w:val="left" w:pos="3885"/>
        </w:tabs>
        <w:spacing w:line="360" w:lineRule="auto"/>
        <w:jc w:val="both"/>
        <w:rPr>
          <w:rFonts w:ascii="Calibri" w:eastAsiaTheme="majorEastAsia" w:hAnsi="Calibri" w:cs="Calibri"/>
        </w:rPr>
      </w:pPr>
      <w:r w:rsidRPr="003752CF">
        <w:rPr>
          <w:rFonts w:ascii="Calibri" w:eastAsiaTheme="majorEastAsia" w:hAnsi="Calibri" w:cs="Calibri"/>
        </w:rPr>
        <w:t>Integrated</w:t>
      </w:r>
      <w:r w:rsidR="00E53793" w:rsidRPr="003752CF">
        <w:rPr>
          <w:rFonts w:ascii="Calibri" w:eastAsiaTheme="majorEastAsia" w:hAnsi="Calibri" w:cs="Calibri"/>
        </w:rPr>
        <w:t xml:space="preserve"> </w:t>
      </w:r>
      <w:r w:rsidRPr="003752CF">
        <w:rPr>
          <w:rFonts w:ascii="Calibri" w:eastAsiaTheme="majorEastAsia" w:hAnsi="Calibri" w:cs="Calibri"/>
        </w:rPr>
        <w:t>Meteorological</w:t>
      </w:r>
      <w:r w:rsidR="00E53793" w:rsidRPr="003752CF">
        <w:rPr>
          <w:rFonts w:ascii="Calibri" w:eastAsiaTheme="majorEastAsia" w:hAnsi="Calibri" w:cs="Calibri"/>
        </w:rPr>
        <w:t xml:space="preserve"> data from the Copernicus Emergency management Service and simulated </w:t>
      </w:r>
      <w:r w:rsidR="005E5971" w:rsidRPr="003752CF">
        <w:rPr>
          <w:rFonts w:ascii="Calibri" w:eastAsiaTheme="majorEastAsia" w:hAnsi="Calibri" w:cs="Calibri"/>
        </w:rPr>
        <w:t xml:space="preserve">CCF </w:t>
      </w:r>
      <w:r w:rsidR="00E53793" w:rsidRPr="003752CF">
        <w:rPr>
          <w:rFonts w:ascii="Calibri" w:eastAsiaTheme="majorEastAsia" w:hAnsi="Calibri" w:cs="Calibri"/>
        </w:rPr>
        <w:t xml:space="preserve">forest-specific variables to create a comprehensive </w:t>
      </w:r>
      <w:r w:rsidRPr="003752CF">
        <w:rPr>
          <w:rFonts w:ascii="Calibri" w:eastAsiaTheme="majorEastAsia" w:hAnsi="Calibri" w:cs="Calibri"/>
        </w:rPr>
        <w:t>dataset</w:t>
      </w:r>
      <w:r w:rsidR="00E53793" w:rsidRPr="003752CF">
        <w:rPr>
          <w:rFonts w:ascii="Calibri" w:eastAsiaTheme="majorEastAsia" w:hAnsi="Calibri" w:cs="Calibri"/>
        </w:rPr>
        <w:t xml:space="preserve"> for fire risk </w:t>
      </w:r>
      <w:r w:rsidRPr="003752CF">
        <w:rPr>
          <w:rFonts w:ascii="Calibri" w:eastAsiaTheme="majorEastAsia" w:hAnsi="Calibri" w:cs="Calibri"/>
        </w:rPr>
        <w:t>assessment</w:t>
      </w:r>
      <w:r w:rsidR="00E53793" w:rsidRPr="003752CF">
        <w:rPr>
          <w:rFonts w:ascii="Calibri" w:eastAsiaTheme="majorEastAsia" w:hAnsi="Calibri" w:cs="Calibri"/>
        </w:rPr>
        <w:t xml:space="preserve"> in CCF forests. This integration will provide </w:t>
      </w:r>
      <w:r w:rsidRPr="003752CF">
        <w:rPr>
          <w:rFonts w:ascii="Calibri" w:eastAsiaTheme="majorEastAsia" w:hAnsi="Calibri" w:cs="Calibri"/>
        </w:rPr>
        <w:t>insight</w:t>
      </w:r>
      <w:r w:rsidR="00E53793" w:rsidRPr="003752CF">
        <w:rPr>
          <w:rFonts w:ascii="Calibri" w:eastAsiaTheme="majorEastAsia" w:hAnsi="Calibri" w:cs="Calibri"/>
        </w:rPr>
        <w:t xml:space="preserve"> into atmospheric</w:t>
      </w:r>
      <w:r w:rsidRPr="003752CF">
        <w:rPr>
          <w:rFonts w:ascii="Calibri" w:eastAsiaTheme="majorEastAsia" w:hAnsi="Calibri" w:cs="Calibri"/>
        </w:rPr>
        <w:t xml:space="preserve"> conditions and forest characteristics crucial for assessing fire danger levels and formulating effective mitigation strategies.</w:t>
      </w:r>
    </w:p>
    <w:p w14:paraId="0283C5DF" w14:textId="4EFF59BD" w:rsidR="005E5971" w:rsidRPr="003752CF" w:rsidRDefault="005E5971" w:rsidP="003C6B51">
      <w:pPr>
        <w:pStyle w:val="ListParagraph"/>
        <w:numPr>
          <w:ilvl w:val="0"/>
          <w:numId w:val="2"/>
        </w:numPr>
        <w:tabs>
          <w:tab w:val="left" w:pos="3885"/>
        </w:tabs>
        <w:spacing w:line="360" w:lineRule="auto"/>
        <w:jc w:val="both"/>
        <w:rPr>
          <w:rFonts w:ascii="Calibri" w:eastAsiaTheme="majorEastAsia" w:hAnsi="Calibri" w:cs="Calibri"/>
        </w:rPr>
      </w:pPr>
      <w:r w:rsidRPr="003752CF">
        <w:rPr>
          <w:rFonts w:ascii="Calibri" w:eastAsiaTheme="majorEastAsia" w:hAnsi="Calibri" w:cs="Calibri"/>
        </w:rPr>
        <w:t xml:space="preserve">Development of Machine Learning Predictive Model: </w:t>
      </w:r>
      <w:r w:rsidR="00D06179" w:rsidRPr="003752CF">
        <w:rPr>
          <w:rFonts w:ascii="Calibri" w:eastAsiaTheme="majorEastAsia" w:hAnsi="Calibri" w:cs="Calibri"/>
        </w:rPr>
        <w:t>Utilize</w:t>
      </w:r>
      <w:r w:rsidRPr="003752CF">
        <w:rPr>
          <w:rFonts w:ascii="Calibri" w:eastAsiaTheme="majorEastAsia" w:hAnsi="Calibri" w:cs="Calibri"/>
        </w:rPr>
        <w:t xml:space="preserve"> machine learning techniques, including </w:t>
      </w:r>
      <w:proofErr w:type="spellStart"/>
      <w:r w:rsidRPr="003752CF">
        <w:rPr>
          <w:rFonts w:ascii="Calibri" w:eastAsiaTheme="majorEastAsia" w:hAnsi="Calibri" w:cs="Calibri"/>
        </w:rPr>
        <w:t>Knearest</w:t>
      </w:r>
      <w:proofErr w:type="spellEnd"/>
      <w:r w:rsidRPr="003752CF">
        <w:rPr>
          <w:rFonts w:ascii="Calibri" w:eastAsiaTheme="majorEastAsia" w:hAnsi="Calibri" w:cs="Calibri"/>
        </w:rPr>
        <w:t xml:space="preserve"> Neighbours (KNN), </w:t>
      </w:r>
      <w:proofErr w:type="spellStart"/>
      <w:r w:rsidRPr="003752CF">
        <w:rPr>
          <w:rFonts w:ascii="Calibri" w:eastAsiaTheme="majorEastAsia" w:hAnsi="Calibri" w:cs="Calibri"/>
        </w:rPr>
        <w:t>XGBoost</w:t>
      </w:r>
      <w:proofErr w:type="spellEnd"/>
      <w:r w:rsidRPr="003752CF">
        <w:rPr>
          <w:rFonts w:ascii="Calibri" w:eastAsiaTheme="majorEastAsia" w:hAnsi="Calibri" w:cs="Calibri"/>
        </w:rPr>
        <w:t xml:space="preserve">, Random Forest, Decision Tree, and support Vector Machines (SVM), to develop a sophisticated predictive model for fire risk assessment in CCF Forests. Rigorous hyperparameter tuning and cross- validation will be employed  to optimise </w:t>
      </w:r>
      <w:r w:rsidRPr="003752CF">
        <w:rPr>
          <w:rFonts w:ascii="Calibri" w:eastAsiaTheme="majorEastAsia" w:hAnsi="Calibri" w:cs="Calibri"/>
        </w:rPr>
        <w:lastRenderedPageBreak/>
        <w:t>model performance and ensure robustness in handling complex relationships and diverse datasets.</w:t>
      </w:r>
    </w:p>
    <w:p w14:paraId="1B8DBF9D" w14:textId="27FC3E02" w:rsidR="00C67813" w:rsidRPr="003752CF" w:rsidRDefault="00C67813" w:rsidP="003C6B51">
      <w:pPr>
        <w:pStyle w:val="ListParagraph"/>
        <w:numPr>
          <w:ilvl w:val="0"/>
          <w:numId w:val="2"/>
        </w:numPr>
        <w:tabs>
          <w:tab w:val="left" w:pos="3885"/>
        </w:tabs>
        <w:spacing w:line="360" w:lineRule="auto"/>
        <w:jc w:val="both"/>
        <w:rPr>
          <w:rFonts w:ascii="Calibri" w:eastAsiaTheme="majorEastAsia" w:hAnsi="Calibri" w:cs="Calibri"/>
        </w:rPr>
      </w:pPr>
      <w:r w:rsidRPr="003752CF">
        <w:rPr>
          <w:rFonts w:ascii="Calibri" w:eastAsiaTheme="majorEastAsia" w:hAnsi="Calibri" w:cs="Calibri"/>
        </w:rPr>
        <w:t xml:space="preserve">Decision-Support Tool Development: </w:t>
      </w:r>
      <w:r w:rsidR="00D06179" w:rsidRPr="003752CF">
        <w:rPr>
          <w:rFonts w:ascii="Calibri" w:eastAsiaTheme="majorEastAsia" w:hAnsi="Calibri" w:cs="Calibri"/>
        </w:rPr>
        <w:t>Transform</w:t>
      </w:r>
      <w:r w:rsidR="008C3559" w:rsidRPr="003752CF">
        <w:rPr>
          <w:rFonts w:ascii="Calibri" w:eastAsiaTheme="majorEastAsia" w:hAnsi="Calibri" w:cs="Calibri"/>
        </w:rPr>
        <w:t xml:space="preserve"> the developed predictive model into a user friendly decision-support tool tailored for forest managers and policy makers. This tool will integrate advanced analytics into an</w:t>
      </w:r>
      <w:r w:rsidR="00D06179" w:rsidRPr="003752CF">
        <w:rPr>
          <w:rFonts w:ascii="Calibri" w:eastAsiaTheme="majorEastAsia" w:hAnsi="Calibri" w:cs="Calibri"/>
        </w:rPr>
        <w:t xml:space="preserve"> interactive interface, providing actionable insights for fire risk mitigation in CCF landscapes. Scenario-based simulations ill demonstrate the practical utility of the tool in real world forest management scenarios.</w:t>
      </w:r>
    </w:p>
    <w:p w14:paraId="13331EC5" w14:textId="190E7A67" w:rsidR="001C2F47" w:rsidRPr="003752CF" w:rsidRDefault="001C2F47" w:rsidP="003C6B51">
      <w:pPr>
        <w:spacing w:line="360" w:lineRule="auto"/>
        <w:jc w:val="both"/>
        <w:rPr>
          <w:rFonts w:ascii="Calibri" w:hAnsi="Calibri" w:cs="Calibri"/>
        </w:rPr>
      </w:pPr>
      <w:bookmarkStart w:id="7" w:name="_Toc153441448"/>
      <w:r w:rsidRPr="003752CF">
        <w:rPr>
          <w:rFonts w:ascii="Calibri" w:hAnsi="Calibri" w:cs="Calibri"/>
        </w:rPr>
        <w:t xml:space="preserve">In summary, the objectives outlined in this study are closely aligned with the theme in the </w:t>
      </w:r>
      <w:r w:rsidR="0091793E" w:rsidRPr="003752CF">
        <w:rPr>
          <w:rFonts w:ascii="Calibri" w:hAnsi="Calibri" w:cs="Calibri"/>
        </w:rPr>
        <w:t xml:space="preserve">overarching </w:t>
      </w:r>
      <w:r w:rsidRPr="003752CF">
        <w:rPr>
          <w:rFonts w:ascii="Calibri" w:hAnsi="Calibri" w:cs="Calibri"/>
        </w:rPr>
        <w:t>proposed title</w:t>
      </w:r>
      <w:r w:rsidR="0091793E" w:rsidRPr="003752CF">
        <w:rPr>
          <w:rFonts w:ascii="Calibri" w:hAnsi="Calibri" w:cs="Calibri"/>
        </w:rPr>
        <w:t>, “</w:t>
      </w:r>
      <w:bookmarkStart w:id="8" w:name="_Hlk159104777"/>
      <w:r w:rsidR="00DF05BC" w:rsidRPr="003752CF">
        <w:rPr>
          <w:rFonts w:ascii="Calibri" w:hAnsi="Calibri" w:cs="Calibri"/>
        </w:rPr>
        <w:t>Machine</w:t>
      </w:r>
      <w:r w:rsidR="0091793E" w:rsidRPr="003752CF">
        <w:rPr>
          <w:rFonts w:ascii="Calibri" w:hAnsi="Calibri" w:cs="Calibri"/>
        </w:rPr>
        <w:t xml:space="preserve"> Learning-Driven Fire risk Assessment in continuous Cover </w:t>
      </w:r>
      <w:r w:rsidR="00DF05BC" w:rsidRPr="003752CF">
        <w:rPr>
          <w:rFonts w:ascii="Calibri" w:hAnsi="Calibri" w:cs="Calibri"/>
        </w:rPr>
        <w:t>Forestry: Enhancing predictive Capabilities for sustainable Management</w:t>
      </w:r>
      <w:bookmarkEnd w:id="8"/>
      <w:r w:rsidR="00DF05BC" w:rsidRPr="003752CF">
        <w:rPr>
          <w:rFonts w:ascii="Calibri" w:hAnsi="Calibri" w:cs="Calibri"/>
        </w:rPr>
        <w:t>”</w:t>
      </w:r>
      <w:r w:rsidR="002727CD" w:rsidRPr="003752CF">
        <w:rPr>
          <w:rFonts w:ascii="Calibri" w:hAnsi="Calibri" w:cs="Calibri"/>
        </w:rPr>
        <w:t xml:space="preserve">. These objective collectively map out a comprehensive path toward developing, validating, and deploying a robust machine learning model </w:t>
      </w:r>
      <w:r w:rsidR="004F2ECB" w:rsidRPr="003752CF">
        <w:rPr>
          <w:rFonts w:ascii="Calibri" w:hAnsi="Calibri" w:cs="Calibri"/>
        </w:rPr>
        <w:t>tailored</w:t>
      </w:r>
      <w:r w:rsidR="002727CD" w:rsidRPr="003752CF">
        <w:rPr>
          <w:rFonts w:ascii="Calibri" w:hAnsi="Calibri" w:cs="Calibri"/>
        </w:rPr>
        <w:t xml:space="preserve"> to address the critical need for advanced fire risk </w:t>
      </w:r>
      <w:r w:rsidR="004F2ECB" w:rsidRPr="003752CF">
        <w:rPr>
          <w:rFonts w:ascii="Calibri" w:hAnsi="Calibri" w:cs="Calibri"/>
        </w:rPr>
        <w:t>assessment</w:t>
      </w:r>
      <w:r w:rsidR="002727CD" w:rsidRPr="003752CF">
        <w:rPr>
          <w:rFonts w:ascii="Calibri" w:hAnsi="Calibri" w:cs="Calibri"/>
        </w:rPr>
        <w:t xml:space="preserve"> methodologies in </w:t>
      </w:r>
      <w:r w:rsidR="004F2ECB" w:rsidRPr="003752CF">
        <w:rPr>
          <w:rFonts w:ascii="Calibri" w:hAnsi="Calibri" w:cs="Calibri"/>
        </w:rPr>
        <w:t>Continuous</w:t>
      </w:r>
      <w:r w:rsidR="002727CD" w:rsidRPr="003752CF">
        <w:rPr>
          <w:rFonts w:ascii="Calibri" w:hAnsi="Calibri" w:cs="Calibri"/>
        </w:rPr>
        <w:t xml:space="preserve"> Cover </w:t>
      </w:r>
      <w:r w:rsidR="004F2ECB" w:rsidRPr="003752CF">
        <w:rPr>
          <w:rFonts w:ascii="Calibri" w:hAnsi="Calibri" w:cs="Calibri"/>
        </w:rPr>
        <w:t>Forestry</w:t>
      </w:r>
      <w:r w:rsidR="002727CD" w:rsidRPr="003752CF">
        <w:rPr>
          <w:rFonts w:ascii="Calibri" w:hAnsi="Calibri" w:cs="Calibri"/>
        </w:rPr>
        <w:t xml:space="preserve"> (CCF) settings. Bu conducting a thorough review of existing methodologies, constructing sophisticated predictive models establishing a rigours validation framework, and creating an intuitive decision-support tool, this research aims to redefine how fire risks are managed in CCF landscapes. Through the integration of meteorological data with simulated forest-specific variables, the </w:t>
      </w:r>
      <w:r w:rsidR="004F2ECB" w:rsidRPr="003752CF">
        <w:rPr>
          <w:rFonts w:ascii="Calibri" w:hAnsi="Calibri" w:cs="Calibri"/>
        </w:rPr>
        <w:t>endeavour</w:t>
      </w:r>
      <w:r w:rsidR="002727CD" w:rsidRPr="003752CF">
        <w:rPr>
          <w:rFonts w:ascii="Calibri" w:hAnsi="Calibri" w:cs="Calibri"/>
        </w:rPr>
        <w:t xml:space="preserve"> seeks to provide actionable insights that </w:t>
      </w:r>
      <w:r w:rsidR="004F2ECB" w:rsidRPr="003752CF">
        <w:rPr>
          <w:rFonts w:ascii="Calibri" w:hAnsi="Calibri" w:cs="Calibri"/>
        </w:rPr>
        <w:t>empower</w:t>
      </w:r>
      <w:r w:rsidR="002727CD" w:rsidRPr="003752CF">
        <w:rPr>
          <w:rFonts w:ascii="Calibri" w:hAnsi="Calibri" w:cs="Calibri"/>
        </w:rPr>
        <w:t xml:space="preserve"> stakeholders to proactively mitigate fire risks, ultimately contributing to the sustainable stewardship</w:t>
      </w:r>
      <w:r w:rsidR="004F2ECB" w:rsidRPr="003752CF">
        <w:rPr>
          <w:rFonts w:ascii="Calibri" w:hAnsi="Calibri" w:cs="Calibri"/>
        </w:rPr>
        <w:t xml:space="preserve"> and conservation of forest ecosystems in Ireland and beyond.</w:t>
      </w:r>
    </w:p>
    <w:p w14:paraId="05CA21B3" w14:textId="0904AB7A" w:rsidR="00C67813" w:rsidRPr="003752CF" w:rsidRDefault="00C67813" w:rsidP="003C6B51">
      <w:pPr>
        <w:pStyle w:val="Heading1"/>
        <w:spacing w:line="360" w:lineRule="auto"/>
        <w:rPr>
          <w:rFonts w:ascii="Calibri" w:hAnsi="Calibri" w:cs="Calibri"/>
          <w:b/>
          <w:bCs/>
          <w:color w:val="auto"/>
          <w:sz w:val="22"/>
          <w:szCs w:val="22"/>
        </w:rPr>
      </w:pPr>
      <w:bookmarkStart w:id="9" w:name="_Toc159596064"/>
      <w:r w:rsidRPr="003752CF">
        <w:rPr>
          <w:rFonts w:ascii="Calibri" w:hAnsi="Calibri" w:cs="Calibri"/>
          <w:b/>
          <w:bCs/>
          <w:color w:val="auto"/>
          <w:sz w:val="22"/>
          <w:szCs w:val="22"/>
        </w:rPr>
        <w:t>2.  Literature Review</w:t>
      </w:r>
      <w:bookmarkStart w:id="10" w:name="_Toc153393259"/>
      <w:bookmarkStart w:id="11" w:name="_Toc153441449"/>
      <w:bookmarkEnd w:id="7"/>
      <w:bookmarkEnd w:id="9"/>
    </w:p>
    <w:p w14:paraId="367B7292" w14:textId="30BCD2CC" w:rsidR="00C67813" w:rsidRPr="003752CF" w:rsidRDefault="00C67813" w:rsidP="003C6B51">
      <w:pPr>
        <w:pStyle w:val="Heading2"/>
        <w:spacing w:line="360" w:lineRule="auto"/>
        <w:jc w:val="both"/>
        <w:rPr>
          <w:rFonts w:ascii="Calibri" w:hAnsi="Calibri" w:cs="Calibri"/>
          <w:b/>
          <w:bCs/>
          <w:color w:val="auto"/>
          <w:sz w:val="22"/>
          <w:szCs w:val="22"/>
        </w:rPr>
      </w:pPr>
      <w:bookmarkStart w:id="12" w:name="_Toc150543720"/>
      <w:bookmarkStart w:id="13" w:name="_Toc159596065"/>
      <w:r w:rsidRPr="003752CF">
        <w:rPr>
          <w:rFonts w:ascii="Calibri" w:hAnsi="Calibri" w:cs="Calibri"/>
          <w:b/>
          <w:bCs/>
          <w:color w:val="auto"/>
          <w:sz w:val="22"/>
          <w:szCs w:val="22"/>
        </w:rPr>
        <w:t xml:space="preserve">2.1 Introduction </w:t>
      </w:r>
      <w:bookmarkEnd w:id="12"/>
      <w:r w:rsidR="00A91D43" w:rsidRPr="003752CF">
        <w:rPr>
          <w:rFonts w:ascii="Calibri" w:hAnsi="Calibri" w:cs="Calibri"/>
          <w:b/>
          <w:bCs/>
          <w:color w:val="auto"/>
          <w:sz w:val="22"/>
          <w:szCs w:val="22"/>
        </w:rPr>
        <w:t>to Fire Risk Assessment in Forestry</w:t>
      </w:r>
      <w:bookmarkEnd w:id="13"/>
    </w:p>
    <w:p w14:paraId="437D66F6" w14:textId="10A7093B" w:rsidR="008E74AA" w:rsidRPr="003752CF" w:rsidRDefault="008E74AA" w:rsidP="003C6B51">
      <w:pPr>
        <w:spacing w:line="360" w:lineRule="auto"/>
        <w:jc w:val="both"/>
        <w:rPr>
          <w:rFonts w:ascii="Calibri" w:hAnsi="Calibri" w:cs="Calibri"/>
        </w:rPr>
      </w:pPr>
      <w:r w:rsidRPr="003752CF">
        <w:rPr>
          <w:rFonts w:ascii="Calibri" w:hAnsi="Calibri" w:cs="Calibri"/>
        </w:rPr>
        <w:t xml:space="preserve">Fire risk assessment methodologies are fundamental in forestry for predicting and mitigating the </w:t>
      </w:r>
      <w:r w:rsidR="00FB0674" w:rsidRPr="003752CF">
        <w:rPr>
          <w:rFonts w:ascii="Calibri" w:hAnsi="Calibri" w:cs="Calibri"/>
        </w:rPr>
        <w:t>impact</w:t>
      </w:r>
      <w:r w:rsidRPr="003752CF">
        <w:rPr>
          <w:rFonts w:ascii="Calibri" w:hAnsi="Calibri" w:cs="Calibri"/>
        </w:rPr>
        <w:t xml:space="preserve"> of wildfires (</w:t>
      </w:r>
      <w:r w:rsidR="00006CFE" w:rsidRPr="003752CF">
        <w:rPr>
          <w:rFonts w:ascii="Calibri" w:hAnsi="Calibri" w:cs="Calibri"/>
        </w:rPr>
        <w:t xml:space="preserve">Dennison et al., 204). In the unique </w:t>
      </w:r>
      <w:r w:rsidR="00222A5A" w:rsidRPr="003752CF">
        <w:rPr>
          <w:rFonts w:ascii="Calibri" w:hAnsi="Calibri" w:cs="Calibri"/>
        </w:rPr>
        <w:t>(</w:t>
      </w:r>
      <w:r w:rsidR="007A763E" w:rsidRPr="003752CF">
        <w:rPr>
          <w:rFonts w:ascii="Calibri" w:hAnsi="Calibri" w:cs="Calibri"/>
        </w:rPr>
        <w:t xml:space="preserve">Thompson and Calkin, 2011). The </w:t>
      </w:r>
      <w:r w:rsidR="003554A3" w:rsidRPr="003752CF">
        <w:rPr>
          <w:rFonts w:ascii="Calibri" w:hAnsi="Calibri" w:cs="Calibri"/>
        </w:rPr>
        <w:t>literature</w:t>
      </w:r>
      <w:r w:rsidR="007A763E" w:rsidRPr="003752CF">
        <w:rPr>
          <w:rFonts w:ascii="Calibri" w:hAnsi="Calibri" w:cs="Calibri"/>
        </w:rPr>
        <w:t xml:space="preserve"> review </w:t>
      </w:r>
      <w:r w:rsidR="003554A3" w:rsidRPr="003752CF">
        <w:rPr>
          <w:rFonts w:ascii="Calibri" w:hAnsi="Calibri" w:cs="Calibri"/>
        </w:rPr>
        <w:t>summary</w:t>
      </w:r>
      <w:r w:rsidR="007A763E" w:rsidRPr="003752CF">
        <w:rPr>
          <w:rFonts w:ascii="Calibri" w:hAnsi="Calibri" w:cs="Calibri"/>
        </w:rPr>
        <w:t xml:space="preserve"> table (Figure 1) offers  </w:t>
      </w:r>
      <w:r w:rsidR="003554A3" w:rsidRPr="003752CF">
        <w:rPr>
          <w:rFonts w:ascii="Calibri" w:hAnsi="Calibri" w:cs="Calibri"/>
        </w:rPr>
        <w:t>succinct</w:t>
      </w:r>
      <w:r w:rsidR="007A763E" w:rsidRPr="003752CF">
        <w:rPr>
          <w:rFonts w:ascii="Calibri" w:hAnsi="Calibri" w:cs="Calibri"/>
        </w:rPr>
        <w:t xml:space="preserve"> overview of </w:t>
      </w:r>
      <w:r w:rsidR="003554A3" w:rsidRPr="003752CF">
        <w:rPr>
          <w:rFonts w:ascii="Calibri" w:hAnsi="Calibri" w:cs="Calibri"/>
        </w:rPr>
        <w:t>seminal</w:t>
      </w:r>
      <w:r w:rsidR="007A763E" w:rsidRPr="003752CF">
        <w:rPr>
          <w:rFonts w:ascii="Calibri" w:hAnsi="Calibri" w:cs="Calibri"/>
        </w:rPr>
        <w:t xml:space="preserve"> studies and their methodologies, providing valuable</w:t>
      </w:r>
      <w:r w:rsidR="00AB7BCA" w:rsidRPr="003752CF">
        <w:rPr>
          <w:rFonts w:ascii="Calibri" w:hAnsi="Calibri" w:cs="Calibri"/>
        </w:rPr>
        <w:t xml:space="preserve"> insights into the diverse approaches in fire </w:t>
      </w:r>
      <w:r w:rsidR="003554A3" w:rsidRPr="003752CF">
        <w:rPr>
          <w:rFonts w:ascii="Calibri" w:hAnsi="Calibri" w:cs="Calibri"/>
        </w:rPr>
        <w:t>risk</w:t>
      </w:r>
      <w:r w:rsidR="00AB7BCA" w:rsidRPr="003752CF">
        <w:rPr>
          <w:rFonts w:ascii="Calibri" w:hAnsi="Calibri" w:cs="Calibri"/>
        </w:rPr>
        <w:t xml:space="preserve"> </w:t>
      </w:r>
      <w:r w:rsidR="003554A3" w:rsidRPr="003752CF">
        <w:rPr>
          <w:rFonts w:ascii="Calibri" w:hAnsi="Calibri" w:cs="Calibri"/>
        </w:rPr>
        <w:t>assessment</w:t>
      </w:r>
      <w:r w:rsidR="00AB7BCA" w:rsidRPr="003752CF">
        <w:rPr>
          <w:rFonts w:ascii="Calibri" w:hAnsi="Calibri" w:cs="Calibri"/>
        </w:rPr>
        <w:t xml:space="preserve"> research |Dimuccio et al., 2011; Crimmins 2006; </w:t>
      </w:r>
      <w:proofErr w:type="spellStart"/>
      <w:r w:rsidR="00AB7BCA" w:rsidRPr="003752CF">
        <w:rPr>
          <w:rFonts w:ascii="Calibri" w:hAnsi="Calibri" w:cs="Calibri"/>
        </w:rPr>
        <w:t>Bisquert</w:t>
      </w:r>
      <w:proofErr w:type="spellEnd"/>
      <w:r w:rsidR="005C3E83" w:rsidRPr="003752CF">
        <w:rPr>
          <w:rFonts w:ascii="Calibri" w:hAnsi="Calibri" w:cs="Calibri"/>
        </w:rPr>
        <w:t xml:space="preserve"> et al., 2012). This section aims to </w:t>
      </w:r>
      <w:r w:rsidR="003554A3" w:rsidRPr="003752CF">
        <w:rPr>
          <w:rFonts w:ascii="Calibri" w:hAnsi="Calibri" w:cs="Calibri"/>
        </w:rPr>
        <w:t>comprehensively</w:t>
      </w:r>
      <w:r w:rsidR="005C3E83" w:rsidRPr="003752CF">
        <w:rPr>
          <w:rFonts w:ascii="Calibri" w:hAnsi="Calibri" w:cs="Calibri"/>
        </w:rPr>
        <w:t xml:space="preserve"> review current fire risk </w:t>
      </w:r>
      <w:r w:rsidR="003554A3" w:rsidRPr="003752CF">
        <w:rPr>
          <w:rFonts w:ascii="Calibri" w:hAnsi="Calibri" w:cs="Calibri"/>
        </w:rPr>
        <w:t>assessment</w:t>
      </w:r>
      <w:r w:rsidR="005C3E83" w:rsidRPr="003752CF">
        <w:rPr>
          <w:rFonts w:ascii="Calibri" w:hAnsi="Calibri" w:cs="Calibri"/>
        </w:rPr>
        <w:t xml:space="preserve"> methods, </w:t>
      </w:r>
      <w:r w:rsidR="003554A3" w:rsidRPr="003752CF">
        <w:rPr>
          <w:rFonts w:ascii="Calibri" w:hAnsi="Calibri" w:cs="Calibri"/>
        </w:rPr>
        <w:t>specifically</w:t>
      </w:r>
      <w:r w:rsidR="005C3E83" w:rsidRPr="003752CF">
        <w:rPr>
          <w:rFonts w:ascii="Calibri" w:hAnsi="Calibri" w:cs="Calibri"/>
        </w:rPr>
        <w:t xml:space="preserve"> focusing on their </w:t>
      </w:r>
      <w:r w:rsidR="003554A3" w:rsidRPr="003752CF">
        <w:rPr>
          <w:rFonts w:ascii="Calibri" w:hAnsi="Calibri" w:cs="Calibri"/>
        </w:rPr>
        <w:t>applicability</w:t>
      </w:r>
      <w:r w:rsidR="005C3E83" w:rsidRPr="003752CF">
        <w:rPr>
          <w:rFonts w:ascii="Calibri" w:hAnsi="Calibri" w:cs="Calibri"/>
        </w:rPr>
        <w:t xml:space="preserve"> to CCF settings in </w:t>
      </w:r>
      <w:r w:rsidR="005573D1" w:rsidRPr="003752CF">
        <w:rPr>
          <w:rFonts w:ascii="Calibri" w:hAnsi="Calibri" w:cs="Calibri"/>
        </w:rPr>
        <w:t>I</w:t>
      </w:r>
      <w:r w:rsidR="005C3E83" w:rsidRPr="003752CF">
        <w:rPr>
          <w:rFonts w:ascii="Calibri" w:hAnsi="Calibri" w:cs="Calibri"/>
        </w:rPr>
        <w:t>reland. Key criteria and variables employed in these methodologies</w:t>
      </w:r>
      <w:r w:rsidR="00056180" w:rsidRPr="003752CF">
        <w:rPr>
          <w:rFonts w:ascii="Calibri" w:hAnsi="Calibri" w:cs="Calibri"/>
        </w:rPr>
        <w:t xml:space="preserve">, encompassing fuel characteristics, weather conditions, topography </w:t>
      </w:r>
      <w:r w:rsidR="005573D1" w:rsidRPr="003752CF">
        <w:rPr>
          <w:rFonts w:ascii="Calibri" w:hAnsi="Calibri" w:cs="Calibri"/>
        </w:rPr>
        <w:t xml:space="preserve"> and human factors, are critically evaluated to </w:t>
      </w:r>
      <w:r w:rsidR="00525B83" w:rsidRPr="003752CF">
        <w:rPr>
          <w:rFonts w:ascii="Calibri" w:hAnsi="Calibri" w:cs="Calibri"/>
        </w:rPr>
        <w:t>facilitate</w:t>
      </w:r>
      <w:r w:rsidR="005573D1" w:rsidRPr="003752CF">
        <w:rPr>
          <w:rFonts w:ascii="Calibri" w:hAnsi="Calibri" w:cs="Calibri"/>
        </w:rPr>
        <w:t xml:space="preserve"> </w:t>
      </w:r>
      <w:r w:rsidR="003554A3" w:rsidRPr="003752CF">
        <w:rPr>
          <w:rFonts w:ascii="Calibri" w:hAnsi="Calibri" w:cs="Calibri"/>
        </w:rPr>
        <w:t>the development</w:t>
      </w:r>
      <w:r w:rsidR="005573D1" w:rsidRPr="003752CF">
        <w:rPr>
          <w:rFonts w:ascii="Calibri" w:hAnsi="Calibri" w:cs="Calibri"/>
        </w:rPr>
        <w:t xml:space="preserve"> of improved </w:t>
      </w:r>
      <w:r w:rsidR="003554A3" w:rsidRPr="003752CF">
        <w:rPr>
          <w:rFonts w:ascii="Calibri" w:hAnsi="Calibri" w:cs="Calibri"/>
        </w:rPr>
        <w:lastRenderedPageBreak/>
        <w:t>predictive</w:t>
      </w:r>
      <w:r w:rsidR="005573D1" w:rsidRPr="003752CF">
        <w:rPr>
          <w:rFonts w:ascii="Calibri" w:hAnsi="Calibri" w:cs="Calibri"/>
        </w:rPr>
        <w:t xml:space="preserve"> models. Studies by McCarthy et al. (2002)</w:t>
      </w:r>
      <w:r w:rsidR="003554A3" w:rsidRPr="003752CF">
        <w:rPr>
          <w:rFonts w:ascii="Calibri" w:hAnsi="Calibri" w:cs="Calibri"/>
        </w:rPr>
        <w:t>, Pommerening and Murphy (2004), and Thompon and Calkin (2011) have contributed significantly to our understanding of these factors.</w:t>
      </w:r>
    </w:p>
    <w:p w14:paraId="1B8F0E30" w14:textId="522729DA" w:rsidR="009A1736" w:rsidRPr="003752CF" w:rsidRDefault="001D0054" w:rsidP="003C6B51">
      <w:pPr>
        <w:spacing w:line="360" w:lineRule="auto"/>
        <w:jc w:val="both"/>
        <w:rPr>
          <w:rFonts w:ascii="Calibri" w:hAnsi="Calibri" w:cs="Calibri"/>
        </w:rPr>
      </w:pPr>
      <w:r w:rsidRPr="003752CF">
        <w:rPr>
          <w:rFonts w:ascii="Calibri" w:hAnsi="Calibri" w:cs="Calibri"/>
        </w:rPr>
        <w:t>Traditional</w:t>
      </w:r>
      <w:r w:rsidR="00177442" w:rsidRPr="003752CF">
        <w:rPr>
          <w:rFonts w:ascii="Calibri" w:hAnsi="Calibri" w:cs="Calibri"/>
        </w:rPr>
        <w:t xml:space="preserve">ly fore risk </w:t>
      </w:r>
      <w:r w:rsidR="00522DD0" w:rsidRPr="003752CF">
        <w:rPr>
          <w:rFonts w:ascii="Calibri" w:hAnsi="Calibri" w:cs="Calibri"/>
        </w:rPr>
        <w:t>assessment</w:t>
      </w:r>
      <w:r w:rsidR="00177442" w:rsidRPr="003752CF">
        <w:rPr>
          <w:rFonts w:ascii="Calibri" w:hAnsi="Calibri" w:cs="Calibri"/>
        </w:rPr>
        <w:t xml:space="preserve"> methods in forestry rely on empirical data, </w:t>
      </w:r>
      <w:r w:rsidR="00522DD0" w:rsidRPr="003752CF">
        <w:rPr>
          <w:rFonts w:ascii="Calibri" w:hAnsi="Calibri" w:cs="Calibri"/>
        </w:rPr>
        <w:t>statistical</w:t>
      </w:r>
      <w:r w:rsidR="00177442" w:rsidRPr="003752CF">
        <w:rPr>
          <w:rFonts w:ascii="Calibri" w:hAnsi="Calibri" w:cs="Calibri"/>
        </w:rPr>
        <w:t xml:space="preserve"> models, and expert knowledge. These methods often incorporate and spread wildfires. For </w:t>
      </w:r>
      <w:r w:rsidR="00522DD0" w:rsidRPr="003752CF">
        <w:rPr>
          <w:rFonts w:ascii="Calibri" w:hAnsi="Calibri" w:cs="Calibri"/>
        </w:rPr>
        <w:t>instance</w:t>
      </w:r>
      <w:r w:rsidR="00177442" w:rsidRPr="003752CF">
        <w:rPr>
          <w:rFonts w:ascii="Calibri" w:hAnsi="Calibri" w:cs="Calibri"/>
        </w:rPr>
        <w:t xml:space="preserve">, Stocks et al. (19890 discussed the Canadian Fores Fire Danger Rating System (CFFDRS), which integrates </w:t>
      </w:r>
      <w:r w:rsidR="00522DD0" w:rsidRPr="003752CF">
        <w:rPr>
          <w:rFonts w:ascii="Calibri" w:hAnsi="Calibri" w:cs="Calibri"/>
        </w:rPr>
        <w:t>weather</w:t>
      </w:r>
      <w:r w:rsidR="00177442" w:rsidRPr="003752CF">
        <w:rPr>
          <w:rFonts w:ascii="Calibri" w:hAnsi="Calibri" w:cs="Calibri"/>
        </w:rPr>
        <w:t xml:space="preserve"> conditions, topography, and vegetation types to determine fire danger indices. </w:t>
      </w:r>
      <w:r w:rsidR="00522DD0" w:rsidRPr="003752CF">
        <w:rPr>
          <w:rFonts w:ascii="Calibri" w:hAnsi="Calibri" w:cs="Calibri"/>
        </w:rPr>
        <w:t>Similarly</w:t>
      </w:r>
      <w:r w:rsidR="00177442" w:rsidRPr="003752CF">
        <w:rPr>
          <w:rFonts w:ascii="Calibri" w:hAnsi="Calibri" w:cs="Calibri"/>
        </w:rPr>
        <w:t xml:space="preserve"> , Deeming et </w:t>
      </w:r>
      <w:r w:rsidR="006F3DCF" w:rsidRPr="003752CF">
        <w:rPr>
          <w:rFonts w:ascii="Calibri" w:hAnsi="Calibri" w:cs="Calibri"/>
        </w:rPr>
        <w:t xml:space="preserve">al. (1997) outlined the National </w:t>
      </w:r>
      <w:r w:rsidR="00522DD0" w:rsidRPr="003752CF">
        <w:rPr>
          <w:rFonts w:ascii="Calibri" w:hAnsi="Calibri" w:cs="Calibri"/>
        </w:rPr>
        <w:t>Fire Danger</w:t>
      </w:r>
      <w:r w:rsidR="006F3DCF" w:rsidRPr="003752CF">
        <w:rPr>
          <w:rFonts w:ascii="Calibri" w:hAnsi="Calibri" w:cs="Calibri"/>
        </w:rPr>
        <w:t xml:space="preserve"> </w:t>
      </w:r>
      <w:r w:rsidR="00522DD0" w:rsidRPr="003752CF">
        <w:rPr>
          <w:rFonts w:ascii="Calibri" w:hAnsi="Calibri" w:cs="Calibri"/>
        </w:rPr>
        <w:t>Rating</w:t>
      </w:r>
      <w:r w:rsidR="006F3DCF" w:rsidRPr="003752CF">
        <w:rPr>
          <w:rFonts w:ascii="Calibri" w:hAnsi="Calibri" w:cs="Calibri"/>
        </w:rPr>
        <w:t xml:space="preserve"> System (NFDRS) used in the United States. However, the applicability of these methods to CCF settings in Ireland is limited due to the heterogeneous nature of </w:t>
      </w:r>
      <w:r w:rsidR="00522DD0" w:rsidRPr="003752CF">
        <w:rPr>
          <w:rFonts w:ascii="Calibri" w:hAnsi="Calibri" w:cs="Calibri"/>
        </w:rPr>
        <w:t xml:space="preserve">CCF </w:t>
      </w:r>
      <w:r w:rsidR="006F3DCF" w:rsidRPr="003752CF">
        <w:rPr>
          <w:rFonts w:ascii="Calibri" w:hAnsi="Calibri" w:cs="Calibri"/>
        </w:rPr>
        <w:t xml:space="preserve">forests. </w:t>
      </w:r>
      <w:r w:rsidR="00522DD0" w:rsidRPr="003752CF">
        <w:rPr>
          <w:rFonts w:ascii="Calibri" w:hAnsi="Calibri" w:cs="Calibri"/>
        </w:rPr>
        <w:t>This is</w:t>
      </w:r>
      <w:r w:rsidR="006F3DCF" w:rsidRPr="003752CF">
        <w:rPr>
          <w:rFonts w:ascii="Calibri" w:hAnsi="Calibri" w:cs="Calibri"/>
        </w:rPr>
        <w:t xml:space="preserve"> a point supported by O’ Sullivan et al. (2017), who identified limitations </w:t>
      </w:r>
      <w:r w:rsidR="00C60451" w:rsidRPr="003752CF">
        <w:rPr>
          <w:rFonts w:ascii="Calibri" w:hAnsi="Calibri" w:cs="Calibri"/>
        </w:rPr>
        <w:t xml:space="preserve">of traditional methods in CCF contexts. </w:t>
      </w:r>
      <w:r w:rsidR="003A2D8F" w:rsidRPr="003752CF">
        <w:rPr>
          <w:rFonts w:ascii="Calibri" w:hAnsi="Calibri" w:cs="Calibri"/>
        </w:rPr>
        <w:t xml:space="preserve">European studies also contribute significantly to the understanding of fire risk </w:t>
      </w:r>
      <w:r w:rsidR="00522DD0" w:rsidRPr="003752CF">
        <w:rPr>
          <w:rFonts w:ascii="Calibri" w:hAnsi="Calibri" w:cs="Calibri"/>
        </w:rPr>
        <w:t>assessment</w:t>
      </w:r>
      <w:r w:rsidR="003A2D8F" w:rsidRPr="003752CF">
        <w:rPr>
          <w:rFonts w:ascii="Calibri" w:hAnsi="Calibri" w:cs="Calibri"/>
        </w:rPr>
        <w:t xml:space="preserve"> </w:t>
      </w:r>
      <w:r w:rsidR="00522DD0" w:rsidRPr="003752CF">
        <w:rPr>
          <w:rFonts w:ascii="Calibri" w:hAnsi="Calibri" w:cs="Calibri"/>
        </w:rPr>
        <w:t>methodologies</w:t>
      </w:r>
      <w:r w:rsidR="003A2D8F" w:rsidRPr="003752CF">
        <w:rPr>
          <w:rFonts w:ascii="Calibri" w:hAnsi="Calibri" w:cs="Calibri"/>
        </w:rPr>
        <w:t>. For instance, San-Miguel-</w:t>
      </w:r>
      <w:proofErr w:type="spellStart"/>
      <w:r w:rsidR="003A2D8F" w:rsidRPr="003752CF">
        <w:rPr>
          <w:rFonts w:ascii="Calibri" w:hAnsi="Calibri" w:cs="Calibri"/>
        </w:rPr>
        <w:t>Ayanz</w:t>
      </w:r>
      <w:proofErr w:type="spellEnd"/>
      <w:r w:rsidR="003A2D8F" w:rsidRPr="003752CF">
        <w:rPr>
          <w:rFonts w:ascii="Calibri" w:hAnsi="Calibri" w:cs="Calibri"/>
        </w:rPr>
        <w:t xml:space="preserve"> et al. (2012) discussed the European Forest Fire Information System (EFFIS), which aids fire management by integrating satellite data and ground based observations to provide near-real-time monitoring of fire events. Modugno et al. (</w:t>
      </w:r>
      <w:r w:rsidR="000E3092" w:rsidRPr="003752CF">
        <w:rPr>
          <w:rFonts w:ascii="Calibri" w:hAnsi="Calibri" w:cs="Calibri"/>
        </w:rPr>
        <w:t>2</w:t>
      </w:r>
      <w:r w:rsidR="003A2D8F" w:rsidRPr="003752CF">
        <w:rPr>
          <w:rFonts w:ascii="Calibri" w:hAnsi="Calibri" w:cs="Calibri"/>
        </w:rPr>
        <w:t>016</w:t>
      </w:r>
      <w:r w:rsidR="000E3092" w:rsidRPr="003752CF">
        <w:rPr>
          <w:rFonts w:ascii="Calibri" w:hAnsi="Calibri" w:cs="Calibri"/>
        </w:rPr>
        <w:t xml:space="preserve">) </w:t>
      </w:r>
      <w:r w:rsidR="003A2D8F" w:rsidRPr="003752CF">
        <w:rPr>
          <w:rFonts w:ascii="Calibri" w:hAnsi="Calibri" w:cs="Calibri"/>
        </w:rPr>
        <w:t xml:space="preserve">explored the impact of climatic differences on fire risk </w:t>
      </w:r>
      <w:r w:rsidR="00522DD0" w:rsidRPr="003752CF">
        <w:rPr>
          <w:rFonts w:ascii="Calibri" w:hAnsi="Calibri" w:cs="Calibri"/>
        </w:rPr>
        <w:t>assessment</w:t>
      </w:r>
      <w:r w:rsidR="003A2D8F" w:rsidRPr="003752CF">
        <w:rPr>
          <w:rFonts w:ascii="Calibri" w:hAnsi="Calibri" w:cs="Calibri"/>
        </w:rPr>
        <w:t xml:space="preserve">, </w:t>
      </w:r>
      <w:r w:rsidR="00522DD0" w:rsidRPr="003752CF">
        <w:rPr>
          <w:rFonts w:ascii="Calibri" w:hAnsi="Calibri" w:cs="Calibri"/>
        </w:rPr>
        <w:t>emphasizing</w:t>
      </w:r>
      <w:r w:rsidR="003A2D8F" w:rsidRPr="003752CF">
        <w:rPr>
          <w:rFonts w:ascii="Calibri" w:hAnsi="Calibri" w:cs="Calibri"/>
        </w:rPr>
        <w:t xml:space="preserve"> the importance of tailoring </w:t>
      </w:r>
      <w:r w:rsidR="00522DD0" w:rsidRPr="003752CF">
        <w:rPr>
          <w:rFonts w:ascii="Calibri" w:hAnsi="Calibri" w:cs="Calibri"/>
        </w:rPr>
        <w:t>strategies</w:t>
      </w:r>
      <w:r w:rsidR="003A2D8F" w:rsidRPr="003752CF">
        <w:rPr>
          <w:rFonts w:ascii="Calibri" w:hAnsi="Calibri" w:cs="Calibri"/>
        </w:rPr>
        <w:t xml:space="preserve"> to local conditions.</w:t>
      </w:r>
    </w:p>
    <w:p w14:paraId="1879E88A" w14:textId="2D7381B8" w:rsidR="00560656" w:rsidRPr="00883689" w:rsidRDefault="001262EF" w:rsidP="00560656">
      <w:pPr>
        <w:pStyle w:val="Caption"/>
        <w:keepNext/>
        <w:rPr>
          <w:rFonts w:ascii="Calibri" w:hAnsi="Calibri" w:cs="Calibri"/>
          <w:b/>
          <w:bCs/>
          <w:i w:val="0"/>
          <w:iCs w:val="0"/>
          <w:color w:val="auto"/>
          <w:sz w:val="22"/>
          <w:szCs w:val="22"/>
        </w:rPr>
      </w:pPr>
      <w:bookmarkStart w:id="14" w:name="_Toc159598786"/>
      <w:bookmarkStart w:id="15" w:name="_Toc159601337"/>
      <w:r>
        <w:rPr>
          <w:rFonts w:ascii="Calibri" w:hAnsi="Calibri" w:cs="Calibri"/>
          <w:b/>
          <w:bCs/>
          <w:i w:val="0"/>
          <w:iCs w:val="0"/>
          <w:color w:val="auto"/>
          <w:sz w:val="22"/>
          <w:szCs w:val="22"/>
        </w:rPr>
        <w:t>Figure</w:t>
      </w:r>
      <w:r w:rsidR="00560656" w:rsidRPr="00883689">
        <w:rPr>
          <w:rFonts w:ascii="Calibri" w:hAnsi="Calibri" w:cs="Calibri"/>
          <w:b/>
          <w:bCs/>
          <w:i w:val="0"/>
          <w:iCs w:val="0"/>
          <w:color w:val="auto"/>
          <w:sz w:val="22"/>
          <w:szCs w:val="22"/>
        </w:rPr>
        <w:t xml:space="preserve"> </w:t>
      </w:r>
      <w:r w:rsidR="006E730A">
        <w:rPr>
          <w:rFonts w:ascii="Calibri" w:hAnsi="Calibri" w:cs="Calibri"/>
          <w:b/>
          <w:bCs/>
          <w:i w:val="0"/>
          <w:iCs w:val="0"/>
          <w:color w:val="auto"/>
          <w:sz w:val="22"/>
          <w:szCs w:val="22"/>
        </w:rPr>
        <w:fldChar w:fldCharType="begin"/>
      </w:r>
      <w:r w:rsidR="006E730A">
        <w:rPr>
          <w:rFonts w:ascii="Calibri" w:hAnsi="Calibri" w:cs="Calibri"/>
          <w:b/>
          <w:bCs/>
          <w:i w:val="0"/>
          <w:iCs w:val="0"/>
          <w:color w:val="auto"/>
          <w:sz w:val="22"/>
          <w:szCs w:val="22"/>
        </w:rPr>
        <w:instrText xml:space="preserve"> SEQ Figure \* ARABIC </w:instrText>
      </w:r>
      <w:r w:rsidR="006E730A">
        <w:rPr>
          <w:rFonts w:ascii="Calibri" w:hAnsi="Calibri" w:cs="Calibri"/>
          <w:b/>
          <w:bCs/>
          <w:i w:val="0"/>
          <w:iCs w:val="0"/>
          <w:color w:val="auto"/>
          <w:sz w:val="22"/>
          <w:szCs w:val="22"/>
        </w:rPr>
        <w:fldChar w:fldCharType="separate"/>
      </w:r>
      <w:r w:rsidR="00977949">
        <w:rPr>
          <w:rFonts w:ascii="Calibri" w:hAnsi="Calibri" w:cs="Calibri"/>
          <w:b/>
          <w:bCs/>
          <w:i w:val="0"/>
          <w:iCs w:val="0"/>
          <w:noProof/>
          <w:color w:val="auto"/>
          <w:sz w:val="22"/>
          <w:szCs w:val="22"/>
        </w:rPr>
        <w:t>1</w:t>
      </w:r>
      <w:r w:rsidR="006E730A">
        <w:rPr>
          <w:rFonts w:ascii="Calibri" w:hAnsi="Calibri" w:cs="Calibri"/>
          <w:b/>
          <w:bCs/>
          <w:i w:val="0"/>
          <w:iCs w:val="0"/>
          <w:color w:val="auto"/>
          <w:sz w:val="22"/>
          <w:szCs w:val="22"/>
        </w:rPr>
        <w:fldChar w:fldCharType="end"/>
      </w:r>
      <w:r w:rsidR="00883689">
        <w:rPr>
          <w:rFonts w:ascii="Calibri" w:hAnsi="Calibri" w:cs="Calibri"/>
          <w:b/>
          <w:bCs/>
          <w:i w:val="0"/>
          <w:iCs w:val="0"/>
          <w:color w:val="auto"/>
          <w:sz w:val="22"/>
          <w:szCs w:val="22"/>
        </w:rPr>
        <w:t xml:space="preserve"> </w:t>
      </w:r>
      <w:r w:rsidR="00883689" w:rsidRPr="00883689">
        <w:rPr>
          <w:rFonts w:ascii="Calibri" w:hAnsi="Calibri" w:cs="Calibri"/>
          <w:b/>
          <w:bCs/>
          <w:i w:val="0"/>
          <w:iCs w:val="0"/>
          <w:color w:val="auto"/>
          <w:sz w:val="22"/>
          <w:szCs w:val="22"/>
        </w:rPr>
        <w:t>Literature</w:t>
      </w:r>
      <w:r w:rsidR="00560656" w:rsidRPr="00883689">
        <w:rPr>
          <w:rFonts w:ascii="Calibri" w:hAnsi="Calibri" w:cs="Calibri"/>
          <w:b/>
          <w:bCs/>
          <w:i w:val="0"/>
          <w:iCs w:val="0"/>
          <w:color w:val="auto"/>
          <w:sz w:val="22"/>
          <w:szCs w:val="22"/>
        </w:rPr>
        <w:t xml:space="preserve"> review summary table</w:t>
      </w:r>
      <w:bookmarkEnd w:id="14"/>
      <w:bookmarkEnd w:id="15"/>
    </w:p>
    <w:tbl>
      <w:tblPr>
        <w:tblStyle w:val="TableGrid"/>
        <w:tblW w:w="0" w:type="auto"/>
        <w:tblLook w:val="04A0" w:firstRow="1" w:lastRow="0" w:firstColumn="1" w:lastColumn="0" w:noHBand="0" w:noVBand="1"/>
      </w:tblPr>
      <w:tblGrid>
        <w:gridCol w:w="3116"/>
        <w:gridCol w:w="3117"/>
        <w:gridCol w:w="3117"/>
      </w:tblGrid>
      <w:tr w:rsidR="006B44B5" w:rsidRPr="003752CF" w14:paraId="162B7549" w14:textId="77777777" w:rsidTr="00315B24">
        <w:tc>
          <w:tcPr>
            <w:tcW w:w="3116" w:type="dxa"/>
          </w:tcPr>
          <w:p w14:paraId="4C0B56CB" w14:textId="77777777" w:rsidR="006B44B5" w:rsidRPr="003752CF" w:rsidRDefault="006B44B5" w:rsidP="00FE37E6">
            <w:pPr>
              <w:spacing w:line="240" w:lineRule="auto"/>
              <w:rPr>
                <w:rFonts w:ascii="Calibri" w:eastAsia="Times New Roman" w:hAnsi="Calibri" w:cs="Calibri"/>
                <w:b/>
                <w:bCs/>
                <w:sz w:val="18"/>
                <w:szCs w:val="18"/>
                <w:lang w:eastAsia="en-IE"/>
              </w:rPr>
            </w:pPr>
            <w:r w:rsidRPr="003752CF">
              <w:rPr>
                <w:rFonts w:ascii="Calibri" w:eastAsia="Times New Roman" w:hAnsi="Calibri" w:cs="Calibri"/>
                <w:b/>
                <w:bCs/>
                <w:sz w:val="18"/>
                <w:szCs w:val="18"/>
                <w:lang w:eastAsia="en-IE"/>
              </w:rPr>
              <w:t>Authors</w:t>
            </w:r>
          </w:p>
        </w:tc>
        <w:tc>
          <w:tcPr>
            <w:tcW w:w="3117" w:type="dxa"/>
          </w:tcPr>
          <w:p w14:paraId="6A0D78DE" w14:textId="77777777" w:rsidR="006B44B5" w:rsidRPr="003752CF" w:rsidRDefault="006B44B5" w:rsidP="00FE37E6">
            <w:pPr>
              <w:spacing w:line="240" w:lineRule="auto"/>
              <w:rPr>
                <w:rFonts w:ascii="Calibri" w:eastAsia="Times New Roman" w:hAnsi="Calibri" w:cs="Calibri"/>
                <w:b/>
                <w:bCs/>
                <w:sz w:val="18"/>
                <w:szCs w:val="18"/>
                <w:lang w:eastAsia="en-IE"/>
              </w:rPr>
            </w:pPr>
            <w:r w:rsidRPr="003752CF">
              <w:rPr>
                <w:rFonts w:ascii="Calibri" w:eastAsia="Times New Roman" w:hAnsi="Calibri" w:cs="Calibri"/>
                <w:b/>
                <w:bCs/>
                <w:sz w:val="18"/>
                <w:szCs w:val="18"/>
                <w:lang w:eastAsia="en-IE"/>
              </w:rPr>
              <w:t>Article Title</w:t>
            </w:r>
          </w:p>
        </w:tc>
        <w:tc>
          <w:tcPr>
            <w:tcW w:w="3117" w:type="dxa"/>
          </w:tcPr>
          <w:p w14:paraId="21E2D5A9" w14:textId="77777777" w:rsidR="006B44B5" w:rsidRPr="003752CF" w:rsidRDefault="006B44B5" w:rsidP="00FE37E6">
            <w:pPr>
              <w:spacing w:line="240" w:lineRule="auto"/>
              <w:rPr>
                <w:rFonts w:ascii="Calibri" w:eastAsia="Times New Roman" w:hAnsi="Calibri" w:cs="Calibri"/>
                <w:b/>
                <w:bCs/>
                <w:sz w:val="18"/>
                <w:szCs w:val="18"/>
                <w:lang w:eastAsia="en-IE"/>
              </w:rPr>
            </w:pPr>
            <w:r w:rsidRPr="003752CF">
              <w:rPr>
                <w:rFonts w:ascii="Calibri" w:eastAsia="Times New Roman" w:hAnsi="Calibri" w:cs="Calibri"/>
                <w:b/>
                <w:bCs/>
                <w:sz w:val="18"/>
                <w:szCs w:val="18"/>
                <w:lang w:eastAsia="en-IE"/>
              </w:rPr>
              <w:t>Methodologies/ Tools</w:t>
            </w:r>
          </w:p>
        </w:tc>
      </w:tr>
      <w:tr w:rsidR="006B44B5" w:rsidRPr="003752CF" w14:paraId="26656BCF" w14:textId="77777777" w:rsidTr="00315B24">
        <w:tc>
          <w:tcPr>
            <w:tcW w:w="3116" w:type="dxa"/>
          </w:tcPr>
          <w:p w14:paraId="1C3F3089" w14:textId="77777777" w:rsidR="006B44B5" w:rsidRPr="003752CF" w:rsidRDefault="006B44B5" w:rsidP="00FE37E6">
            <w:pPr>
              <w:spacing w:line="240" w:lineRule="auto"/>
              <w:rPr>
                <w:rFonts w:ascii="Calibri" w:eastAsia="Times New Roman" w:hAnsi="Calibri" w:cs="Calibri"/>
                <w:sz w:val="18"/>
                <w:szCs w:val="18"/>
                <w:lang w:eastAsia="en-IE"/>
              </w:rPr>
            </w:pPr>
            <w:proofErr w:type="spellStart"/>
            <w:r w:rsidRPr="003752CF">
              <w:rPr>
                <w:rFonts w:ascii="Calibri" w:eastAsia="Times New Roman" w:hAnsi="Calibri" w:cs="Calibri"/>
                <w:sz w:val="18"/>
                <w:szCs w:val="18"/>
                <w:lang w:eastAsia="en-IE"/>
              </w:rPr>
              <w:t>Bisquert</w:t>
            </w:r>
            <w:proofErr w:type="spellEnd"/>
            <w:r w:rsidRPr="003752CF">
              <w:rPr>
                <w:rFonts w:ascii="Calibri" w:eastAsia="Times New Roman" w:hAnsi="Calibri" w:cs="Calibri"/>
                <w:sz w:val="18"/>
                <w:szCs w:val="18"/>
                <w:lang w:eastAsia="en-IE"/>
              </w:rPr>
              <w:t xml:space="preserve"> et al. (2012)</w:t>
            </w:r>
          </w:p>
        </w:tc>
        <w:tc>
          <w:tcPr>
            <w:tcW w:w="3117" w:type="dxa"/>
          </w:tcPr>
          <w:p w14:paraId="3F35C865" w14:textId="77777777" w:rsidR="006B44B5" w:rsidRPr="003752CF" w:rsidRDefault="006B44B5"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Application of artificial neural networks and logistic regression to the prediction of forest fire danger in Galicia using MODIS data</w:t>
            </w:r>
          </w:p>
        </w:tc>
        <w:tc>
          <w:tcPr>
            <w:tcW w:w="3117" w:type="dxa"/>
          </w:tcPr>
          <w:p w14:paraId="0D558F41" w14:textId="77777777" w:rsidR="006B44B5" w:rsidRPr="003752CF" w:rsidRDefault="006B44B5"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Artificial Neural Networks(ANN), Logistic Regression</w:t>
            </w:r>
          </w:p>
        </w:tc>
      </w:tr>
      <w:tr w:rsidR="006B44B5" w:rsidRPr="003752CF" w14:paraId="2576ED7C" w14:textId="77777777" w:rsidTr="00315B24">
        <w:tc>
          <w:tcPr>
            <w:tcW w:w="3116" w:type="dxa"/>
          </w:tcPr>
          <w:p w14:paraId="1BE5AAB6" w14:textId="77777777" w:rsidR="006B44B5" w:rsidRPr="003752CF" w:rsidRDefault="006B44B5"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Cao et al. (2017)</w:t>
            </w:r>
          </w:p>
        </w:tc>
        <w:tc>
          <w:tcPr>
            <w:tcW w:w="3117" w:type="dxa"/>
          </w:tcPr>
          <w:p w14:paraId="54D2B8AB" w14:textId="77777777" w:rsidR="006B44B5" w:rsidRPr="003752CF" w:rsidRDefault="006B44B5"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Wildfire susceptibility assessment in southern China: A comparison of multiple methods</w:t>
            </w:r>
          </w:p>
        </w:tc>
        <w:tc>
          <w:tcPr>
            <w:tcW w:w="3117" w:type="dxa"/>
          </w:tcPr>
          <w:p w14:paraId="33036CEF" w14:textId="77777777" w:rsidR="006B44B5" w:rsidRPr="003752CF" w:rsidRDefault="006B44B5"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Gradient Boosted Decision Trees (GBDT)</w:t>
            </w:r>
          </w:p>
        </w:tc>
      </w:tr>
      <w:tr w:rsidR="006B44B5" w:rsidRPr="003752CF" w14:paraId="02A19412" w14:textId="77777777" w:rsidTr="00315B24">
        <w:tc>
          <w:tcPr>
            <w:tcW w:w="3116" w:type="dxa"/>
          </w:tcPr>
          <w:p w14:paraId="5E816DA9" w14:textId="77777777" w:rsidR="006B44B5" w:rsidRPr="003752CF" w:rsidRDefault="006B44B5" w:rsidP="00FE37E6">
            <w:pPr>
              <w:spacing w:line="240" w:lineRule="auto"/>
              <w:rPr>
                <w:rFonts w:ascii="Calibri" w:eastAsia="Times New Roman" w:hAnsi="Calibri" w:cs="Calibri"/>
                <w:sz w:val="18"/>
                <w:szCs w:val="18"/>
                <w:lang w:eastAsia="en-IE"/>
              </w:rPr>
            </w:pPr>
            <w:proofErr w:type="spellStart"/>
            <w:r w:rsidRPr="003752CF">
              <w:rPr>
                <w:rFonts w:ascii="Calibri" w:eastAsia="Times New Roman" w:hAnsi="Calibri" w:cs="Calibri"/>
                <w:sz w:val="18"/>
                <w:szCs w:val="18"/>
                <w:lang w:eastAsia="en-IE"/>
              </w:rPr>
              <w:t>Chuvieco</w:t>
            </w:r>
            <w:proofErr w:type="spellEnd"/>
            <w:r w:rsidRPr="003752CF">
              <w:rPr>
                <w:rFonts w:ascii="Calibri" w:eastAsia="Times New Roman" w:hAnsi="Calibri" w:cs="Calibri"/>
                <w:sz w:val="18"/>
                <w:szCs w:val="18"/>
                <w:lang w:eastAsia="en-IE"/>
              </w:rPr>
              <w:t xml:space="preserve"> et al., 2010</w:t>
            </w:r>
          </w:p>
        </w:tc>
        <w:tc>
          <w:tcPr>
            <w:tcW w:w="3117" w:type="dxa"/>
          </w:tcPr>
          <w:p w14:paraId="2658CE67" w14:textId="77777777" w:rsidR="006B44B5" w:rsidRPr="003752CF" w:rsidRDefault="006B44B5"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 xml:space="preserve">Development of sophisticated fire susceptibility models </w:t>
            </w:r>
          </w:p>
        </w:tc>
        <w:tc>
          <w:tcPr>
            <w:tcW w:w="3117" w:type="dxa"/>
          </w:tcPr>
          <w:p w14:paraId="37F30F5F" w14:textId="77777777" w:rsidR="006B44B5" w:rsidRPr="003752CF" w:rsidRDefault="006B44B5"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Geographic Information Systems (GIS), Layering and spatial analysis of various datasets, integration of topographical data.</w:t>
            </w:r>
          </w:p>
        </w:tc>
      </w:tr>
      <w:tr w:rsidR="006B44B5" w:rsidRPr="003752CF" w14:paraId="44031160" w14:textId="77777777" w:rsidTr="00315B24">
        <w:tc>
          <w:tcPr>
            <w:tcW w:w="3116" w:type="dxa"/>
          </w:tcPr>
          <w:p w14:paraId="0BBA20E1" w14:textId="77777777" w:rsidR="006B44B5" w:rsidRPr="003752CF" w:rsidRDefault="006B44B5"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Crimmins, 2006</w:t>
            </w:r>
          </w:p>
        </w:tc>
        <w:tc>
          <w:tcPr>
            <w:tcW w:w="3117" w:type="dxa"/>
          </w:tcPr>
          <w:p w14:paraId="7E8BFCE7" w14:textId="77777777" w:rsidR="006B44B5" w:rsidRPr="003752CF" w:rsidRDefault="006B44B5"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Synoptic climatology of extreme fire-weather conditions across southwest United States</w:t>
            </w:r>
          </w:p>
        </w:tc>
        <w:tc>
          <w:tcPr>
            <w:tcW w:w="3117" w:type="dxa"/>
          </w:tcPr>
          <w:p w14:paraId="5B721E59" w14:textId="77777777" w:rsidR="006B44B5" w:rsidRPr="003752CF" w:rsidRDefault="006B44B5"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Artificial Neural Networks(ANN), Logistic Regression, Logistic Tree.</w:t>
            </w:r>
          </w:p>
        </w:tc>
      </w:tr>
      <w:tr w:rsidR="006B44B5" w:rsidRPr="003752CF" w14:paraId="380F4501" w14:textId="77777777" w:rsidTr="00315B24">
        <w:tc>
          <w:tcPr>
            <w:tcW w:w="3116" w:type="dxa"/>
          </w:tcPr>
          <w:p w14:paraId="44BE6FEF" w14:textId="77777777" w:rsidR="006B44B5" w:rsidRPr="003752CF" w:rsidRDefault="006B44B5" w:rsidP="00FE37E6">
            <w:pPr>
              <w:spacing w:line="240" w:lineRule="auto"/>
              <w:rPr>
                <w:rFonts w:ascii="Calibri" w:eastAsia="Times New Roman" w:hAnsi="Calibri" w:cs="Calibri"/>
                <w:sz w:val="18"/>
                <w:szCs w:val="18"/>
                <w:lang w:eastAsia="en-IE"/>
              </w:rPr>
            </w:pPr>
            <w:proofErr w:type="spellStart"/>
            <w:r w:rsidRPr="003752CF">
              <w:rPr>
                <w:rFonts w:ascii="Calibri" w:eastAsia="Times New Roman" w:hAnsi="Calibri" w:cs="Calibri"/>
                <w:sz w:val="18"/>
                <w:szCs w:val="18"/>
                <w:lang w:eastAsia="en-IE"/>
              </w:rPr>
              <w:t>Eidenshink</w:t>
            </w:r>
            <w:proofErr w:type="spellEnd"/>
            <w:r w:rsidRPr="003752CF">
              <w:rPr>
                <w:rFonts w:ascii="Calibri" w:eastAsia="Times New Roman" w:hAnsi="Calibri" w:cs="Calibri"/>
                <w:sz w:val="18"/>
                <w:szCs w:val="18"/>
                <w:lang w:eastAsia="en-IE"/>
              </w:rPr>
              <w:t xml:space="preserve"> et al., 2007</w:t>
            </w:r>
          </w:p>
        </w:tc>
        <w:tc>
          <w:tcPr>
            <w:tcW w:w="3117" w:type="dxa"/>
          </w:tcPr>
          <w:p w14:paraId="58D8F86B" w14:textId="77777777" w:rsidR="006B44B5" w:rsidRPr="003752CF" w:rsidRDefault="006B44B5"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Utilising satellite remote sensing technology for evaluating burn severity and extent</w:t>
            </w:r>
          </w:p>
        </w:tc>
        <w:tc>
          <w:tcPr>
            <w:tcW w:w="3117" w:type="dxa"/>
          </w:tcPr>
          <w:p w14:paraId="16BEFD7C" w14:textId="77777777" w:rsidR="006B44B5" w:rsidRPr="003752CF" w:rsidRDefault="006B44B5"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Monitoring Trends in Burn Severity (MTBS) project, satellite imagery</w:t>
            </w:r>
          </w:p>
        </w:tc>
      </w:tr>
      <w:tr w:rsidR="006B44B5" w:rsidRPr="003752CF" w14:paraId="40C36309" w14:textId="77777777" w:rsidTr="00315B24">
        <w:tc>
          <w:tcPr>
            <w:tcW w:w="3116" w:type="dxa"/>
          </w:tcPr>
          <w:p w14:paraId="3CD711BA" w14:textId="77777777" w:rsidR="006B44B5" w:rsidRPr="003752CF" w:rsidRDefault="006B44B5"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Kumar &amp; Kumar, 2020</w:t>
            </w:r>
          </w:p>
        </w:tc>
        <w:tc>
          <w:tcPr>
            <w:tcW w:w="3117" w:type="dxa"/>
          </w:tcPr>
          <w:p w14:paraId="21CFE8A9" w14:textId="77777777" w:rsidR="006B44B5" w:rsidRPr="003752CF" w:rsidRDefault="006B44B5"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Applications of data science in bushfire risk assessment in Australia</w:t>
            </w:r>
          </w:p>
        </w:tc>
        <w:tc>
          <w:tcPr>
            <w:tcW w:w="3117" w:type="dxa"/>
          </w:tcPr>
          <w:p w14:paraId="401D57F0" w14:textId="77777777" w:rsidR="006B44B5" w:rsidRPr="003752CF" w:rsidRDefault="006B44B5"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Integration of machine learning with remote sensing, mapping, fuel loads, predicting fire behaviour across diverse terrains.</w:t>
            </w:r>
          </w:p>
        </w:tc>
      </w:tr>
      <w:tr w:rsidR="006B44B5" w:rsidRPr="003752CF" w14:paraId="31515D23" w14:textId="77777777" w:rsidTr="00315B24">
        <w:tc>
          <w:tcPr>
            <w:tcW w:w="3116" w:type="dxa"/>
          </w:tcPr>
          <w:p w14:paraId="22BB29BC" w14:textId="77777777" w:rsidR="006B44B5" w:rsidRPr="003752CF" w:rsidRDefault="006B44B5"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Oliveira et al. (2012)</w:t>
            </w:r>
          </w:p>
        </w:tc>
        <w:tc>
          <w:tcPr>
            <w:tcW w:w="3117" w:type="dxa"/>
          </w:tcPr>
          <w:p w14:paraId="013CE67F" w14:textId="77777777" w:rsidR="006B44B5" w:rsidRPr="003752CF" w:rsidRDefault="006B44B5"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Modelling spatial patterns of fire occurrence in Mediterranean Europe using multiple regression analysis</w:t>
            </w:r>
          </w:p>
        </w:tc>
        <w:tc>
          <w:tcPr>
            <w:tcW w:w="3117" w:type="dxa"/>
          </w:tcPr>
          <w:p w14:paraId="18633768" w14:textId="77777777" w:rsidR="006B44B5" w:rsidRPr="003752CF" w:rsidRDefault="006B44B5"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Gradient Boosted Decision Trees (GBDT)</w:t>
            </w:r>
          </w:p>
        </w:tc>
      </w:tr>
      <w:tr w:rsidR="006B44B5" w:rsidRPr="003752CF" w14:paraId="423CFC2D" w14:textId="77777777" w:rsidTr="00315B24">
        <w:tc>
          <w:tcPr>
            <w:tcW w:w="3116" w:type="dxa"/>
          </w:tcPr>
          <w:p w14:paraId="196ECA37" w14:textId="77777777" w:rsidR="006B44B5" w:rsidRPr="003752CF" w:rsidRDefault="006B44B5"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Rodrigues and de la Riva, 2014</w:t>
            </w:r>
          </w:p>
        </w:tc>
        <w:tc>
          <w:tcPr>
            <w:tcW w:w="3117" w:type="dxa"/>
          </w:tcPr>
          <w:p w14:paraId="4A506E8B" w14:textId="77777777" w:rsidR="006B44B5" w:rsidRPr="003752CF" w:rsidRDefault="006B44B5"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Enhancing prediction of forest fire likelihood</w:t>
            </w:r>
          </w:p>
        </w:tc>
        <w:tc>
          <w:tcPr>
            <w:tcW w:w="3117" w:type="dxa"/>
          </w:tcPr>
          <w:p w14:paraId="0AADA26E" w14:textId="77777777" w:rsidR="006B44B5" w:rsidRPr="003752CF" w:rsidRDefault="006B44B5"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 xml:space="preserve">Machine Learning algorithms (e.g., ANN, SVM), analysis of extensive </w:t>
            </w:r>
            <w:r w:rsidRPr="003752CF">
              <w:rPr>
                <w:rFonts w:ascii="Calibri" w:eastAsia="Times New Roman" w:hAnsi="Calibri" w:cs="Calibri"/>
                <w:sz w:val="18"/>
                <w:szCs w:val="18"/>
                <w:lang w:eastAsia="en-IE"/>
              </w:rPr>
              <w:lastRenderedPageBreak/>
              <w:t>datasets including weather variables, vegetation types</w:t>
            </w:r>
          </w:p>
        </w:tc>
      </w:tr>
      <w:tr w:rsidR="006B44B5" w:rsidRPr="003752CF" w14:paraId="13C02AD3" w14:textId="77777777" w:rsidTr="00315B24">
        <w:tc>
          <w:tcPr>
            <w:tcW w:w="3116" w:type="dxa"/>
          </w:tcPr>
          <w:p w14:paraId="38A31640" w14:textId="77777777" w:rsidR="006B44B5" w:rsidRPr="003752CF" w:rsidRDefault="006B44B5"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lastRenderedPageBreak/>
              <w:t>Sakr, 2016</w:t>
            </w:r>
          </w:p>
        </w:tc>
        <w:tc>
          <w:tcPr>
            <w:tcW w:w="3117" w:type="dxa"/>
          </w:tcPr>
          <w:p w14:paraId="63996F29" w14:textId="77777777" w:rsidR="006B44B5" w:rsidRPr="003752CF" w:rsidRDefault="006B44B5"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Addressing challenges in data volume and computation for accurate predictions</w:t>
            </w:r>
          </w:p>
        </w:tc>
        <w:tc>
          <w:tcPr>
            <w:tcW w:w="3117" w:type="dxa"/>
          </w:tcPr>
          <w:p w14:paraId="104A76E7" w14:textId="77777777" w:rsidR="006B44B5" w:rsidRPr="003752CF" w:rsidRDefault="006B44B5"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Requirement of significant computational power, algorithms for efficient data processing, handling of large datasets</w:t>
            </w:r>
          </w:p>
        </w:tc>
      </w:tr>
      <w:tr w:rsidR="006B44B5" w:rsidRPr="003752CF" w14:paraId="161951A6" w14:textId="77777777" w:rsidTr="00315B24">
        <w:tc>
          <w:tcPr>
            <w:tcW w:w="3116" w:type="dxa"/>
          </w:tcPr>
          <w:p w14:paraId="4E37AF40" w14:textId="77777777" w:rsidR="006B44B5" w:rsidRPr="003752CF" w:rsidRDefault="006B44B5"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Viegas et al., 2018</w:t>
            </w:r>
          </w:p>
        </w:tc>
        <w:tc>
          <w:tcPr>
            <w:tcW w:w="3117" w:type="dxa"/>
          </w:tcPr>
          <w:p w14:paraId="494B18D8" w14:textId="77777777" w:rsidR="006B44B5" w:rsidRPr="003752CF" w:rsidRDefault="006B44B5"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 xml:space="preserve">Advancements in fire risk assessment </w:t>
            </w:r>
          </w:p>
        </w:tc>
        <w:tc>
          <w:tcPr>
            <w:tcW w:w="3117" w:type="dxa"/>
          </w:tcPr>
          <w:p w14:paraId="6104F434" w14:textId="77777777" w:rsidR="006B44B5" w:rsidRPr="003752CF" w:rsidRDefault="006B44B5"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 xml:space="preserve">Machine Learning algorithms (e.g., ANN, SVM) surpassing conventional statistical methods </w:t>
            </w:r>
          </w:p>
        </w:tc>
      </w:tr>
    </w:tbl>
    <w:p w14:paraId="0A8B468C" w14:textId="77777777" w:rsidR="00A7134F" w:rsidRPr="003752CF" w:rsidRDefault="00A7134F" w:rsidP="003F6757">
      <w:pPr>
        <w:tabs>
          <w:tab w:val="left" w:pos="1725"/>
        </w:tabs>
        <w:jc w:val="both"/>
        <w:rPr>
          <w:rFonts w:ascii="Calibri" w:hAnsi="Calibri" w:cs="Calibri"/>
        </w:rPr>
      </w:pPr>
    </w:p>
    <w:p w14:paraId="4CDCA934" w14:textId="34566FA8" w:rsidR="001D0054" w:rsidRPr="003752CF" w:rsidRDefault="003F6757" w:rsidP="003F6757">
      <w:pPr>
        <w:tabs>
          <w:tab w:val="left" w:pos="1725"/>
        </w:tabs>
        <w:jc w:val="both"/>
        <w:rPr>
          <w:rFonts w:ascii="Calibri" w:hAnsi="Calibri" w:cs="Calibri"/>
        </w:rPr>
      </w:pPr>
      <w:r w:rsidRPr="003752CF">
        <w:rPr>
          <w:rFonts w:ascii="Calibri" w:hAnsi="Calibri" w:cs="Calibri"/>
        </w:rPr>
        <w:tab/>
      </w:r>
    </w:p>
    <w:p w14:paraId="14FA8EDF" w14:textId="77777777" w:rsidR="00C67813" w:rsidRPr="003752CF" w:rsidRDefault="00C67813" w:rsidP="003C6B51">
      <w:pPr>
        <w:pStyle w:val="Heading2"/>
        <w:spacing w:line="360" w:lineRule="auto"/>
        <w:jc w:val="both"/>
        <w:rPr>
          <w:rFonts w:ascii="Calibri" w:hAnsi="Calibri" w:cs="Calibri"/>
          <w:b/>
          <w:bCs/>
          <w:color w:val="auto"/>
          <w:sz w:val="22"/>
          <w:szCs w:val="22"/>
        </w:rPr>
      </w:pPr>
      <w:bookmarkStart w:id="16" w:name="_Toc150543721"/>
      <w:bookmarkStart w:id="17" w:name="_Toc159596066"/>
      <w:r w:rsidRPr="003752CF">
        <w:rPr>
          <w:rFonts w:ascii="Calibri" w:hAnsi="Calibri" w:cs="Calibri"/>
          <w:b/>
          <w:bCs/>
          <w:color w:val="auto"/>
          <w:sz w:val="22"/>
          <w:szCs w:val="22"/>
        </w:rPr>
        <w:t>2.2 Traditional Fire Risk Assessment Methods</w:t>
      </w:r>
      <w:bookmarkEnd w:id="16"/>
      <w:bookmarkEnd w:id="17"/>
    </w:p>
    <w:p w14:paraId="6B47C74B" w14:textId="2840EFAE" w:rsidR="00C67813" w:rsidRPr="003752CF" w:rsidRDefault="00C67813" w:rsidP="003C6B51">
      <w:pPr>
        <w:tabs>
          <w:tab w:val="left" w:pos="3885"/>
        </w:tabs>
        <w:spacing w:line="360" w:lineRule="auto"/>
        <w:jc w:val="both"/>
        <w:rPr>
          <w:rFonts w:ascii="Calibri" w:hAnsi="Calibri" w:cs="Calibri"/>
        </w:rPr>
      </w:pPr>
      <w:r w:rsidRPr="003752CF">
        <w:rPr>
          <w:rFonts w:ascii="Calibri" w:hAnsi="Calibri" w:cs="Calibri"/>
        </w:rPr>
        <w:t>Fire risk assessment in forestry has traditionally relied on a combination of empirical data, statistical models, and expert knowledge. Conventional methods often use historical fire data to identify patterns and factors most frequently associated with the initiation and spread of wildfires. These methods have been integrated into various fire danger rating systems globally, like the Canadian Forest Fire Danger Rating System (CFFDRS) and the National Fire Danger Rating System (NFDRS) used in the United States (Stocks et al., 1989; Deeming et al., 1977) and the McArthur Forest Fire Danger Index (FFDI) utilized in Australia Fire risk assessment tools usually include factors such, as weather conditions (like temperature, wind speed, humidity) topography and vegetation types to determine a fire danger index. It is evident that there is a requirement for the creation of tools and approaches that can overcome the restrictions of fire risk assessments and offer dependable information, for managing CCF in Ireland (Thompson and Calkin 2011). In more traditional forestry practices that are characterized by uniform stand structures and species compositions, such methods have been effective in predicting areas of high fire risk and in guiding fire prevention efforts (Andrews et al., 200</w:t>
      </w:r>
      <w:r w:rsidR="00614F98" w:rsidRPr="003752CF">
        <w:rPr>
          <w:rFonts w:ascii="Calibri" w:hAnsi="Calibri" w:cs="Calibri"/>
        </w:rPr>
        <w:t>5</w:t>
      </w:r>
      <w:r w:rsidRPr="003752CF">
        <w:rPr>
          <w:rFonts w:ascii="Calibri" w:hAnsi="Calibri" w:cs="Calibri"/>
        </w:rPr>
        <w:t xml:space="preserve">). However, when evaluating their effectiveness in Continuous Cover Forestry, the limitations of traditional fire risk assessment methods become apparent. These methos assume that the fuel is uniformly distributed and behaves in a predictable way, which is not the case in CCF (Zumbrunnen et al., 2011). Furthermore, the microclimate variations within CCF stands, a result of the canopy complexity, can significantly influence fore behaviour in ways that traditional models may not accurately capture (Agee, </w:t>
      </w:r>
      <w:r w:rsidR="00104925" w:rsidRPr="003752CF">
        <w:rPr>
          <w:rFonts w:ascii="Calibri" w:hAnsi="Calibri" w:cs="Calibri"/>
        </w:rPr>
        <w:t>2013</w:t>
      </w:r>
      <w:r w:rsidRPr="003752CF">
        <w:rPr>
          <w:rFonts w:ascii="Calibri" w:hAnsi="Calibri" w:cs="Calibri"/>
        </w:rPr>
        <w:t xml:space="preserve">). Another limitation is the temporal resolution of traditional assessment methods. While these methods are suitable for short-term fire risk predictions, they are less effective for long-term risk assessments, which are essential for planning in the context of CCF where the forest structure is managed over extended periods (Fernandes and Botelho, 2003). Challenges also arise from the scale at which these models operate. Traditional methods often work at larger scales and may not provide the fine-scale resolution necessary for managing CCF plots, where individual tree selection and small-scale challenges, particularly in regions where fire occurrences are low or where fire </w:t>
      </w:r>
      <w:r w:rsidRPr="003752CF">
        <w:rPr>
          <w:rFonts w:ascii="Calibri" w:hAnsi="Calibri" w:cs="Calibri"/>
        </w:rPr>
        <w:lastRenderedPageBreak/>
        <w:t xml:space="preserve">suppression efforts have been highly effective, resulting in a lack of data to inform risk models. This data limitation is further compounded in CCF systems, where historical fire data may be non—representative of current conditions due to changes in forest management practices over time (McCarthy et al., </w:t>
      </w:r>
      <w:r w:rsidR="003F1736" w:rsidRPr="003752CF">
        <w:rPr>
          <w:rFonts w:ascii="Calibri" w:hAnsi="Calibri" w:cs="Calibri"/>
        </w:rPr>
        <w:t>1999</w:t>
      </w:r>
      <w:r w:rsidRPr="003752CF">
        <w:rPr>
          <w:rFonts w:ascii="Calibri" w:hAnsi="Calibri" w:cs="Calibri"/>
        </w:rPr>
        <w:t>). While traditional fire risk assessment methods have provided a foundation for understanding and managing wildfire risk in conventional forestry practices, their limitations are pronounced in the context off CCF. The complexity and variability inherent in CCF require more nuanced and dynamic modelling approaches that can accommodate the unique features of these forests.</w:t>
      </w:r>
    </w:p>
    <w:p w14:paraId="3BB5709F" w14:textId="77777777" w:rsidR="00C67813" w:rsidRPr="003752CF" w:rsidRDefault="00C67813" w:rsidP="003C6B51">
      <w:pPr>
        <w:pStyle w:val="Heading2"/>
        <w:spacing w:line="360" w:lineRule="auto"/>
        <w:jc w:val="both"/>
        <w:rPr>
          <w:rFonts w:ascii="Calibri" w:hAnsi="Calibri" w:cs="Calibri"/>
          <w:b/>
          <w:bCs/>
          <w:color w:val="auto"/>
          <w:sz w:val="22"/>
          <w:szCs w:val="22"/>
        </w:rPr>
      </w:pPr>
      <w:bookmarkStart w:id="18" w:name="_Toc150543722"/>
      <w:bookmarkStart w:id="19" w:name="_Toc159596067"/>
      <w:r w:rsidRPr="003752CF">
        <w:rPr>
          <w:rFonts w:ascii="Calibri" w:hAnsi="Calibri" w:cs="Calibri"/>
          <w:b/>
          <w:bCs/>
          <w:color w:val="auto"/>
          <w:sz w:val="22"/>
          <w:szCs w:val="22"/>
        </w:rPr>
        <w:t>2.3   Data Science Applications in Environmental Risk Assessment</w:t>
      </w:r>
      <w:bookmarkEnd w:id="18"/>
      <w:bookmarkEnd w:id="19"/>
    </w:p>
    <w:p w14:paraId="3AAE5EA6" w14:textId="5C9D9D5A" w:rsidR="00C67813" w:rsidRPr="003752CF" w:rsidRDefault="00C67813" w:rsidP="003C6B51">
      <w:pPr>
        <w:tabs>
          <w:tab w:val="left" w:pos="3885"/>
        </w:tabs>
        <w:spacing w:line="360" w:lineRule="auto"/>
        <w:jc w:val="both"/>
        <w:rPr>
          <w:rFonts w:ascii="Calibri" w:hAnsi="Calibri" w:cs="Calibri"/>
        </w:rPr>
      </w:pPr>
      <w:r w:rsidRPr="003752CF">
        <w:rPr>
          <w:rFonts w:ascii="Calibri" w:hAnsi="Calibri" w:cs="Calibri"/>
        </w:rPr>
        <w:t>Data science has notably transformed environmental risk assessment by enriching the analysis, prediction, and management processes with advanced technological tools. Leveraging big data analytics, machine learning (ML), and spatial analysis has unlocked deeper insights into complex environmental risks. The multifaceted approach of data science in this field encompasses diverse methodologies. For instance, machine learning algorithms have significantly enhanced the prediction of forest fire likelihood through the examination of extensive datasets comprising weather variables, vegetation types, and historical fire instances (Rodrigues and de la Riva, 2014). Techniques like artificial neural networks (ANNs) and support vector machines (SVMs) offer a rapid and precise assessment of fire risks, outpacing conventional statistical methods (Viegas et al., 201</w:t>
      </w:r>
      <w:r w:rsidR="00F77FFA" w:rsidRPr="003752CF">
        <w:rPr>
          <w:rFonts w:ascii="Calibri" w:hAnsi="Calibri" w:cs="Calibri"/>
        </w:rPr>
        <w:t>8</w:t>
      </w:r>
      <w:r w:rsidRPr="003752CF">
        <w:rPr>
          <w:rFonts w:ascii="Calibri" w:hAnsi="Calibri" w:cs="Calibri"/>
        </w:rPr>
        <w:t xml:space="preserve">). A case in point is the application of data science in assessing bushfire risks in Australia, where the integration of machine learning with remote sensing has facilitated the mapping of fuel loads and fire behaviour prediction across diverse terrains </w:t>
      </w:r>
      <w:r w:rsidR="00A435D3" w:rsidRPr="003752CF">
        <w:rPr>
          <w:rFonts w:ascii="Calibri" w:hAnsi="Calibri" w:cs="Calibri"/>
        </w:rPr>
        <w:t>(Kumar &amp; Kumar, 2020</w:t>
      </w:r>
      <w:r w:rsidRPr="003752CF">
        <w:rPr>
          <w:rFonts w:ascii="Calibri" w:hAnsi="Calibri" w:cs="Calibri"/>
        </w:rPr>
        <w:t>). Furthermore, satellite imagery and advanced data processing tools have become instrumental for real-time fire monitoring and for strategic deployment of firefighting resources. In the United States, projects like Monitoring Trends in Burn Severity (MTBS) employ satellite remote sensing technology to evaluate the severity and extent of burns, which enriches the understanding of fire effects on ecosystems and supports the rehabilitation of areas impacted by fires (</w:t>
      </w:r>
      <w:proofErr w:type="spellStart"/>
      <w:r w:rsidRPr="003752CF">
        <w:rPr>
          <w:rFonts w:ascii="Calibri" w:hAnsi="Calibri" w:cs="Calibri"/>
        </w:rPr>
        <w:t>Eidenshink</w:t>
      </w:r>
      <w:proofErr w:type="spellEnd"/>
      <w:r w:rsidRPr="003752CF">
        <w:rPr>
          <w:rFonts w:ascii="Calibri" w:hAnsi="Calibri" w:cs="Calibri"/>
        </w:rPr>
        <w:t xml:space="preserve"> et al., 2007). Innovations in geographic information systems (GIS) have enabled the layering and spatial analysis of various data sets, culminating in sophisticated fire susceptibility models that integrate topographical, meteorological, and human factors to present a holistic view of landscape-level fire risks (</w:t>
      </w:r>
      <w:proofErr w:type="spellStart"/>
      <w:r w:rsidRPr="003752CF">
        <w:rPr>
          <w:rFonts w:ascii="Calibri" w:hAnsi="Calibri" w:cs="Calibri"/>
        </w:rPr>
        <w:t>Chuvieco</w:t>
      </w:r>
      <w:proofErr w:type="spellEnd"/>
      <w:r w:rsidRPr="003752CF">
        <w:rPr>
          <w:rFonts w:ascii="Calibri" w:hAnsi="Calibri" w:cs="Calibri"/>
        </w:rPr>
        <w:t xml:space="preserve"> et al., 2010). Additionally, the Internet of Things (IoT) has revolutionized risk assessments, with sensor networks in forests delivering real-time environmental data to facilitate dynamic risk </w:t>
      </w:r>
      <w:r w:rsidR="00215A14" w:rsidRPr="003752CF">
        <w:rPr>
          <w:rFonts w:ascii="Calibri" w:hAnsi="Calibri" w:cs="Calibri"/>
        </w:rPr>
        <w:t>modelling</w:t>
      </w:r>
      <w:r w:rsidRPr="003752CF">
        <w:rPr>
          <w:rFonts w:ascii="Calibri" w:hAnsi="Calibri" w:cs="Calibri"/>
        </w:rPr>
        <w:t xml:space="preserve"> responsive to changes in factors like temperature and humidity (</w:t>
      </w:r>
      <w:r w:rsidR="007D33B0" w:rsidRPr="003752CF">
        <w:rPr>
          <w:rFonts w:ascii="Calibri" w:hAnsi="Calibri" w:cs="Calibri"/>
          <w:color w:val="0D0D0D"/>
          <w:shd w:val="clear" w:color="auto" w:fill="FFFFFF"/>
        </w:rPr>
        <w:t>Divya et al., 2019</w:t>
      </w:r>
      <w:r w:rsidRPr="003752CF">
        <w:rPr>
          <w:rFonts w:ascii="Calibri" w:hAnsi="Calibri" w:cs="Calibri"/>
        </w:rPr>
        <w:t xml:space="preserve">). Despite these advancements, the field faces considerable challenges, particularly in the realms of data volume and computation. Accurate predictions require significant </w:t>
      </w:r>
      <w:r w:rsidRPr="003752CF">
        <w:rPr>
          <w:rFonts w:ascii="Calibri" w:hAnsi="Calibri" w:cs="Calibri"/>
        </w:rPr>
        <w:lastRenderedPageBreak/>
        <w:t>computational power and algorithms designed for efficient data processing (Sakr</w:t>
      </w:r>
      <w:r w:rsidR="00812947" w:rsidRPr="003752CF">
        <w:rPr>
          <w:rFonts w:ascii="Calibri" w:hAnsi="Calibri" w:cs="Calibri"/>
        </w:rPr>
        <w:t>,</w:t>
      </w:r>
      <w:r w:rsidRPr="003752CF">
        <w:rPr>
          <w:rFonts w:ascii="Calibri" w:hAnsi="Calibri" w:cs="Calibri"/>
        </w:rPr>
        <w:t xml:space="preserve"> 201</w:t>
      </w:r>
      <w:r w:rsidR="00812947" w:rsidRPr="003752CF">
        <w:rPr>
          <w:rFonts w:ascii="Calibri" w:hAnsi="Calibri" w:cs="Calibri"/>
        </w:rPr>
        <w:t>6</w:t>
      </w:r>
      <w:r w:rsidRPr="003752CF">
        <w:rPr>
          <w:rFonts w:ascii="Calibri" w:hAnsi="Calibri" w:cs="Calibri"/>
        </w:rPr>
        <w:t>). Moreover, the validity of these models hinges on the quality and granularity of the data, which can be variable based on the source. Data science has made a profound impact on environmental risk assessment. The sophistication and efficacy of these tools have not only improved the accuracy and response times of analyses but are also set to become more central in environmental risk management, especially regarding forest fires and similar natural threats.</w:t>
      </w:r>
    </w:p>
    <w:p w14:paraId="4E71ECCE" w14:textId="77777777" w:rsidR="00C67813" w:rsidRPr="003752CF" w:rsidRDefault="00C67813" w:rsidP="003C6B51">
      <w:pPr>
        <w:pStyle w:val="Heading2"/>
        <w:spacing w:line="360" w:lineRule="auto"/>
        <w:jc w:val="both"/>
        <w:rPr>
          <w:rFonts w:ascii="Calibri" w:hAnsi="Calibri" w:cs="Calibri"/>
          <w:b/>
          <w:bCs/>
          <w:color w:val="auto"/>
          <w:sz w:val="22"/>
          <w:szCs w:val="22"/>
        </w:rPr>
      </w:pPr>
      <w:bookmarkStart w:id="20" w:name="_Toc150543723"/>
      <w:bookmarkStart w:id="21" w:name="_Toc159596068"/>
      <w:r w:rsidRPr="003752CF">
        <w:rPr>
          <w:rFonts w:ascii="Calibri" w:hAnsi="Calibri" w:cs="Calibri"/>
          <w:b/>
          <w:bCs/>
          <w:color w:val="auto"/>
          <w:sz w:val="22"/>
          <w:szCs w:val="22"/>
        </w:rPr>
        <w:t>2.4   Comparative Analysis of Fire Risk Assessment in Different Geographies</w:t>
      </w:r>
      <w:bookmarkEnd w:id="20"/>
      <w:bookmarkEnd w:id="21"/>
    </w:p>
    <w:p w14:paraId="134B6036" w14:textId="77777777" w:rsidR="001D4063" w:rsidRPr="003752CF" w:rsidRDefault="00C67813" w:rsidP="003C6B51">
      <w:pPr>
        <w:spacing w:line="360" w:lineRule="auto"/>
        <w:jc w:val="both"/>
        <w:rPr>
          <w:rFonts w:ascii="Calibri" w:hAnsi="Calibri" w:cs="Calibri"/>
        </w:rPr>
      </w:pPr>
      <w:r w:rsidRPr="003752CF">
        <w:rPr>
          <w:rFonts w:ascii="Calibri" w:hAnsi="Calibri" w:cs="Calibri"/>
        </w:rPr>
        <w:t xml:space="preserve">Fire risk assessment strategies vary globally, reflecting the diverse climatic conditions, forest management practices, and technological capabilities of different regions. This section explores these strategies with a particular focus on countries like Ireland, Canada, Australia, and other European nations, and how local conditions influence fire risk assessment. In Ireland, fire risk assessment for forestry has historically been less of a concern compared to countries with a more prevalent fire regime. However, climate change and shifts in land use are altering fire dynamics, necessitating a revaluation of risk assessment </w:t>
      </w:r>
      <w:r w:rsidR="00C43443" w:rsidRPr="003752CF">
        <w:rPr>
          <w:rFonts w:ascii="Calibri" w:hAnsi="Calibri" w:cs="Calibri"/>
          <w:color w:val="0D0D0D"/>
          <w:shd w:val="clear" w:color="auto" w:fill="FFFFFF"/>
        </w:rPr>
        <w:t>(</w:t>
      </w:r>
      <w:proofErr w:type="spellStart"/>
      <w:r w:rsidR="00C43443" w:rsidRPr="003752CF">
        <w:rPr>
          <w:rFonts w:ascii="Calibri" w:hAnsi="Calibri" w:cs="Calibri"/>
          <w:color w:val="0D0D0D"/>
          <w:shd w:val="clear" w:color="auto" w:fill="FFFFFF"/>
        </w:rPr>
        <w:t>Prutsch</w:t>
      </w:r>
      <w:proofErr w:type="spellEnd"/>
      <w:r w:rsidR="00C43443" w:rsidRPr="003752CF">
        <w:rPr>
          <w:rFonts w:ascii="Calibri" w:hAnsi="Calibri" w:cs="Calibri"/>
          <w:color w:val="0D0D0D"/>
          <w:shd w:val="clear" w:color="auto" w:fill="FFFFFF"/>
        </w:rPr>
        <w:t xml:space="preserve"> et al., 2014)</w:t>
      </w:r>
      <w:r w:rsidRPr="003752CF">
        <w:rPr>
          <w:rFonts w:ascii="Calibri" w:hAnsi="Calibri" w:cs="Calibri"/>
        </w:rPr>
        <w:t>. The Irish strategy now includes using meteorological data to forecast fire weather, incorporating these data into fire danger rating systems adapted from models like the Canadian Forest Fire Weather Index (FWI) System (</w:t>
      </w:r>
      <w:r w:rsidR="00984D62" w:rsidRPr="003752CF">
        <w:rPr>
          <w:rFonts w:ascii="Calibri" w:hAnsi="Calibri" w:cs="Calibri"/>
        </w:rPr>
        <w:t>DAFM</w:t>
      </w:r>
      <w:r w:rsidRPr="003752CF">
        <w:rPr>
          <w:rFonts w:ascii="Calibri" w:hAnsi="Calibri" w:cs="Calibri"/>
        </w:rPr>
        <w:t>). Canada, with its vast boreal forests, is well-acquainted with wildfires, and the country has developed one of the most advanced fire danger systems in the world. The Canadian FWI system is a comprehensive tool that uses weather data to estimate fire danger and has been adapted by many countries due to its reliability (Wotton et a., 20</w:t>
      </w:r>
      <w:r w:rsidR="00C43443" w:rsidRPr="003752CF">
        <w:rPr>
          <w:rFonts w:ascii="Calibri" w:hAnsi="Calibri" w:cs="Calibri"/>
        </w:rPr>
        <w:t>10</w:t>
      </w:r>
      <w:r w:rsidRPr="003752CF">
        <w:rPr>
          <w:rFonts w:ascii="Calibri" w:hAnsi="Calibri" w:cs="Calibri"/>
        </w:rPr>
        <w:t>). Its ability to account for regional differences unweather and vegetation makes it a versatile tool for fire risk assessment Similar to Canada, Australia faces significant wildfire threats across its varied landscapes, from tropical savannas to temperate eucalypt forests known for their flammability. The country has developed its fire danger rating systems, which include the McArthur Fire Danger Index and the Australian Fire Danger Rating System, using local climate data, vegetation types, and fire behaviour research. These systems are essential for providing fire danger warning to both the public and fire management authorities in a country that experiences frequent and sever</w:t>
      </w:r>
      <w:r w:rsidR="009B46CA" w:rsidRPr="003752CF">
        <w:rPr>
          <w:rFonts w:ascii="Calibri" w:hAnsi="Calibri" w:cs="Calibri"/>
        </w:rPr>
        <w:t>e</w:t>
      </w:r>
      <w:r w:rsidRPr="003752CF">
        <w:rPr>
          <w:rFonts w:ascii="Calibri" w:hAnsi="Calibri" w:cs="Calibri"/>
        </w:rPr>
        <w:t xml:space="preserve"> bushfires (Tian et al., 2005). </w:t>
      </w:r>
    </w:p>
    <w:p w14:paraId="03968743" w14:textId="696643FE" w:rsidR="00C67813" w:rsidRPr="003752CF" w:rsidRDefault="00C67813" w:rsidP="003C6B51">
      <w:pPr>
        <w:spacing w:line="360" w:lineRule="auto"/>
        <w:jc w:val="both"/>
        <w:rPr>
          <w:rFonts w:ascii="Calibri" w:hAnsi="Calibri" w:cs="Calibri"/>
        </w:rPr>
      </w:pPr>
      <w:r w:rsidRPr="003752CF">
        <w:rPr>
          <w:rFonts w:ascii="Calibri" w:hAnsi="Calibri" w:cs="Calibri"/>
        </w:rPr>
        <w:t>In Europe, countries experience a diverse set of fire environments, from the Mediterranean's fire-prone ecosystems to the less fire-affected forests of central and northern Europe. The European Forest Fire Information System (EFFIS) aids fire management by integrating satellite data and ground-based observations to provide near-real-time monitoring of fire events (San-Miguel-</w:t>
      </w:r>
      <w:proofErr w:type="spellStart"/>
      <w:r w:rsidRPr="003752CF">
        <w:rPr>
          <w:rFonts w:ascii="Calibri" w:hAnsi="Calibri" w:cs="Calibri"/>
        </w:rPr>
        <w:t>Ayanz</w:t>
      </w:r>
      <w:proofErr w:type="spellEnd"/>
      <w:r w:rsidRPr="003752CF">
        <w:rPr>
          <w:rFonts w:ascii="Calibri" w:hAnsi="Calibri" w:cs="Calibri"/>
        </w:rPr>
        <w:t xml:space="preserve"> et al., 2012), playing a vital role in harmonizing fire risk assessment across the continent's diverse landscapes.</w:t>
      </w:r>
    </w:p>
    <w:p w14:paraId="40CFC272" w14:textId="776634A9" w:rsidR="00C67813" w:rsidRPr="003752CF" w:rsidRDefault="00C67813" w:rsidP="003C6B51">
      <w:pPr>
        <w:spacing w:line="360" w:lineRule="auto"/>
        <w:jc w:val="both"/>
        <w:rPr>
          <w:rFonts w:ascii="Calibri" w:hAnsi="Calibri" w:cs="Calibri"/>
        </w:rPr>
      </w:pPr>
      <w:r w:rsidRPr="003752CF">
        <w:rPr>
          <w:rFonts w:ascii="Calibri" w:hAnsi="Calibri" w:cs="Calibri"/>
        </w:rPr>
        <w:lastRenderedPageBreak/>
        <w:t xml:space="preserve">The impact of climatic differences on fire risk assessment is critical. The dry, hot summers of Mediterranean Europe and Australia's bushfire-prone regions create conditions conducive to wildfires, in stark contrast to the cooler, wetter climate of northern Europe and Ireland, resulting in lower fire incidence. These climatic factors, along with geographical variations such as topography and road networks, significantly influence fire behaviour and risk assessment (Modugno et al., 2016). Management practices also play a significant role in shaping fire risk assessments. For instance, the traditional 'fight fire with fire' techniques employed by some Canadian First Nations and Australian Aboriginal cultures, which use controlled burns to manage the landscape, contrast with the fire suppression policies historically prevalent in European forestry </w:t>
      </w:r>
      <w:r w:rsidR="00E13CEA" w:rsidRPr="003752CF">
        <w:rPr>
          <w:rFonts w:ascii="Calibri" w:hAnsi="Calibri" w:cs="Calibri"/>
        </w:rPr>
        <w:t>(</w:t>
      </w:r>
      <w:r w:rsidR="00E13CEA" w:rsidRPr="003752CF">
        <w:rPr>
          <w:rFonts w:ascii="Calibri" w:hAnsi="Calibri" w:cs="Calibri"/>
          <w:color w:val="0D0D0D"/>
          <w:shd w:val="clear" w:color="auto" w:fill="FFFFFF"/>
        </w:rPr>
        <w:t>Traditional Aboriginal Burning, 2013).</w:t>
      </w:r>
      <w:r w:rsidR="00E13CEA" w:rsidRPr="003752CF">
        <w:rPr>
          <w:rFonts w:ascii="Calibri" w:hAnsi="Calibri" w:cs="Calibri"/>
        </w:rPr>
        <w:t xml:space="preserve"> </w:t>
      </w:r>
      <w:r w:rsidRPr="003752CF">
        <w:rPr>
          <w:rFonts w:ascii="Calibri" w:hAnsi="Calibri" w:cs="Calibri"/>
        </w:rPr>
        <w:t>Fire risk assessment strategies must be tailored to local conditions, incorporating climatic, geographical, and management factors. By learning from the varied approaches of countries like Ireland, Canada, Australia, and those in Europe, stakeholders can develop more effective, context-specific risk assessments. The adaptive capacity of fire risk assessment systems, such as the Canadian FWI, Australia’s national frameworks, and Europe's EFFIS, serves as models for countries worldwide as they confront the evolving challenges posed by climate change on fire regimes.</w:t>
      </w:r>
    </w:p>
    <w:p w14:paraId="7D637696" w14:textId="77777777" w:rsidR="00C67813" w:rsidRPr="003752CF" w:rsidRDefault="00C67813" w:rsidP="003C6B51">
      <w:pPr>
        <w:pStyle w:val="Heading2"/>
        <w:spacing w:line="360" w:lineRule="auto"/>
        <w:jc w:val="both"/>
        <w:rPr>
          <w:rFonts w:ascii="Calibri" w:hAnsi="Calibri" w:cs="Calibri"/>
          <w:b/>
          <w:bCs/>
          <w:color w:val="auto"/>
          <w:sz w:val="22"/>
          <w:szCs w:val="22"/>
        </w:rPr>
      </w:pPr>
      <w:bookmarkStart w:id="22" w:name="_Toc150543724"/>
      <w:bookmarkStart w:id="23" w:name="_Toc159596069"/>
      <w:r w:rsidRPr="003752CF">
        <w:rPr>
          <w:rFonts w:ascii="Calibri" w:hAnsi="Calibri" w:cs="Calibri"/>
          <w:b/>
          <w:bCs/>
          <w:color w:val="auto"/>
          <w:sz w:val="22"/>
          <w:szCs w:val="22"/>
        </w:rPr>
        <w:t>2.5 Advancements in Predictive Analytics and Modelling for Fire Risk Assessment</w:t>
      </w:r>
      <w:bookmarkEnd w:id="22"/>
      <w:bookmarkEnd w:id="23"/>
    </w:p>
    <w:p w14:paraId="6BC9CA8B" w14:textId="77777777" w:rsidR="00056DE8" w:rsidRPr="003752CF" w:rsidRDefault="00C67813" w:rsidP="003C6B51">
      <w:pPr>
        <w:spacing w:line="360" w:lineRule="auto"/>
        <w:jc w:val="both"/>
        <w:rPr>
          <w:rFonts w:ascii="Calibri" w:hAnsi="Calibri" w:cs="Calibri"/>
        </w:rPr>
      </w:pPr>
      <w:r w:rsidRPr="003752CF">
        <w:rPr>
          <w:rFonts w:ascii="Calibri" w:hAnsi="Calibri" w:cs="Calibri"/>
        </w:rPr>
        <w:t>Advancements in predictive analytics have become a cornerstone for fire risk assessment, particularly with the fusion of machine learning and environmental science. The transformative impact of deep learning (DL), such as the implementation of Recurrent Neural Networks (RNNs) and Long Short-Term Memory networks (LSTMs), is evident in their capacity to process and analyse the sequential and temporal dynamics of fire-related datasets, leading to nuanced modelling of fire risk progression over time (</w:t>
      </w:r>
      <w:r w:rsidR="000F27A5" w:rsidRPr="003752CF">
        <w:rPr>
          <w:rFonts w:ascii="Calibri" w:hAnsi="Calibri" w:cs="Calibri"/>
          <w:color w:val="0D0D0D"/>
          <w:shd w:val="clear" w:color="auto" w:fill="FFFFFF"/>
        </w:rPr>
        <w:t>Heaton et al., 2017)</w:t>
      </w:r>
      <w:r w:rsidRPr="003752CF">
        <w:rPr>
          <w:rFonts w:ascii="Calibri" w:hAnsi="Calibri" w:cs="Calibri"/>
        </w:rPr>
        <w:t>. Ensemble models, employing both bagging and boosting techniques, have significantly improved prediction accuracy by mitigating the variance and bias commonly associated with more simplistic models, thereby delivering a robust predictive performance (</w:t>
      </w:r>
      <w:proofErr w:type="spellStart"/>
      <w:r w:rsidRPr="003752CF">
        <w:rPr>
          <w:rFonts w:ascii="Calibri" w:hAnsi="Calibri" w:cs="Calibri"/>
        </w:rPr>
        <w:t>Breiman</w:t>
      </w:r>
      <w:proofErr w:type="spellEnd"/>
      <w:r w:rsidRPr="003752CF">
        <w:rPr>
          <w:rFonts w:ascii="Calibri" w:hAnsi="Calibri" w:cs="Calibri"/>
        </w:rPr>
        <w:t xml:space="preserve">, 2001). Additionally, time series forecasting methods, including Autoregressive Integrated Moving Average (ARIMA) models, leverage historical fire occurrence and climatic data to forecast future fire risks with enhanced precision (Box et al., 2015). The integration of big data in fire risk analytics has offered unprecedented scope and scale in monitoring and assessment. Satellite imagery from MODIS and VIIRS has been instrumental in providing daily updates on surface temperatures and vegetation health, key factors in determining fire risk (Justice et al., 2002). Concurrently, the deployment of Internet of Things (IoT) technologies has facilitated the real-time acquisition of crucial environmental parameters, such as soil moisture levels and </w:t>
      </w:r>
      <w:r w:rsidRPr="003752CF">
        <w:rPr>
          <w:rFonts w:ascii="Calibri" w:hAnsi="Calibri" w:cs="Calibri"/>
        </w:rPr>
        <w:lastRenderedPageBreak/>
        <w:t>canopy temperatures, directly impacting the precision of fire potential assessments (Ray, 201</w:t>
      </w:r>
      <w:r w:rsidR="00C77437" w:rsidRPr="003752CF">
        <w:rPr>
          <w:rFonts w:ascii="Calibri" w:hAnsi="Calibri" w:cs="Calibri"/>
        </w:rPr>
        <w:t>7</w:t>
      </w:r>
      <w:r w:rsidRPr="003752CF">
        <w:rPr>
          <w:rFonts w:ascii="Calibri" w:hAnsi="Calibri" w:cs="Calibri"/>
        </w:rPr>
        <w:t xml:space="preserve">). Real-time data processing, facilitated by edge computing, marks a pivotal enhancement in fire management strategies. By processing sensor and satellite data at or near the source, edge computing dramatically reduces latency, thereby supporting swift and informed decision-making during critical fire episodes (Shi et al., 2016). Furthermore, streaming analytics platforms can digest and interpret data streams in real time, offering immediate insights into fire behaviour and enhancing the efficiency of early warning systems (Zaharia et al., 2013). Noteworthy case studies exemplifying the use of advanced analytics in fire risk assessments include the AI-driven prediction models employed during California's Camp Fire in 2018, which utilized live data streams for predicting the fire's trajectory, thus facilitating timely evacuations (Kaggle, 2018). Similarly, in Brazil, fire risk models incorporating climate data and utilizing Support Vector Machines (SVMs) have shown substantial success in predicting fire incidences with high accuracy (Maeda et al., 2011). Despite these advancements, the integration of sophisticated predictive models in fire risk assessment is not without challenges. The validity and detail of data can influence the accuracy of predictions, while the computational intensity required for processing extensive datasets and executing intricate simulations necessitates robust computational infrastructure (Dean et al., 2008). Moreover, there exists a critical need for interdisciplinary expertise to effectively translate complex model outputs into actionable fire management strategies, necessitating collaboration between data scientists and fire management experts (Kolden et al., 2015). </w:t>
      </w:r>
    </w:p>
    <w:p w14:paraId="10E0ED57" w14:textId="7DA3D973" w:rsidR="00A771D2" w:rsidRDefault="00056DE8" w:rsidP="003C6B51">
      <w:pPr>
        <w:spacing w:line="360" w:lineRule="auto"/>
        <w:jc w:val="both"/>
        <w:rPr>
          <w:rFonts w:ascii="Calibri" w:hAnsi="Calibri" w:cs="Calibri"/>
        </w:rPr>
      </w:pPr>
      <w:r w:rsidRPr="003752CF">
        <w:rPr>
          <w:rFonts w:ascii="Calibri" w:hAnsi="Calibri" w:cs="Calibri"/>
        </w:rPr>
        <w:t xml:space="preserve">In this this examination of </w:t>
      </w:r>
      <w:r w:rsidR="00C661A7" w:rsidRPr="003752CF">
        <w:rPr>
          <w:rFonts w:ascii="Calibri" w:hAnsi="Calibri" w:cs="Calibri"/>
        </w:rPr>
        <w:t>methodologies</w:t>
      </w:r>
      <w:r w:rsidRPr="003752CF">
        <w:rPr>
          <w:rFonts w:ascii="Calibri" w:hAnsi="Calibri" w:cs="Calibri"/>
        </w:rPr>
        <w:t xml:space="preserve"> for </w:t>
      </w:r>
      <w:r w:rsidR="00A92722" w:rsidRPr="003752CF">
        <w:rPr>
          <w:rFonts w:ascii="Calibri" w:hAnsi="Calibri" w:cs="Calibri"/>
        </w:rPr>
        <w:t xml:space="preserve">modelling fire occurrence, we assess the effectiveness and </w:t>
      </w:r>
      <w:r w:rsidR="00C661A7" w:rsidRPr="003752CF">
        <w:rPr>
          <w:rFonts w:ascii="Calibri" w:hAnsi="Calibri" w:cs="Calibri"/>
        </w:rPr>
        <w:t>implications</w:t>
      </w:r>
      <w:r w:rsidR="00A92722" w:rsidRPr="003752CF">
        <w:rPr>
          <w:rFonts w:ascii="Calibri" w:hAnsi="Calibri" w:cs="Calibri"/>
        </w:rPr>
        <w:t xml:space="preserve"> of various approached across different geographic regions. Dimuccio et al. (2011) combined artificial </w:t>
      </w:r>
      <w:r w:rsidR="009B04C7" w:rsidRPr="003752CF">
        <w:rPr>
          <w:rFonts w:ascii="Calibri" w:hAnsi="Calibri" w:cs="Calibri"/>
        </w:rPr>
        <w:t xml:space="preserve">neural networks (ANN) and logistic </w:t>
      </w:r>
      <w:r w:rsidR="00251721" w:rsidRPr="003752CF">
        <w:rPr>
          <w:rFonts w:ascii="Calibri" w:hAnsi="Calibri" w:cs="Calibri"/>
        </w:rPr>
        <w:t xml:space="preserve">regression to discern regional forest-fire susceptibility in central Portugal, offering robust assessment by combining probabilistic ratings and ANN weights assignments. </w:t>
      </w:r>
      <w:proofErr w:type="spellStart"/>
      <w:r w:rsidR="00251721" w:rsidRPr="003752CF">
        <w:rPr>
          <w:rFonts w:ascii="Calibri" w:hAnsi="Calibri" w:cs="Calibri"/>
        </w:rPr>
        <w:t>Bisquert</w:t>
      </w:r>
      <w:proofErr w:type="spellEnd"/>
      <w:r w:rsidR="00251721" w:rsidRPr="003752CF">
        <w:rPr>
          <w:rFonts w:ascii="Calibri" w:hAnsi="Calibri" w:cs="Calibri"/>
        </w:rPr>
        <w:t xml:space="preserve"> et al. (2012) underscored the superior predictive accuracy of ANN over logistic regression in predicting forest fire</w:t>
      </w:r>
      <w:r w:rsidR="00EA0E16" w:rsidRPr="003752CF">
        <w:rPr>
          <w:rFonts w:ascii="Calibri" w:hAnsi="Calibri" w:cs="Calibri"/>
        </w:rPr>
        <w:t xml:space="preserve"> danger maps. Cao et al. (2017) demonstrated the </w:t>
      </w:r>
      <w:r w:rsidR="005150D0" w:rsidRPr="003752CF">
        <w:rPr>
          <w:rFonts w:ascii="Calibri" w:hAnsi="Calibri" w:cs="Calibri"/>
        </w:rPr>
        <w:t>efficacy</w:t>
      </w:r>
      <w:r w:rsidR="00EA0E16" w:rsidRPr="003752CF">
        <w:rPr>
          <w:rFonts w:ascii="Calibri" w:hAnsi="Calibri" w:cs="Calibri"/>
        </w:rPr>
        <w:t xml:space="preserve"> of the cost-sensitive Random Forest </w:t>
      </w:r>
      <w:r w:rsidR="005150D0" w:rsidRPr="003752CF">
        <w:rPr>
          <w:rFonts w:ascii="Calibri" w:hAnsi="Calibri" w:cs="Calibri"/>
        </w:rPr>
        <w:t>algorithm</w:t>
      </w:r>
      <w:r w:rsidR="00EA0E16" w:rsidRPr="003752CF">
        <w:rPr>
          <w:rFonts w:ascii="Calibri" w:hAnsi="Calibri" w:cs="Calibri"/>
        </w:rPr>
        <w:t xml:space="preserve"> for wildfire </w:t>
      </w:r>
      <w:r w:rsidR="005150D0" w:rsidRPr="003752CF">
        <w:rPr>
          <w:rFonts w:ascii="Calibri" w:hAnsi="Calibri" w:cs="Calibri"/>
        </w:rPr>
        <w:t>susceptibility</w:t>
      </w:r>
      <w:r w:rsidR="00EA0E16" w:rsidRPr="003752CF">
        <w:rPr>
          <w:rFonts w:ascii="Calibri" w:hAnsi="Calibri" w:cs="Calibri"/>
        </w:rPr>
        <w:t xml:space="preserve"> </w:t>
      </w:r>
      <w:r w:rsidR="005150D0" w:rsidRPr="003752CF">
        <w:rPr>
          <w:rFonts w:ascii="Calibri" w:hAnsi="Calibri" w:cs="Calibri"/>
        </w:rPr>
        <w:t>assessment</w:t>
      </w:r>
      <w:r w:rsidR="00EA0E16" w:rsidRPr="003752CF">
        <w:rPr>
          <w:rFonts w:ascii="Calibri" w:hAnsi="Calibri" w:cs="Calibri"/>
        </w:rPr>
        <w:t xml:space="preserve"> in Southern China, emphasising the </w:t>
      </w:r>
      <w:r w:rsidR="005150D0" w:rsidRPr="003752CF">
        <w:rPr>
          <w:rFonts w:ascii="Calibri" w:hAnsi="Calibri" w:cs="Calibri"/>
        </w:rPr>
        <w:t>significance</w:t>
      </w:r>
      <w:r w:rsidR="00EA0E16" w:rsidRPr="003752CF">
        <w:rPr>
          <w:rFonts w:ascii="Calibri" w:hAnsi="Calibri" w:cs="Calibri"/>
        </w:rPr>
        <w:t xml:space="preserve"> of factors such as forest coverage ratio, </w:t>
      </w:r>
      <w:r w:rsidR="005150D0" w:rsidRPr="003752CF">
        <w:rPr>
          <w:rFonts w:ascii="Calibri" w:hAnsi="Calibri" w:cs="Calibri"/>
        </w:rPr>
        <w:t>seasonality</w:t>
      </w:r>
      <w:r w:rsidR="00EA0E16" w:rsidRPr="003752CF">
        <w:rPr>
          <w:rFonts w:ascii="Calibri" w:hAnsi="Calibri" w:cs="Calibri"/>
        </w:rPr>
        <w:t>, and environment</w:t>
      </w:r>
      <w:r w:rsidR="00FD0E8A" w:rsidRPr="003752CF">
        <w:rPr>
          <w:rFonts w:ascii="Calibri" w:hAnsi="Calibri" w:cs="Calibri"/>
        </w:rPr>
        <w:t xml:space="preserve">al condition. </w:t>
      </w:r>
      <w:proofErr w:type="spellStart"/>
      <w:r w:rsidR="00FD0E8A" w:rsidRPr="003752CF">
        <w:rPr>
          <w:rFonts w:ascii="Calibri" w:hAnsi="Calibri" w:cs="Calibri"/>
        </w:rPr>
        <w:t>Oilveria</w:t>
      </w:r>
      <w:proofErr w:type="spellEnd"/>
      <w:r w:rsidR="00FD0E8A" w:rsidRPr="003752CF">
        <w:rPr>
          <w:rFonts w:ascii="Calibri" w:hAnsi="Calibri" w:cs="Calibri"/>
        </w:rPr>
        <w:t xml:space="preserve"> et al. (202) compared traditional Multiple Layer Regression and Random Forest methods for modelling spatial patterns of fire occurrence in Mediterranean Europe, revealing the latter’s superior performance and identifying crucial influencing factors such as precipitation, </w:t>
      </w:r>
      <w:r w:rsidR="005150D0" w:rsidRPr="003752CF">
        <w:rPr>
          <w:rFonts w:ascii="Calibri" w:hAnsi="Calibri" w:cs="Calibri"/>
        </w:rPr>
        <w:t>soil</w:t>
      </w:r>
      <w:r w:rsidR="00FD0E8A" w:rsidRPr="003752CF">
        <w:rPr>
          <w:rFonts w:ascii="Calibri" w:hAnsi="Calibri" w:cs="Calibri"/>
        </w:rPr>
        <w:t xml:space="preserve"> moisture, and socio- economic </w:t>
      </w:r>
      <w:r w:rsidR="0031344E" w:rsidRPr="003752CF">
        <w:rPr>
          <w:rFonts w:ascii="Calibri" w:hAnsi="Calibri" w:cs="Calibri"/>
        </w:rPr>
        <w:t xml:space="preserve">variables. Crimmins (2006) study highlights the </w:t>
      </w:r>
      <w:r w:rsidR="005150D0" w:rsidRPr="003752CF">
        <w:rPr>
          <w:rFonts w:ascii="Calibri" w:hAnsi="Calibri" w:cs="Calibri"/>
        </w:rPr>
        <w:t>Random</w:t>
      </w:r>
      <w:r w:rsidR="0031344E" w:rsidRPr="003752CF">
        <w:rPr>
          <w:rFonts w:ascii="Calibri" w:hAnsi="Calibri" w:cs="Calibri"/>
        </w:rPr>
        <w:t xml:space="preserve"> Forest model’s </w:t>
      </w:r>
      <w:r w:rsidR="005150D0" w:rsidRPr="003752CF">
        <w:rPr>
          <w:rFonts w:ascii="Calibri" w:hAnsi="Calibri" w:cs="Calibri"/>
        </w:rPr>
        <w:t>heightened</w:t>
      </w:r>
      <w:r w:rsidR="0031344E" w:rsidRPr="003752CF">
        <w:rPr>
          <w:rFonts w:ascii="Calibri" w:hAnsi="Calibri" w:cs="Calibri"/>
        </w:rPr>
        <w:t xml:space="preserve"> predictive ability for </w:t>
      </w:r>
      <w:r w:rsidR="005150D0" w:rsidRPr="003752CF">
        <w:rPr>
          <w:rFonts w:ascii="Calibri" w:hAnsi="Calibri" w:cs="Calibri"/>
        </w:rPr>
        <w:t>analysing</w:t>
      </w:r>
      <w:r w:rsidR="0031344E" w:rsidRPr="003752CF">
        <w:rPr>
          <w:rFonts w:ascii="Calibri" w:hAnsi="Calibri" w:cs="Calibri"/>
        </w:rPr>
        <w:t xml:space="preserve"> extreme fire-weather conditions in the south</w:t>
      </w:r>
      <w:r w:rsidR="00B75D02" w:rsidRPr="003752CF">
        <w:rPr>
          <w:rFonts w:ascii="Calibri" w:hAnsi="Calibri" w:cs="Calibri"/>
        </w:rPr>
        <w:t xml:space="preserve">west United States, contributing to a nuanced understanding of weather-fire interactions. Bui et al. (2017) demonstrated the </w:t>
      </w:r>
      <w:r w:rsidR="007C3397" w:rsidRPr="003752CF">
        <w:rPr>
          <w:rFonts w:ascii="Calibri" w:hAnsi="Calibri" w:cs="Calibri"/>
        </w:rPr>
        <w:t>efficacy</w:t>
      </w:r>
      <w:r w:rsidR="00B75D02" w:rsidRPr="003752CF">
        <w:rPr>
          <w:rFonts w:ascii="Calibri" w:hAnsi="Calibri" w:cs="Calibri"/>
        </w:rPr>
        <w:t xml:space="preserve"> of a hybrid artificial </w:t>
      </w:r>
      <w:r w:rsidR="00B75D02" w:rsidRPr="003752CF">
        <w:rPr>
          <w:rFonts w:ascii="Calibri" w:hAnsi="Calibri" w:cs="Calibri"/>
        </w:rPr>
        <w:lastRenderedPageBreak/>
        <w:t xml:space="preserve">intelligence approach for forest fire </w:t>
      </w:r>
      <w:r w:rsidR="005150D0" w:rsidRPr="003752CF">
        <w:rPr>
          <w:rFonts w:ascii="Calibri" w:hAnsi="Calibri" w:cs="Calibri"/>
        </w:rPr>
        <w:t>susceptibility</w:t>
      </w:r>
      <w:r w:rsidR="00B75D02" w:rsidRPr="003752CF">
        <w:rPr>
          <w:rFonts w:ascii="Calibri" w:hAnsi="Calibri" w:cs="Calibri"/>
        </w:rPr>
        <w:t xml:space="preserve"> modelling in tropical regions, highlighting the importance if integrating methodologies for accurate </w:t>
      </w:r>
      <w:r w:rsidR="007C3397" w:rsidRPr="003752CF">
        <w:rPr>
          <w:rFonts w:ascii="Calibri" w:hAnsi="Calibri" w:cs="Calibri"/>
        </w:rPr>
        <w:t>risk</w:t>
      </w:r>
      <w:r w:rsidR="00B75D02" w:rsidRPr="003752CF">
        <w:rPr>
          <w:rFonts w:ascii="Calibri" w:hAnsi="Calibri" w:cs="Calibri"/>
        </w:rPr>
        <w:t xml:space="preserve"> assessments. Satir and Ercan (2016)</w:t>
      </w:r>
      <w:r w:rsidR="00702226" w:rsidRPr="003752CF">
        <w:rPr>
          <w:rFonts w:ascii="Calibri" w:hAnsi="Calibri" w:cs="Calibri"/>
        </w:rPr>
        <w:t xml:space="preserve"> provided valuable </w:t>
      </w:r>
      <w:r w:rsidR="007C3397" w:rsidRPr="003752CF">
        <w:rPr>
          <w:rFonts w:ascii="Calibri" w:hAnsi="Calibri" w:cs="Calibri"/>
        </w:rPr>
        <w:t>insights</w:t>
      </w:r>
      <w:r w:rsidR="00702226" w:rsidRPr="003752CF">
        <w:rPr>
          <w:rFonts w:ascii="Calibri" w:hAnsi="Calibri" w:cs="Calibri"/>
        </w:rPr>
        <w:t xml:space="preserve"> into regional forest fire probability in Mediterranean ecosystems using ANN models, including key landscape </w:t>
      </w:r>
      <w:r w:rsidR="007C3397" w:rsidRPr="003752CF">
        <w:rPr>
          <w:rFonts w:ascii="Calibri" w:hAnsi="Calibri" w:cs="Calibri"/>
        </w:rPr>
        <w:t>features</w:t>
      </w:r>
      <w:r w:rsidR="00702226" w:rsidRPr="003752CF">
        <w:rPr>
          <w:rFonts w:ascii="Calibri" w:hAnsi="Calibri" w:cs="Calibri"/>
        </w:rPr>
        <w:t xml:space="preserve"> correlated with fire occurrence. Arpaci et al. (2014) emphasised the </w:t>
      </w:r>
      <w:r w:rsidR="007C3397" w:rsidRPr="003752CF">
        <w:rPr>
          <w:rFonts w:ascii="Calibri" w:hAnsi="Calibri" w:cs="Calibri"/>
        </w:rPr>
        <w:t>significance</w:t>
      </w:r>
      <w:r w:rsidR="00702226" w:rsidRPr="003752CF">
        <w:rPr>
          <w:rFonts w:ascii="Calibri" w:hAnsi="Calibri" w:cs="Calibri"/>
        </w:rPr>
        <w:t xml:space="preserve"> of </w:t>
      </w:r>
      <w:r w:rsidR="007C3397" w:rsidRPr="003752CF">
        <w:rPr>
          <w:rFonts w:ascii="Calibri" w:hAnsi="Calibri" w:cs="Calibri"/>
        </w:rPr>
        <w:t>multivariate</w:t>
      </w:r>
      <w:r w:rsidR="00702226" w:rsidRPr="003752CF">
        <w:rPr>
          <w:rFonts w:ascii="Calibri" w:hAnsi="Calibri" w:cs="Calibri"/>
        </w:rPr>
        <w:t xml:space="preserve"> </w:t>
      </w:r>
      <w:r w:rsidR="005150D0" w:rsidRPr="003752CF">
        <w:rPr>
          <w:rFonts w:ascii="Calibri" w:hAnsi="Calibri" w:cs="Calibri"/>
        </w:rPr>
        <w:t xml:space="preserve"> data mining techniques for </w:t>
      </w:r>
      <w:r w:rsidR="007C3397" w:rsidRPr="003752CF">
        <w:rPr>
          <w:rFonts w:ascii="Calibri" w:hAnsi="Calibri" w:cs="Calibri"/>
        </w:rPr>
        <w:t>estimating</w:t>
      </w:r>
      <w:r w:rsidR="005150D0" w:rsidRPr="003752CF">
        <w:rPr>
          <w:rFonts w:ascii="Calibri" w:hAnsi="Calibri" w:cs="Calibri"/>
        </w:rPr>
        <w:t xml:space="preserve"> fire </w:t>
      </w:r>
      <w:r w:rsidR="007C3397" w:rsidRPr="003752CF">
        <w:rPr>
          <w:rFonts w:ascii="Calibri" w:hAnsi="Calibri" w:cs="Calibri"/>
        </w:rPr>
        <w:t>susceptibility</w:t>
      </w:r>
      <w:r w:rsidR="005150D0" w:rsidRPr="003752CF">
        <w:rPr>
          <w:rFonts w:ascii="Calibri" w:hAnsi="Calibri" w:cs="Calibri"/>
        </w:rPr>
        <w:t xml:space="preserve"> of Tyrolean Forests, informing land </w:t>
      </w:r>
      <w:r w:rsidR="007C3397" w:rsidRPr="003752CF">
        <w:rPr>
          <w:rFonts w:ascii="Calibri" w:hAnsi="Calibri" w:cs="Calibri"/>
        </w:rPr>
        <w:t>management</w:t>
      </w:r>
      <w:r w:rsidR="005150D0" w:rsidRPr="003752CF">
        <w:rPr>
          <w:rFonts w:ascii="Calibri" w:hAnsi="Calibri" w:cs="Calibri"/>
        </w:rPr>
        <w:t xml:space="preserve"> strategies and </w:t>
      </w:r>
      <w:r w:rsidR="007C3397" w:rsidRPr="003752CF">
        <w:rPr>
          <w:rFonts w:ascii="Calibri" w:hAnsi="Calibri" w:cs="Calibri"/>
        </w:rPr>
        <w:t>limitations</w:t>
      </w:r>
      <w:r w:rsidR="005150D0" w:rsidRPr="003752CF">
        <w:rPr>
          <w:rFonts w:ascii="Calibri" w:hAnsi="Calibri" w:cs="Calibri"/>
        </w:rPr>
        <w:t xml:space="preserve"> of different modelling approaches, paving the way for </w:t>
      </w:r>
      <w:r w:rsidR="007C3397" w:rsidRPr="003752CF">
        <w:rPr>
          <w:rFonts w:ascii="Calibri" w:hAnsi="Calibri" w:cs="Calibri"/>
        </w:rPr>
        <w:t>proactive</w:t>
      </w:r>
      <w:r w:rsidR="005150D0" w:rsidRPr="003752CF">
        <w:rPr>
          <w:rFonts w:ascii="Calibri" w:hAnsi="Calibri" w:cs="Calibri"/>
        </w:rPr>
        <w:t xml:space="preserve"> fire risk strategies tailored to specific environmental contexts.</w:t>
      </w:r>
      <w:r w:rsidR="00C61D9A" w:rsidRPr="003752CF">
        <w:rPr>
          <w:rFonts w:ascii="Calibri" w:hAnsi="Calibri" w:cs="Calibri"/>
        </w:rPr>
        <w:t xml:space="preserve"> These findings underscore the importance of advanced methodologies in fire risk </w:t>
      </w:r>
      <w:r w:rsidR="007A085E" w:rsidRPr="003752CF">
        <w:rPr>
          <w:rFonts w:ascii="Calibri" w:hAnsi="Calibri" w:cs="Calibri"/>
        </w:rPr>
        <w:t>assessment</w:t>
      </w:r>
      <w:r w:rsidR="00C61D9A" w:rsidRPr="003752CF">
        <w:rPr>
          <w:rFonts w:ascii="Calibri" w:hAnsi="Calibri" w:cs="Calibri"/>
        </w:rPr>
        <w:t xml:space="preserve">, </w:t>
      </w:r>
      <w:r w:rsidR="007A085E" w:rsidRPr="003752CF">
        <w:rPr>
          <w:rFonts w:ascii="Calibri" w:hAnsi="Calibri" w:cs="Calibri"/>
        </w:rPr>
        <w:t>emphasising</w:t>
      </w:r>
      <w:r w:rsidR="00C61D9A" w:rsidRPr="003752CF">
        <w:rPr>
          <w:rFonts w:ascii="Calibri" w:hAnsi="Calibri" w:cs="Calibri"/>
        </w:rPr>
        <w:t xml:space="preserve"> the need for tailored and proactive mitigation strategies. This understanding forms a strong foundations</w:t>
      </w:r>
      <w:r w:rsidR="00BC052A" w:rsidRPr="003752CF">
        <w:rPr>
          <w:rFonts w:ascii="Calibri" w:hAnsi="Calibri" w:cs="Calibri"/>
        </w:rPr>
        <w:t xml:space="preserve"> for </w:t>
      </w:r>
      <w:r w:rsidR="007A085E" w:rsidRPr="003752CF">
        <w:rPr>
          <w:rFonts w:ascii="Calibri" w:hAnsi="Calibri" w:cs="Calibri"/>
        </w:rPr>
        <w:t>developing</w:t>
      </w:r>
      <w:r w:rsidR="00BC052A" w:rsidRPr="003752CF">
        <w:rPr>
          <w:rFonts w:ascii="Calibri" w:hAnsi="Calibri" w:cs="Calibri"/>
        </w:rPr>
        <w:t xml:space="preserve"> effective fire management approaches, particularly relevant to fire risk assessment in forestry, </w:t>
      </w:r>
      <w:r w:rsidR="007A085E" w:rsidRPr="003752CF">
        <w:rPr>
          <w:rFonts w:ascii="Calibri" w:hAnsi="Calibri" w:cs="Calibri"/>
        </w:rPr>
        <w:t>and within CCF forest settings in Ireland.</w:t>
      </w:r>
      <w:r w:rsidR="0061534A">
        <w:rPr>
          <w:rFonts w:ascii="Calibri" w:hAnsi="Calibri" w:cs="Calibri"/>
        </w:rPr>
        <w:t xml:space="preserve"> </w:t>
      </w:r>
      <w:r w:rsidR="00C67813" w:rsidRPr="003752CF">
        <w:rPr>
          <w:rFonts w:ascii="Calibri" w:hAnsi="Calibri" w:cs="Calibri"/>
        </w:rPr>
        <w:t xml:space="preserve">Looking to the future, predictive analytics in fire risk management is expected to evolve towards the utilization of AI with Unmanned Aerial Vehicles (UAVs) for meticulous data collection and nuanced risk assessments </w:t>
      </w:r>
      <w:r w:rsidR="00BC35F2" w:rsidRPr="003752CF">
        <w:rPr>
          <w:rFonts w:ascii="Calibri" w:hAnsi="Calibri" w:cs="Calibri"/>
          <w:color w:val="0D0D0D"/>
          <w:shd w:val="clear" w:color="auto" w:fill="FFFFFF"/>
        </w:rPr>
        <w:t xml:space="preserve">(Sudhakar et al., 2020). </w:t>
      </w:r>
      <w:r w:rsidR="00C67813" w:rsidRPr="003752CF">
        <w:rPr>
          <w:rFonts w:ascii="Calibri" w:hAnsi="Calibri" w:cs="Calibri"/>
        </w:rPr>
        <w:t xml:space="preserve">The prospect of developing autonomous fire detection systems employing satellite and drone technologies promises a leap forward in rapid response capabilities. Furthermore, integrating AI with comprehensive climate models can provide valuable foresight into the long-term effects of climate change on fire risk, enabling more effective preparation and mitigation strategies (Amatulli et al., 2013). This holistic approach to predictive analytics signifies a profound shift in fire risk assessment, propelling it towards a future where data-driven insights drive proactive, rather than reactive, fire management strategies. These advancements collectively represent a step change in our </w:t>
      </w:r>
      <w:r w:rsidR="0035531D" w:rsidRPr="003752CF">
        <w:rPr>
          <w:rFonts w:ascii="Calibri" w:hAnsi="Calibri" w:cs="Calibri"/>
        </w:rPr>
        <w:t>capability</w:t>
      </w:r>
      <w:r w:rsidR="00C67813" w:rsidRPr="003752CF">
        <w:rPr>
          <w:rFonts w:ascii="Calibri" w:hAnsi="Calibri" w:cs="Calibri"/>
        </w:rPr>
        <w:t xml:space="preserve"> to predict, manage, and reduce the risks associated with wildfires, showing the potential of</w:t>
      </w:r>
      <w:r w:rsidR="005A38A3" w:rsidRPr="003752CF">
        <w:rPr>
          <w:rFonts w:ascii="Calibri" w:hAnsi="Calibri" w:cs="Calibri"/>
        </w:rPr>
        <w:t xml:space="preserve"> technology to safeguard natural resources and communities alike.</w:t>
      </w:r>
    </w:p>
    <w:p w14:paraId="714FC55B" w14:textId="77777777" w:rsidR="00D67F12" w:rsidRPr="00883689" w:rsidRDefault="00D67F12" w:rsidP="003C6B51">
      <w:pPr>
        <w:spacing w:line="360" w:lineRule="auto"/>
        <w:jc w:val="both"/>
        <w:rPr>
          <w:rStyle w:val="Strong"/>
          <w:rFonts w:ascii="Calibri" w:hAnsi="Calibri" w:cs="Calibri"/>
          <w:b w:val="0"/>
          <w:bCs w:val="0"/>
        </w:rPr>
      </w:pPr>
    </w:p>
    <w:p w14:paraId="7784C0E3" w14:textId="677753CB" w:rsidR="00883689" w:rsidRPr="00E80C65" w:rsidRDefault="001262EF" w:rsidP="00883689">
      <w:pPr>
        <w:pStyle w:val="Caption"/>
        <w:keepNext/>
        <w:rPr>
          <w:rFonts w:ascii="Calibri" w:hAnsi="Calibri" w:cs="Calibri"/>
          <w:b/>
          <w:bCs/>
          <w:i w:val="0"/>
          <w:iCs w:val="0"/>
          <w:color w:val="auto"/>
          <w:sz w:val="22"/>
          <w:szCs w:val="22"/>
        </w:rPr>
      </w:pPr>
      <w:bookmarkStart w:id="24" w:name="_Toc159598787"/>
      <w:bookmarkStart w:id="25" w:name="_Toc159601338"/>
      <w:r>
        <w:rPr>
          <w:rFonts w:ascii="Calibri" w:hAnsi="Calibri" w:cs="Calibri"/>
          <w:b/>
          <w:bCs/>
          <w:i w:val="0"/>
          <w:iCs w:val="0"/>
          <w:color w:val="auto"/>
          <w:sz w:val="22"/>
          <w:szCs w:val="22"/>
        </w:rPr>
        <w:t>Figure</w:t>
      </w:r>
      <w:r w:rsidR="00883689" w:rsidRPr="00E80C65">
        <w:rPr>
          <w:rFonts w:ascii="Calibri" w:hAnsi="Calibri" w:cs="Calibri"/>
          <w:b/>
          <w:bCs/>
          <w:i w:val="0"/>
          <w:iCs w:val="0"/>
          <w:color w:val="auto"/>
          <w:sz w:val="22"/>
          <w:szCs w:val="22"/>
        </w:rPr>
        <w:t xml:space="preserve"> </w:t>
      </w:r>
      <w:r w:rsidR="006E730A">
        <w:rPr>
          <w:rFonts w:ascii="Calibri" w:hAnsi="Calibri" w:cs="Calibri"/>
          <w:b/>
          <w:bCs/>
          <w:i w:val="0"/>
          <w:iCs w:val="0"/>
          <w:color w:val="auto"/>
          <w:sz w:val="22"/>
          <w:szCs w:val="22"/>
        </w:rPr>
        <w:fldChar w:fldCharType="begin"/>
      </w:r>
      <w:r w:rsidR="006E730A">
        <w:rPr>
          <w:rFonts w:ascii="Calibri" w:hAnsi="Calibri" w:cs="Calibri"/>
          <w:b/>
          <w:bCs/>
          <w:i w:val="0"/>
          <w:iCs w:val="0"/>
          <w:color w:val="auto"/>
          <w:sz w:val="22"/>
          <w:szCs w:val="22"/>
        </w:rPr>
        <w:instrText xml:space="preserve"> SEQ Figure \* ARABIC </w:instrText>
      </w:r>
      <w:r w:rsidR="006E730A">
        <w:rPr>
          <w:rFonts w:ascii="Calibri" w:hAnsi="Calibri" w:cs="Calibri"/>
          <w:b/>
          <w:bCs/>
          <w:i w:val="0"/>
          <w:iCs w:val="0"/>
          <w:color w:val="auto"/>
          <w:sz w:val="22"/>
          <w:szCs w:val="22"/>
        </w:rPr>
        <w:fldChar w:fldCharType="separate"/>
      </w:r>
      <w:r w:rsidR="00977949">
        <w:rPr>
          <w:rFonts w:ascii="Calibri" w:hAnsi="Calibri" w:cs="Calibri"/>
          <w:b/>
          <w:bCs/>
          <w:i w:val="0"/>
          <w:iCs w:val="0"/>
          <w:noProof/>
          <w:color w:val="auto"/>
          <w:sz w:val="22"/>
          <w:szCs w:val="22"/>
        </w:rPr>
        <w:t>2</w:t>
      </w:r>
      <w:r w:rsidR="006E730A">
        <w:rPr>
          <w:rFonts w:ascii="Calibri" w:hAnsi="Calibri" w:cs="Calibri"/>
          <w:b/>
          <w:bCs/>
          <w:i w:val="0"/>
          <w:iCs w:val="0"/>
          <w:color w:val="auto"/>
          <w:sz w:val="22"/>
          <w:szCs w:val="22"/>
        </w:rPr>
        <w:fldChar w:fldCharType="end"/>
      </w:r>
      <w:r w:rsidR="00883689" w:rsidRPr="00E80C65">
        <w:rPr>
          <w:rFonts w:ascii="Calibri" w:hAnsi="Calibri" w:cs="Calibri"/>
          <w:b/>
          <w:bCs/>
          <w:i w:val="0"/>
          <w:iCs w:val="0"/>
          <w:color w:val="auto"/>
          <w:sz w:val="22"/>
          <w:szCs w:val="22"/>
        </w:rPr>
        <w:t xml:space="preserve"> Suitability of methods in forest fire modelling according to previous studies</w:t>
      </w:r>
      <w:bookmarkEnd w:id="24"/>
      <w:bookmarkEnd w:id="25"/>
    </w:p>
    <w:tbl>
      <w:tblPr>
        <w:tblStyle w:val="TableGrid"/>
        <w:tblpPr w:leftFromText="180" w:rightFromText="180" w:vertAnchor="text" w:horzAnchor="margin" w:tblpY="826"/>
        <w:tblOverlap w:val="never"/>
        <w:tblW w:w="0" w:type="auto"/>
        <w:tblLook w:val="04A0" w:firstRow="1" w:lastRow="0" w:firstColumn="1" w:lastColumn="0" w:noHBand="0" w:noVBand="1"/>
      </w:tblPr>
      <w:tblGrid>
        <w:gridCol w:w="1840"/>
        <w:gridCol w:w="1840"/>
        <w:gridCol w:w="1840"/>
        <w:gridCol w:w="3331"/>
      </w:tblGrid>
      <w:tr w:rsidR="00D06ACF" w:rsidRPr="003752CF" w14:paraId="7CB25A9E" w14:textId="77777777" w:rsidTr="00383F09">
        <w:tc>
          <w:tcPr>
            <w:tcW w:w="1840" w:type="dxa"/>
          </w:tcPr>
          <w:p w14:paraId="5240CCF4" w14:textId="77777777" w:rsidR="00D06ACF" w:rsidRPr="003752CF" w:rsidRDefault="00D06ACF" w:rsidP="00383F09">
            <w:pPr>
              <w:rPr>
                <w:rStyle w:val="Strong"/>
                <w:rFonts w:ascii="Calibri" w:hAnsi="Calibri" w:cs="Calibri"/>
                <w:sz w:val="18"/>
                <w:szCs w:val="18"/>
                <w:lang w:eastAsia="en-IE"/>
              </w:rPr>
            </w:pPr>
            <w:r w:rsidRPr="003752CF">
              <w:rPr>
                <w:rStyle w:val="Strong"/>
                <w:rFonts w:ascii="Calibri" w:hAnsi="Calibri" w:cs="Calibri"/>
                <w:sz w:val="18"/>
                <w:szCs w:val="18"/>
                <w:lang w:eastAsia="en-IE"/>
              </w:rPr>
              <w:t>Method used</w:t>
            </w:r>
          </w:p>
        </w:tc>
        <w:tc>
          <w:tcPr>
            <w:tcW w:w="1840" w:type="dxa"/>
          </w:tcPr>
          <w:p w14:paraId="1B039146" w14:textId="77777777" w:rsidR="00D06ACF" w:rsidRPr="003752CF" w:rsidRDefault="00D06ACF" w:rsidP="00383F09">
            <w:pPr>
              <w:rPr>
                <w:rStyle w:val="Strong"/>
                <w:rFonts w:ascii="Calibri" w:hAnsi="Calibri" w:cs="Calibri"/>
                <w:sz w:val="18"/>
                <w:szCs w:val="18"/>
                <w:lang w:eastAsia="en-IE"/>
              </w:rPr>
            </w:pPr>
            <w:r w:rsidRPr="003752CF">
              <w:rPr>
                <w:rStyle w:val="Strong"/>
                <w:rFonts w:ascii="Calibri" w:hAnsi="Calibri" w:cs="Calibri"/>
                <w:sz w:val="18"/>
                <w:szCs w:val="18"/>
                <w:lang w:eastAsia="en-IE"/>
              </w:rPr>
              <w:t>Best Method</w:t>
            </w:r>
          </w:p>
        </w:tc>
        <w:tc>
          <w:tcPr>
            <w:tcW w:w="1840" w:type="dxa"/>
          </w:tcPr>
          <w:p w14:paraId="72E8E732" w14:textId="77777777" w:rsidR="00D06ACF" w:rsidRPr="003752CF" w:rsidRDefault="00D06ACF" w:rsidP="00383F09">
            <w:pPr>
              <w:rPr>
                <w:rStyle w:val="Strong"/>
                <w:rFonts w:ascii="Calibri" w:hAnsi="Calibri" w:cs="Calibri"/>
                <w:sz w:val="18"/>
                <w:szCs w:val="18"/>
                <w:lang w:eastAsia="en-IE"/>
              </w:rPr>
            </w:pPr>
            <w:r w:rsidRPr="003752CF">
              <w:rPr>
                <w:rStyle w:val="Strong"/>
                <w:rFonts w:ascii="Calibri" w:hAnsi="Calibri" w:cs="Calibri"/>
                <w:sz w:val="18"/>
                <w:szCs w:val="18"/>
                <w:lang w:eastAsia="en-IE"/>
              </w:rPr>
              <w:t>Study Area</w:t>
            </w:r>
          </w:p>
        </w:tc>
        <w:tc>
          <w:tcPr>
            <w:tcW w:w="3331" w:type="dxa"/>
          </w:tcPr>
          <w:p w14:paraId="6BFA4EEA" w14:textId="77777777" w:rsidR="00D06ACF" w:rsidRPr="003752CF" w:rsidRDefault="00D06ACF" w:rsidP="00383F09">
            <w:pPr>
              <w:rPr>
                <w:rStyle w:val="Strong"/>
                <w:rFonts w:ascii="Calibri" w:hAnsi="Calibri" w:cs="Calibri"/>
                <w:sz w:val="18"/>
                <w:szCs w:val="18"/>
                <w:lang w:eastAsia="en-IE"/>
              </w:rPr>
            </w:pPr>
            <w:r w:rsidRPr="003752CF">
              <w:rPr>
                <w:rStyle w:val="Strong"/>
                <w:rFonts w:ascii="Calibri" w:hAnsi="Calibri" w:cs="Calibri"/>
                <w:sz w:val="18"/>
                <w:szCs w:val="18"/>
                <w:lang w:eastAsia="en-IE"/>
              </w:rPr>
              <w:t>References</w:t>
            </w:r>
          </w:p>
        </w:tc>
      </w:tr>
      <w:tr w:rsidR="00D06ACF" w:rsidRPr="003752CF" w14:paraId="7D91FCD8" w14:textId="77777777" w:rsidTr="00383F09">
        <w:trPr>
          <w:trHeight w:val="1879"/>
        </w:trPr>
        <w:tc>
          <w:tcPr>
            <w:tcW w:w="1840" w:type="dxa"/>
          </w:tcPr>
          <w:p w14:paraId="614B6A17" w14:textId="77777777" w:rsidR="00D06ACF" w:rsidRPr="003752CF" w:rsidRDefault="00D06ACF" w:rsidP="00383F09">
            <w:pPr>
              <w:rPr>
                <w:rStyle w:val="Strong"/>
                <w:rFonts w:ascii="Calibri" w:hAnsi="Calibri" w:cs="Calibri"/>
                <w:b w:val="0"/>
                <w:bCs w:val="0"/>
                <w:sz w:val="18"/>
                <w:szCs w:val="18"/>
                <w:lang w:eastAsia="en-IE"/>
              </w:rPr>
            </w:pPr>
            <w:r w:rsidRPr="003752CF">
              <w:rPr>
                <w:rStyle w:val="Strong"/>
                <w:rFonts w:ascii="Calibri" w:hAnsi="Calibri" w:cs="Calibri"/>
                <w:b w:val="0"/>
                <w:bCs w:val="0"/>
                <w:sz w:val="18"/>
                <w:szCs w:val="18"/>
                <w:lang w:eastAsia="en-IE"/>
              </w:rPr>
              <w:t>Artificial Neural Networks (ANN)</w:t>
            </w:r>
          </w:p>
        </w:tc>
        <w:tc>
          <w:tcPr>
            <w:tcW w:w="1840" w:type="dxa"/>
          </w:tcPr>
          <w:p w14:paraId="2531D697" w14:textId="77777777" w:rsidR="00D06ACF" w:rsidRPr="003752CF" w:rsidRDefault="00D06ACF" w:rsidP="00383F09">
            <w:pPr>
              <w:rPr>
                <w:rStyle w:val="Strong"/>
                <w:rFonts w:ascii="Calibri" w:hAnsi="Calibri" w:cs="Calibri"/>
                <w:b w:val="0"/>
                <w:bCs w:val="0"/>
                <w:sz w:val="18"/>
                <w:szCs w:val="18"/>
                <w:lang w:eastAsia="en-IE"/>
              </w:rPr>
            </w:pPr>
            <w:r w:rsidRPr="003752CF">
              <w:rPr>
                <w:rStyle w:val="Strong"/>
                <w:rFonts w:ascii="Calibri" w:hAnsi="Calibri" w:cs="Calibri"/>
                <w:b w:val="0"/>
                <w:bCs w:val="0"/>
                <w:sz w:val="18"/>
                <w:szCs w:val="18"/>
                <w:lang w:eastAsia="en-IE"/>
              </w:rPr>
              <w:t>Logistic Regression</w:t>
            </w:r>
          </w:p>
        </w:tc>
        <w:tc>
          <w:tcPr>
            <w:tcW w:w="1840" w:type="dxa"/>
          </w:tcPr>
          <w:p w14:paraId="0402175B" w14:textId="77777777" w:rsidR="00D06ACF" w:rsidRPr="003752CF" w:rsidRDefault="00D06ACF" w:rsidP="00383F09">
            <w:pPr>
              <w:rPr>
                <w:rStyle w:val="Strong"/>
                <w:rFonts w:ascii="Calibri" w:hAnsi="Calibri" w:cs="Calibri"/>
                <w:b w:val="0"/>
                <w:bCs w:val="0"/>
                <w:sz w:val="18"/>
                <w:szCs w:val="18"/>
                <w:lang w:eastAsia="en-IE"/>
              </w:rPr>
            </w:pPr>
            <w:r w:rsidRPr="003752CF">
              <w:rPr>
                <w:rStyle w:val="Strong"/>
                <w:rFonts w:ascii="Calibri" w:hAnsi="Calibri" w:cs="Calibri"/>
                <w:b w:val="0"/>
                <w:bCs w:val="0"/>
                <w:sz w:val="18"/>
                <w:szCs w:val="18"/>
                <w:lang w:eastAsia="en-IE"/>
              </w:rPr>
              <w:t>Central Portugal</w:t>
            </w:r>
          </w:p>
        </w:tc>
        <w:tc>
          <w:tcPr>
            <w:tcW w:w="3331" w:type="dxa"/>
          </w:tcPr>
          <w:p w14:paraId="5F46AFE2" w14:textId="77777777" w:rsidR="00D06ACF" w:rsidRPr="003752CF" w:rsidRDefault="00D06ACF" w:rsidP="00383F09">
            <w:pPr>
              <w:rPr>
                <w:rStyle w:val="Strong"/>
                <w:rFonts w:ascii="Calibri" w:hAnsi="Calibri" w:cs="Calibri"/>
                <w:b w:val="0"/>
                <w:bCs w:val="0"/>
                <w:sz w:val="18"/>
                <w:szCs w:val="18"/>
              </w:rPr>
            </w:pPr>
            <w:r w:rsidRPr="003752CF">
              <w:rPr>
                <w:rStyle w:val="Strong"/>
                <w:rFonts w:ascii="Calibri" w:hAnsi="Calibri" w:cs="Calibri"/>
                <w:b w:val="0"/>
                <w:bCs w:val="0"/>
                <w:sz w:val="18"/>
                <w:szCs w:val="18"/>
              </w:rPr>
              <w:t>Dimuccio, L. A., Salis, M., Ager, A. A., &amp; Finney, M. A. (2011). Regional forest-fire susceptibility analysis in central Portugal using a probabilistic ratings procedure and artificial neural network weights assignment. International Journal of Wildland Fire, 20(6), 776-791.</w:t>
            </w:r>
          </w:p>
          <w:p w14:paraId="35D6694A" w14:textId="77777777" w:rsidR="00D06ACF" w:rsidRPr="003752CF" w:rsidRDefault="00D06ACF" w:rsidP="00383F09">
            <w:pPr>
              <w:rPr>
                <w:rStyle w:val="Strong"/>
                <w:rFonts w:ascii="Calibri" w:hAnsi="Calibri" w:cs="Calibri"/>
                <w:b w:val="0"/>
                <w:bCs w:val="0"/>
                <w:sz w:val="18"/>
                <w:szCs w:val="18"/>
                <w:lang w:eastAsia="en-IE"/>
              </w:rPr>
            </w:pPr>
          </w:p>
        </w:tc>
      </w:tr>
      <w:tr w:rsidR="00D06ACF" w:rsidRPr="003752CF" w14:paraId="4432F2C5" w14:textId="77777777" w:rsidTr="00383F09">
        <w:tc>
          <w:tcPr>
            <w:tcW w:w="1840" w:type="dxa"/>
          </w:tcPr>
          <w:p w14:paraId="649DD6D0" w14:textId="77777777" w:rsidR="00D06ACF" w:rsidRPr="003752CF" w:rsidRDefault="00D06ACF" w:rsidP="00383F09">
            <w:pPr>
              <w:rPr>
                <w:rStyle w:val="Strong"/>
                <w:rFonts w:ascii="Calibri" w:hAnsi="Calibri" w:cs="Calibri"/>
                <w:b w:val="0"/>
                <w:bCs w:val="0"/>
                <w:sz w:val="18"/>
                <w:szCs w:val="18"/>
                <w:lang w:eastAsia="en-IE"/>
              </w:rPr>
            </w:pPr>
            <w:r w:rsidRPr="003752CF">
              <w:rPr>
                <w:rStyle w:val="Strong"/>
                <w:rFonts w:ascii="Calibri" w:hAnsi="Calibri" w:cs="Calibri"/>
                <w:b w:val="0"/>
                <w:bCs w:val="0"/>
                <w:sz w:val="18"/>
                <w:szCs w:val="18"/>
                <w:lang w:eastAsia="en-IE"/>
              </w:rPr>
              <w:lastRenderedPageBreak/>
              <w:t>Artificial Neural Networks (ANN), Logistic Regression</w:t>
            </w:r>
          </w:p>
        </w:tc>
        <w:tc>
          <w:tcPr>
            <w:tcW w:w="1840" w:type="dxa"/>
          </w:tcPr>
          <w:p w14:paraId="1646DC95" w14:textId="77777777" w:rsidR="00D06ACF" w:rsidRPr="003752CF" w:rsidRDefault="00D06ACF" w:rsidP="00383F09">
            <w:pPr>
              <w:rPr>
                <w:rStyle w:val="Strong"/>
                <w:rFonts w:ascii="Calibri" w:hAnsi="Calibri" w:cs="Calibri"/>
                <w:b w:val="0"/>
                <w:bCs w:val="0"/>
                <w:sz w:val="18"/>
                <w:szCs w:val="18"/>
                <w:lang w:eastAsia="en-IE"/>
              </w:rPr>
            </w:pPr>
            <w:r w:rsidRPr="003752CF">
              <w:rPr>
                <w:rStyle w:val="Strong"/>
                <w:rFonts w:ascii="Calibri" w:hAnsi="Calibri" w:cs="Calibri"/>
                <w:b w:val="0"/>
                <w:bCs w:val="0"/>
                <w:sz w:val="18"/>
                <w:szCs w:val="18"/>
                <w:lang w:eastAsia="en-IE"/>
              </w:rPr>
              <w:t>Artificial Neural Networks</w:t>
            </w:r>
          </w:p>
        </w:tc>
        <w:tc>
          <w:tcPr>
            <w:tcW w:w="1840" w:type="dxa"/>
          </w:tcPr>
          <w:p w14:paraId="3788ECA3" w14:textId="77777777" w:rsidR="00D06ACF" w:rsidRPr="003752CF" w:rsidRDefault="00D06ACF" w:rsidP="00383F09">
            <w:pPr>
              <w:rPr>
                <w:rStyle w:val="Strong"/>
                <w:rFonts w:ascii="Calibri" w:hAnsi="Calibri" w:cs="Calibri"/>
                <w:b w:val="0"/>
                <w:bCs w:val="0"/>
                <w:sz w:val="18"/>
                <w:szCs w:val="18"/>
                <w:lang w:eastAsia="en-IE"/>
              </w:rPr>
            </w:pPr>
            <w:r w:rsidRPr="003752CF">
              <w:rPr>
                <w:rStyle w:val="Strong"/>
                <w:rFonts w:ascii="Calibri" w:hAnsi="Calibri" w:cs="Calibri"/>
                <w:b w:val="0"/>
                <w:bCs w:val="0"/>
                <w:sz w:val="18"/>
                <w:szCs w:val="18"/>
                <w:lang w:eastAsia="en-IE"/>
              </w:rPr>
              <w:t>Galicia , Spain</w:t>
            </w:r>
          </w:p>
        </w:tc>
        <w:tc>
          <w:tcPr>
            <w:tcW w:w="3331" w:type="dxa"/>
          </w:tcPr>
          <w:p w14:paraId="1AEAFF03" w14:textId="77777777" w:rsidR="00D06ACF" w:rsidRPr="003752CF" w:rsidRDefault="00D06ACF" w:rsidP="00383F09">
            <w:pPr>
              <w:rPr>
                <w:rStyle w:val="Strong"/>
                <w:rFonts w:ascii="Calibri" w:hAnsi="Calibri" w:cs="Calibri"/>
                <w:b w:val="0"/>
                <w:bCs w:val="0"/>
                <w:sz w:val="18"/>
                <w:szCs w:val="18"/>
              </w:rPr>
            </w:pPr>
            <w:proofErr w:type="spellStart"/>
            <w:r w:rsidRPr="003752CF">
              <w:rPr>
                <w:rStyle w:val="Strong"/>
                <w:rFonts w:ascii="Calibri" w:hAnsi="Calibri" w:cs="Calibri"/>
                <w:b w:val="0"/>
                <w:bCs w:val="0"/>
                <w:sz w:val="18"/>
                <w:szCs w:val="18"/>
              </w:rPr>
              <w:t>Bisquert</w:t>
            </w:r>
            <w:proofErr w:type="spellEnd"/>
            <w:r w:rsidRPr="003752CF">
              <w:rPr>
                <w:rStyle w:val="Strong"/>
                <w:rFonts w:ascii="Calibri" w:hAnsi="Calibri" w:cs="Calibri"/>
                <w:b w:val="0"/>
                <w:bCs w:val="0"/>
                <w:sz w:val="18"/>
                <w:szCs w:val="18"/>
              </w:rPr>
              <w:t>, M., Lopes, A., &amp; Nunes, J. (2012). Application of artificial neural networks and logistic regression to the prediction of forest fire danger in Galicia using MODIS data. International Journal of Wildland Fire, 21(8), 1025-1029.</w:t>
            </w:r>
          </w:p>
          <w:p w14:paraId="4445C8BE" w14:textId="77777777" w:rsidR="00D06ACF" w:rsidRPr="003752CF" w:rsidRDefault="00D06ACF" w:rsidP="00383F09">
            <w:pPr>
              <w:rPr>
                <w:rStyle w:val="Strong"/>
                <w:rFonts w:ascii="Calibri" w:hAnsi="Calibri" w:cs="Calibri"/>
                <w:b w:val="0"/>
                <w:bCs w:val="0"/>
                <w:sz w:val="18"/>
                <w:szCs w:val="18"/>
                <w:lang w:eastAsia="en-IE"/>
              </w:rPr>
            </w:pPr>
          </w:p>
        </w:tc>
      </w:tr>
      <w:tr w:rsidR="00D06ACF" w:rsidRPr="003752CF" w14:paraId="3643C13E" w14:textId="77777777" w:rsidTr="00383F09">
        <w:tc>
          <w:tcPr>
            <w:tcW w:w="1840" w:type="dxa"/>
          </w:tcPr>
          <w:p w14:paraId="71984FEC" w14:textId="77777777" w:rsidR="00D06ACF" w:rsidRPr="003752CF" w:rsidRDefault="00D06ACF" w:rsidP="00383F09">
            <w:pPr>
              <w:rPr>
                <w:rStyle w:val="Strong"/>
                <w:rFonts w:ascii="Calibri" w:hAnsi="Calibri" w:cs="Calibri"/>
                <w:b w:val="0"/>
                <w:bCs w:val="0"/>
                <w:sz w:val="18"/>
                <w:szCs w:val="18"/>
                <w:lang w:eastAsia="en-IE"/>
              </w:rPr>
            </w:pPr>
            <w:r w:rsidRPr="003752CF">
              <w:rPr>
                <w:rStyle w:val="Strong"/>
                <w:rFonts w:ascii="Calibri" w:hAnsi="Calibri" w:cs="Calibri"/>
                <w:b w:val="0"/>
                <w:bCs w:val="0"/>
                <w:sz w:val="18"/>
                <w:szCs w:val="18"/>
                <w:lang w:eastAsia="en-IE"/>
              </w:rPr>
              <w:t>Artificial Neural Networks (ANN), Logistic Regression</w:t>
            </w:r>
          </w:p>
        </w:tc>
        <w:tc>
          <w:tcPr>
            <w:tcW w:w="1840" w:type="dxa"/>
          </w:tcPr>
          <w:p w14:paraId="7B3F0133" w14:textId="77777777" w:rsidR="00D06ACF" w:rsidRPr="003752CF" w:rsidRDefault="00D06ACF" w:rsidP="00383F09">
            <w:pPr>
              <w:rPr>
                <w:rStyle w:val="Strong"/>
                <w:rFonts w:ascii="Calibri" w:hAnsi="Calibri" w:cs="Calibri"/>
                <w:b w:val="0"/>
                <w:bCs w:val="0"/>
                <w:sz w:val="18"/>
                <w:szCs w:val="18"/>
                <w:lang w:eastAsia="en-IE"/>
              </w:rPr>
            </w:pPr>
            <w:r w:rsidRPr="003752CF">
              <w:rPr>
                <w:rStyle w:val="Strong"/>
                <w:rFonts w:ascii="Calibri" w:hAnsi="Calibri" w:cs="Calibri"/>
                <w:b w:val="0"/>
                <w:bCs w:val="0"/>
                <w:sz w:val="18"/>
                <w:szCs w:val="18"/>
                <w:lang w:eastAsia="en-IE"/>
              </w:rPr>
              <w:t>Artificial Neural Networks, Logistic Regression</w:t>
            </w:r>
          </w:p>
        </w:tc>
        <w:tc>
          <w:tcPr>
            <w:tcW w:w="1840" w:type="dxa"/>
          </w:tcPr>
          <w:p w14:paraId="3B1DF418" w14:textId="77777777" w:rsidR="00D06ACF" w:rsidRPr="003752CF" w:rsidRDefault="00D06ACF" w:rsidP="00383F09">
            <w:pPr>
              <w:rPr>
                <w:rStyle w:val="Strong"/>
                <w:rFonts w:ascii="Calibri" w:hAnsi="Calibri" w:cs="Calibri"/>
                <w:b w:val="0"/>
                <w:bCs w:val="0"/>
                <w:sz w:val="18"/>
                <w:szCs w:val="18"/>
                <w:lang w:eastAsia="en-IE"/>
              </w:rPr>
            </w:pPr>
            <w:r w:rsidRPr="003752CF">
              <w:rPr>
                <w:rStyle w:val="Strong"/>
                <w:rFonts w:ascii="Calibri" w:hAnsi="Calibri" w:cs="Calibri"/>
                <w:b w:val="0"/>
                <w:bCs w:val="0"/>
                <w:sz w:val="18"/>
                <w:szCs w:val="18"/>
                <w:lang w:eastAsia="en-IE"/>
              </w:rPr>
              <w:t>Various regions in Europe</w:t>
            </w:r>
          </w:p>
        </w:tc>
        <w:tc>
          <w:tcPr>
            <w:tcW w:w="3331" w:type="dxa"/>
          </w:tcPr>
          <w:p w14:paraId="072A0C39" w14:textId="77777777" w:rsidR="00D06ACF" w:rsidRPr="003752CF" w:rsidRDefault="00D06ACF" w:rsidP="00383F09">
            <w:pPr>
              <w:rPr>
                <w:rStyle w:val="Strong"/>
                <w:rFonts w:ascii="Calibri" w:hAnsi="Calibri" w:cs="Calibri"/>
                <w:b w:val="0"/>
                <w:bCs w:val="0"/>
                <w:sz w:val="18"/>
                <w:szCs w:val="18"/>
              </w:rPr>
            </w:pPr>
            <w:r w:rsidRPr="003752CF">
              <w:rPr>
                <w:rStyle w:val="Strong"/>
                <w:rFonts w:ascii="Calibri" w:hAnsi="Calibri" w:cs="Calibri"/>
                <w:b w:val="0"/>
                <w:bCs w:val="0"/>
                <w:sz w:val="18"/>
                <w:szCs w:val="18"/>
              </w:rPr>
              <w:t xml:space="preserve">Bui, D. T., Pradhan, B., Lofman, O., </w:t>
            </w:r>
            <w:proofErr w:type="spellStart"/>
            <w:r w:rsidRPr="003752CF">
              <w:rPr>
                <w:rStyle w:val="Strong"/>
                <w:rFonts w:ascii="Calibri" w:hAnsi="Calibri" w:cs="Calibri"/>
                <w:b w:val="0"/>
                <w:bCs w:val="0"/>
                <w:sz w:val="18"/>
                <w:szCs w:val="18"/>
              </w:rPr>
              <w:t>Revhaug</w:t>
            </w:r>
            <w:proofErr w:type="spellEnd"/>
            <w:r w:rsidRPr="003752CF">
              <w:rPr>
                <w:rStyle w:val="Strong"/>
                <w:rFonts w:ascii="Calibri" w:hAnsi="Calibri" w:cs="Calibri"/>
                <w:b w:val="0"/>
                <w:bCs w:val="0"/>
                <w:sz w:val="18"/>
                <w:szCs w:val="18"/>
              </w:rPr>
              <w:t>, I., Dick, Ø. B., &amp; Pham, B. T. (2017). A hybrid artificial intelligence approach using GIS-based neural-fuzzy inference system and particle swarm optimization for forest fire susceptibility modelling at a tropical area. Agricultural and Forest Meteorology, 233, 32-44.</w:t>
            </w:r>
          </w:p>
          <w:p w14:paraId="73238F77" w14:textId="77777777" w:rsidR="00D06ACF" w:rsidRPr="003752CF" w:rsidRDefault="00D06ACF" w:rsidP="00383F09">
            <w:pPr>
              <w:rPr>
                <w:rStyle w:val="Strong"/>
                <w:rFonts w:ascii="Calibri" w:hAnsi="Calibri" w:cs="Calibri"/>
                <w:b w:val="0"/>
                <w:bCs w:val="0"/>
                <w:sz w:val="18"/>
                <w:szCs w:val="18"/>
                <w:lang w:eastAsia="en-IE"/>
              </w:rPr>
            </w:pPr>
          </w:p>
        </w:tc>
      </w:tr>
      <w:tr w:rsidR="00D06ACF" w:rsidRPr="003752CF" w14:paraId="4194FF2A" w14:textId="77777777" w:rsidTr="00383F09">
        <w:tc>
          <w:tcPr>
            <w:tcW w:w="1840" w:type="dxa"/>
          </w:tcPr>
          <w:p w14:paraId="6059287C" w14:textId="77777777" w:rsidR="00D06ACF" w:rsidRPr="003752CF" w:rsidRDefault="00D06ACF" w:rsidP="00383F09">
            <w:pPr>
              <w:rPr>
                <w:rStyle w:val="Strong"/>
                <w:rFonts w:ascii="Calibri" w:hAnsi="Calibri" w:cs="Calibri"/>
                <w:b w:val="0"/>
                <w:bCs w:val="0"/>
                <w:i/>
                <w:iCs/>
                <w:sz w:val="18"/>
                <w:szCs w:val="18"/>
                <w:lang w:eastAsia="en-IE"/>
              </w:rPr>
            </w:pPr>
            <w:r w:rsidRPr="003752CF">
              <w:rPr>
                <w:rStyle w:val="Strong"/>
                <w:rFonts w:ascii="Calibri" w:hAnsi="Calibri" w:cs="Calibri"/>
                <w:b w:val="0"/>
                <w:bCs w:val="0"/>
                <w:i/>
                <w:iCs/>
                <w:sz w:val="18"/>
                <w:szCs w:val="18"/>
                <w:lang w:eastAsia="en-IE"/>
              </w:rPr>
              <w:t>Artificial Neural Networks (ANN), Logistic regression</w:t>
            </w:r>
          </w:p>
        </w:tc>
        <w:tc>
          <w:tcPr>
            <w:tcW w:w="1840" w:type="dxa"/>
          </w:tcPr>
          <w:p w14:paraId="57730964" w14:textId="77777777" w:rsidR="00D06ACF" w:rsidRPr="003752CF" w:rsidRDefault="00D06ACF" w:rsidP="00383F09">
            <w:pPr>
              <w:rPr>
                <w:rStyle w:val="Strong"/>
                <w:rFonts w:ascii="Calibri" w:hAnsi="Calibri" w:cs="Calibri"/>
                <w:b w:val="0"/>
                <w:bCs w:val="0"/>
                <w:i/>
                <w:iCs/>
                <w:sz w:val="18"/>
                <w:szCs w:val="18"/>
                <w:lang w:eastAsia="en-IE"/>
              </w:rPr>
            </w:pPr>
            <w:r w:rsidRPr="003752CF">
              <w:rPr>
                <w:rStyle w:val="Strong"/>
                <w:rFonts w:ascii="Calibri" w:hAnsi="Calibri" w:cs="Calibri"/>
                <w:b w:val="0"/>
                <w:bCs w:val="0"/>
                <w:i/>
                <w:iCs/>
                <w:sz w:val="18"/>
                <w:szCs w:val="18"/>
                <w:lang w:eastAsia="en-IE"/>
              </w:rPr>
              <w:t>Artificial Neural Networks (ANN), Logistic regression</w:t>
            </w:r>
          </w:p>
        </w:tc>
        <w:tc>
          <w:tcPr>
            <w:tcW w:w="1840" w:type="dxa"/>
          </w:tcPr>
          <w:p w14:paraId="733C3431" w14:textId="77777777" w:rsidR="00D06ACF" w:rsidRPr="003752CF" w:rsidRDefault="00D06ACF" w:rsidP="00383F09">
            <w:pPr>
              <w:rPr>
                <w:rStyle w:val="Strong"/>
                <w:rFonts w:ascii="Calibri" w:hAnsi="Calibri" w:cs="Calibri"/>
                <w:b w:val="0"/>
                <w:bCs w:val="0"/>
                <w:sz w:val="18"/>
                <w:szCs w:val="18"/>
                <w:lang w:eastAsia="en-IE"/>
              </w:rPr>
            </w:pPr>
            <w:r w:rsidRPr="003752CF">
              <w:rPr>
                <w:rStyle w:val="Strong"/>
                <w:rFonts w:ascii="Calibri" w:hAnsi="Calibri" w:cs="Calibri"/>
                <w:b w:val="0"/>
                <w:bCs w:val="0"/>
                <w:sz w:val="18"/>
                <w:szCs w:val="18"/>
                <w:lang w:eastAsia="en-IE"/>
              </w:rPr>
              <w:t>Tyrolean forest, Austria</w:t>
            </w:r>
          </w:p>
        </w:tc>
        <w:tc>
          <w:tcPr>
            <w:tcW w:w="3331" w:type="dxa"/>
          </w:tcPr>
          <w:p w14:paraId="67AB2719" w14:textId="77777777" w:rsidR="00D06ACF" w:rsidRPr="003752CF" w:rsidRDefault="00D06ACF" w:rsidP="00383F09">
            <w:pPr>
              <w:rPr>
                <w:rStyle w:val="Strong"/>
                <w:rFonts w:ascii="Calibri" w:hAnsi="Calibri" w:cs="Calibri"/>
                <w:b w:val="0"/>
                <w:bCs w:val="0"/>
                <w:sz w:val="18"/>
                <w:szCs w:val="18"/>
              </w:rPr>
            </w:pPr>
            <w:r w:rsidRPr="003752CF">
              <w:rPr>
                <w:rStyle w:val="Strong"/>
                <w:rFonts w:ascii="Calibri" w:hAnsi="Calibri" w:cs="Calibri"/>
                <w:b w:val="0"/>
                <w:bCs w:val="0"/>
                <w:sz w:val="18"/>
                <w:szCs w:val="18"/>
              </w:rPr>
              <w:t xml:space="preserve">Arpaci, A., </w:t>
            </w:r>
            <w:proofErr w:type="spellStart"/>
            <w:r w:rsidRPr="003752CF">
              <w:rPr>
                <w:rStyle w:val="Strong"/>
                <w:rFonts w:ascii="Calibri" w:hAnsi="Calibri" w:cs="Calibri"/>
                <w:b w:val="0"/>
                <w:bCs w:val="0"/>
                <w:sz w:val="18"/>
                <w:szCs w:val="18"/>
              </w:rPr>
              <w:t>Çölkesen</w:t>
            </w:r>
            <w:proofErr w:type="spellEnd"/>
            <w:r w:rsidRPr="003752CF">
              <w:rPr>
                <w:rStyle w:val="Strong"/>
                <w:rFonts w:ascii="Calibri" w:hAnsi="Calibri" w:cs="Calibri"/>
                <w:b w:val="0"/>
                <w:bCs w:val="0"/>
                <w:sz w:val="18"/>
                <w:szCs w:val="18"/>
              </w:rPr>
              <w:t xml:space="preserve">, İ., Koç, A., &amp; </w:t>
            </w:r>
            <w:proofErr w:type="spellStart"/>
            <w:r w:rsidRPr="003752CF">
              <w:rPr>
                <w:rStyle w:val="Strong"/>
                <w:rFonts w:ascii="Calibri" w:hAnsi="Calibri" w:cs="Calibri"/>
                <w:b w:val="0"/>
                <w:bCs w:val="0"/>
                <w:sz w:val="18"/>
                <w:szCs w:val="18"/>
              </w:rPr>
              <w:t>Buyuksalih</w:t>
            </w:r>
            <w:proofErr w:type="spellEnd"/>
            <w:r w:rsidRPr="003752CF">
              <w:rPr>
                <w:rStyle w:val="Strong"/>
                <w:rFonts w:ascii="Calibri" w:hAnsi="Calibri" w:cs="Calibri"/>
                <w:b w:val="0"/>
                <w:bCs w:val="0"/>
                <w:sz w:val="18"/>
                <w:szCs w:val="18"/>
              </w:rPr>
              <w:t xml:space="preserve">, G. (2014). Using multivariate data mining techniques for estimating fire susceptibility of Tyrolean forests. </w:t>
            </w:r>
            <w:r w:rsidRPr="003752CF">
              <w:rPr>
                <w:rStyle w:val="Strong"/>
                <w:rFonts w:ascii="Calibri" w:hAnsi="Calibri" w:cs="Calibri"/>
                <w:b w:val="0"/>
                <w:bCs w:val="0"/>
                <w:i/>
                <w:iCs/>
                <w:sz w:val="18"/>
                <w:szCs w:val="18"/>
              </w:rPr>
              <w:t>Applied Geography, 53</w:t>
            </w:r>
            <w:r w:rsidRPr="003752CF">
              <w:rPr>
                <w:rStyle w:val="Strong"/>
                <w:rFonts w:ascii="Calibri" w:hAnsi="Calibri" w:cs="Calibri"/>
                <w:b w:val="0"/>
                <w:bCs w:val="0"/>
                <w:sz w:val="18"/>
                <w:szCs w:val="18"/>
              </w:rPr>
              <w:t>, 258-270.</w:t>
            </w:r>
          </w:p>
          <w:p w14:paraId="2C07C81E" w14:textId="77777777" w:rsidR="00D06ACF" w:rsidRPr="003752CF" w:rsidRDefault="00D06ACF" w:rsidP="00383F09">
            <w:pPr>
              <w:rPr>
                <w:rStyle w:val="Strong"/>
                <w:rFonts w:ascii="Calibri" w:hAnsi="Calibri" w:cs="Calibri"/>
                <w:b w:val="0"/>
                <w:bCs w:val="0"/>
                <w:i/>
                <w:iCs/>
                <w:sz w:val="18"/>
                <w:szCs w:val="18"/>
                <w:lang w:eastAsia="en-IE"/>
              </w:rPr>
            </w:pPr>
          </w:p>
        </w:tc>
      </w:tr>
      <w:tr w:rsidR="00D06ACF" w:rsidRPr="003752CF" w14:paraId="0675B23B" w14:textId="77777777" w:rsidTr="00383F09">
        <w:tc>
          <w:tcPr>
            <w:tcW w:w="1840" w:type="dxa"/>
          </w:tcPr>
          <w:p w14:paraId="0C0DC70D" w14:textId="77777777" w:rsidR="00D06ACF" w:rsidRPr="003752CF" w:rsidRDefault="00D06ACF" w:rsidP="00383F09">
            <w:pPr>
              <w:rPr>
                <w:rStyle w:val="Strong"/>
                <w:rFonts w:ascii="Calibri" w:hAnsi="Calibri" w:cs="Calibri"/>
                <w:b w:val="0"/>
                <w:bCs w:val="0"/>
                <w:i/>
                <w:iCs/>
                <w:sz w:val="18"/>
                <w:szCs w:val="18"/>
                <w:lang w:eastAsia="en-IE"/>
              </w:rPr>
            </w:pPr>
            <w:r w:rsidRPr="003752CF">
              <w:rPr>
                <w:rStyle w:val="Strong"/>
                <w:rFonts w:ascii="Calibri" w:hAnsi="Calibri" w:cs="Calibri"/>
                <w:b w:val="0"/>
                <w:bCs w:val="0"/>
                <w:i/>
                <w:iCs/>
                <w:sz w:val="18"/>
                <w:szCs w:val="18"/>
                <w:lang w:eastAsia="en-IE"/>
              </w:rPr>
              <w:t>Decision Tree, Support Vector</w:t>
            </w:r>
          </w:p>
          <w:p w14:paraId="0799FA91" w14:textId="77777777" w:rsidR="00D06ACF" w:rsidRPr="003752CF" w:rsidRDefault="00D06ACF" w:rsidP="00383F09">
            <w:pPr>
              <w:rPr>
                <w:rStyle w:val="Strong"/>
                <w:rFonts w:ascii="Calibri" w:hAnsi="Calibri" w:cs="Calibri"/>
                <w:b w:val="0"/>
                <w:bCs w:val="0"/>
                <w:i/>
                <w:iCs/>
                <w:sz w:val="18"/>
                <w:szCs w:val="18"/>
                <w:lang w:eastAsia="en-IE"/>
              </w:rPr>
            </w:pPr>
            <w:r w:rsidRPr="003752CF">
              <w:rPr>
                <w:rStyle w:val="Strong"/>
                <w:rFonts w:ascii="Calibri" w:hAnsi="Calibri" w:cs="Calibri"/>
                <w:b w:val="0"/>
                <w:bCs w:val="0"/>
                <w:i/>
                <w:iCs/>
                <w:sz w:val="18"/>
                <w:szCs w:val="18"/>
                <w:lang w:eastAsia="en-IE"/>
              </w:rPr>
              <w:t>Machines (SVM)</w:t>
            </w:r>
          </w:p>
          <w:p w14:paraId="392E5309" w14:textId="77777777" w:rsidR="00D06ACF" w:rsidRPr="003752CF" w:rsidRDefault="00D06ACF" w:rsidP="00383F09">
            <w:pPr>
              <w:rPr>
                <w:rStyle w:val="Strong"/>
                <w:rFonts w:ascii="Calibri" w:hAnsi="Calibri" w:cs="Calibri"/>
                <w:b w:val="0"/>
                <w:bCs w:val="0"/>
                <w:i/>
                <w:iCs/>
                <w:sz w:val="18"/>
                <w:szCs w:val="18"/>
                <w:lang w:eastAsia="en-IE"/>
              </w:rPr>
            </w:pPr>
            <w:r w:rsidRPr="003752CF">
              <w:rPr>
                <w:rStyle w:val="Strong"/>
                <w:rFonts w:ascii="Calibri" w:hAnsi="Calibri" w:cs="Calibri"/>
                <w:b w:val="0"/>
                <w:bCs w:val="0"/>
                <w:i/>
                <w:iCs/>
                <w:sz w:val="18"/>
                <w:szCs w:val="18"/>
                <w:lang w:eastAsia="en-IE"/>
              </w:rPr>
              <w:t>Naïve Bayes,</w:t>
            </w:r>
          </w:p>
          <w:p w14:paraId="41344940" w14:textId="77777777" w:rsidR="00D06ACF" w:rsidRPr="003752CF" w:rsidRDefault="00D06ACF" w:rsidP="00383F09">
            <w:pPr>
              <w:rPr>
                <w:rStyle w:val="Strong"/>
                <w:rFonts w:ascii="Calibri" w:hAnsi="Calibri" w:cs="Calibri"/>
                <w:b w:val="0"/>
                <w:bCs w:val="0"/>
                <w:i/>
                <w:iCs/>
                <w:sz w:val="18"/>
                <w:szCs w:val="18"/>
                <w:lang w:eastAsia="en-IE"/>
              </w:rPr>
            </w:pPr>
            <w:r w:rsidRPr="003752CF">
              <w:rPr>
                <w:rStyle w:val="Strong"/>
                <w:rFonts w:ascii="Calibri" w:hAnsi="Calibri" w:cs="Calibri"/>
                <w:b w:val="0"/>
                <w:bCs w:val="0"/>
                <w:i/>
                <w:iCs/>
                <w:sz w:val="18"/>
                <w:szCs w:val="18"/>
                <w:lang w:eastAsia="en-IE"/>
              </w:rPr>
              <w:t>Decision Tree</w:t>
            </w:r>
          </w:p>
        </w:tc>
        <w:tc>
          <w:tcPr>
            <w:tcW w:w="1840" w:type="dxa"/>
          </w:tcPr>
          <w:p w14:paraId="0DEAF2F2" w14:textId="77777777" w:rsidR="00D06ACF" w:rsidRPr="003752CF" w:rsidRDefault="00D06ACF" w:rsidP="00383F09">
            <w:pPr>
              <w:rPr>
                <w:rStyle w:val="Strong"/>
                <w:rFonts w:ascii="Calibri" w:hAnsi="Calibri" w:cs="Calibri"/>
                <w:b w:val="0"/>
                <w:bCs w:val="0"/>
                <w:i/>
                <w:iCs/>
                <w:sz w:val="18"/>
                <w:szCs w:val="18"/>
                <w:lang w:eastAsia="en-IE"/>
              </w:rPr>
            </w:pPr>
            <w:r w:rsidRPr="003752CF">
              <w:rPr>
                <w:rStyle w:val="Strong"/>
                <w:rFonts w:ascii="Calibri" w:hAnsi="Calibri" w:cs="Calibri"/>
                <w:b w:val="0"/>
                <w:bCs w:val="0"/>
                <w:i/>
                <w:iCs/>
                <w:sz w:val="18"/>
                <w:szCs w:val="18"/>
                <w:lang w:eastAsia="en-IE"/>
              </w:rPr>
              <w:t>MLP-CNN</w:t>
            </w:r>
          </w:p>
          <w:p w14:paraId="0976E776" w14:textId="77777777" w:rsidR="00D06ACF" w:rsidRPr="003752CF" w:rsidRDefault="00D06ACF" w:rsidP="00383F09">
            <w:pPr>
              <w:rPr>
                <w:rStyle w:val="Strong"/>
                <w:rFonts w:ascii="Calibri" w:hAnsi="Calibri" w:cs="Calibri"/>
                <w:b w:val="0"/>
                <w:bCs w:val="0"/>
                <w:i/>
                <w:iCs/>
                <w:sz w:val="18"/>
                <w:szCs w:val="18"/>
                <w:lang w:eastAsia="en-IE"/>
              </w:rPr>
            </w:pPr>
            <w:r w:rsidRPr="003752CF">
              <w:rPr>
                <w:rStyle w:val="Strong"/>
                <w:rFonts w:ascii="Calibri" w:hAnsi="Calibri" w:cs="Calibri"/>
                <w:b w:val="0"/>
                <w:bCs w:val="0"/>
                <w:i/>
                <w:iCs/>
                <w:sz w:val="18"/>
                <w:szCs w:val="18"/>
                <w:lang w:eastAsia="en-IE"/>
              </w:rPr>
              <w:t>Decision Tree, SVM</w:t>
            </w:r>
          </w:p>
        </w:tc>
        <w:tc>
          <w:tcPr>
            <w:tcW w:w="1840" w:type="dxa"/>
          </w:tcPr>
          <w:p w14:paraId="319A6087" w14:textId="77777777" w:rsidR="00D06ACF" w:rsidRPr="003752CF" w:rsidRDefault="00D06ACF" w:rsidP="00383F09">
            <w:pPr>
              <w:rPr>
                <w:rStyle w:val="Strong"/>
                <w:rFonts w:ascii="Calibri" w:hAnsi="Calibri" w:cs="Calibri"/>
                <w:b w:val="0"/>
                <w:bCs w:val="0"/>
                <w:i/>
                <w:iCs/>
                <w:sz w:val="18"/>
                <w:szCs w:val="18"/>
                <w:lang w:eastAsia="en-IE"/>
              </w:rPr>
            </w:pPr>
            <w:r w:rsidRPr="003752CF">
              <w:rPr>
                <w:rStyle w:val="Strong"/>
                <w:rFonts w:ascii="Calibri" w:hAnsi="Calibri" w:cs="Calibri"/>
                <w:b w:val="0"/>
                <w:bCs w:val="0"/>
                <w:i/>
                <w:iCs/>
                <w:sz w:val="18"/>
                <w:szCs w:val="18"/>
                <w:lang w:eastAsia="en-IE"/>
              </w:rPr>
              <w:t>Southern China</w:t>
            </w:r>
          </w:p>
        </w:tc>
        <w:tc>
          <w:tcPr>
            <w:tcW w:w="3331" w:type="dxa"/>
          </w:tcPr>
          <w:p w14:paraId="0A75D989" w14:textId="77777777" w:rsidR="00D06ACF" w:rsidRPr="003752CF" w:rsidRDefault="00D06ACF" w:rsidP="00383F09">
            <w:pPr>
              <w:rPr>
                <w:rStyle w:val="Strong"/>
                <w:rFonts w:ascii="Calibri" w:hAnsi="Calibri" w:cs="Calibri"/>
                <w:b w:val="0"/>
                <w:bCs w:val="0"/>
                <w:sz w:val="18"/>
                <w:szCs w:val="18"/>
              </w:rPr>
            </w:pPr>
            <w:r w:rsidRPr="003752CF">
              <w:rPr>
                <w:rStyle w:val="Strong"/>
                <w:rFonts w:ascii="Calibri" w:hAnsi="Calibri" w:cs="Calibri"/>
                <w:b w:val="0"/>
                <w:bCs w:val="0"/>
                <w:sz w:val="18"/>
                <w:szCs w:val="18"/>
              </w:rPr>
              <w:t xml:space="preserve">Cao, Y., Li, J., Wang, Q., Chen, Y., &amp; Luo, J. (2017). Wildfire susceptibility assessment in Southern China: A comparison of multiple methods. </w:t>
            </w:r>
            <w:r w:rsidRPr="003752CF">
              <w:rPr>
                <w:rStyle w:val="Strong"/>
                <w:rFonts w:ascii="Calibri" w:hAnsi="Calibri" w:cs="Calibri"/>
                <w:b w:val="0"/>
                <w:bCs w:val="0"/>
                <w:i/>
                <w:iCs/>
                <w:sz w:val="18"/>
                <w:szCs w:val="18"/>
              </w:rPr>
              <w:t>International Journal of Disaster Risk Science, 8</w:t>
            </w:r>
            <w:r w:rsidRPr="003752CF">
              <w:rPr>
                <w:rStyle w:val="Strong"/>
                <w:rFonts w:ascii="Calibri" w:hAnsi="Calibri" w:cs="Calibri"/>
                <w:b w:val="0"/>
                <w:bCs w:val="0"/>
                <w:sz w:val="18"/>
                <w:szCs w:val="18"/>
              </w:rPr>
              <w:t>(2), 164-181.</w:t>
            </w:r>
          </w:p>
          <w:p w14:paraId="662722FA" w14:textId="77777777" w:rsidR="00D06ACF" w:rsidRPr="003752CF" w:rsidRDefault="00D06ACF" w:rsidP="00383F09">
            <w:pPr>
              <w:rPr>
                <w:rStyle w:val="Strong"/>
                <w:rFonts w:ascii="Calibri" w:hAnsi="Calibri" w:cs="Calibri"/>
                <w:b w:val="0"/>
                <w:bCs w:val="0"/>
                <w:i/>
                <w:iCs/>
                <w:sz w:val="18"/>
                <w:szCs w:val="18"/>
                <w:lang w:eastAsia="en-IE"/>
              </w:rPr>
            </w:pPr>
          </w:p>
        </w:tc>
      </w:tr>
      <w:tr w:rsidR="00D06ACF" w:rsidRPr="003752CF" w14:paraId="538F72C1" w14:textId="77777777" w:rsidTr="00383F09">
        <w:tc>
          <w:tcPr>
            <w:tcW w:w="1840" w:type="dxa"/>
          </w:tcPr>
          <w:p w14:paraId="6C433A01" w14:textId="77777777" w:rsidR="00D06ACF" w:rsidRPr="003752CF" w:rsidRDefault="00D06ACF" w:rsidP="00383F09">
            <w:pPr>
              <w:rPr>
                <w:rStyle w:val="Strong"/>
                <w:rFonts w:ascii="Calibri" w:hAnsi="Calibri" w:cs="Calibri"/>
                <w:b w:val="0"/>
                <w:bCs w:val="0"/>
                <w:i/>
                <w:iCs/>
                <w:sz w:val="18"/>
                <w:szCs w:val="18"/>
                <w:lang w:eastAsia="en-IE"/>
              </w:rPr>
            </w:pPr>
            <w:r w:rsidRPr="003752CF">
              <w:rPr>
                <w:rStyle w:val="Strong"/>
                <w:rFonts w:ascii="Calibri" w:hAnsi="Calibri" w:cs="Calibri"/>
                <w:b w:val="0"/>
                <w:bCs w:val="0"/>
                <w:i/>
                <w:iCs/>
                <w:sz w:val="18"/>
                <w:szCs w:val="18"/>
                <w:lang w:eastAsia="en-IE"/>
              </w:rPr>
              <w:t>Gradient Boosted Decision Trees (GBDT)</w:t>
            </w:r>
          </w:p>
        </w:tc>
        <w:tc>
          <w:tcPr>
            <w:tcW w:w="1840" w:type="dxa"/>
          </w:tcPr>
          <w:p w14:paraId="6A151785" w14:textId="77777777" w:rsidR="00D06ACF" w:rsidRPr="003752CF" w:rsidRDefault="00D06ACF" w:rsidP="00383F09">
            <w:pPr>
              <w:rPr>
                <w:rStyle w:val="Strong"/>
                <w:rFonts w:ascii="Calibri" w:hAnsi="Calibri" w:cs="Calibri"/>
                <w:b w:val="0"/>
                <w:bCs w:val="0"/>
                <w:i/>
                <w:iCs/>
                <w:sz w:val="18"/>
                <w:szCs w:val="18"/>
                <w:lang w:eastAsia="en-IE"/>
              </w:rPr>
            </w:pPr>
            <w:r w:rsidRPr="003752CF">
              <w:rPr>
                <w:rStyle w:val="Strong"/>
                <w:rFonts w:ascii="Calibri" w:hAnsi="Calibri" w:cs="Calibri"/>
                <w:b w:val="0"/>
                <w:bCs w:val="0"/>
                <w:i/>
                <w:iCs/>
                <w:sz w:val="18"/>
                <w:szCs w:val="18"/>
                <w:lang w:eastAsia="en-IE"/>
              </w:rPr>
              <w:t>Gradient Boosted Decisions Trees</w:t>
            </w:r>
          </w:p>
        </w:tc>
        <w:tc>
          <w:tcPr>
            <w:tcW w:w="1840" w:type="dxa"/>
          </w:tcPr>
          <w:p w14:paraId="46343D88" w14:textId="77777777" w:rsidR="00D06ACF" w:rsidRPr="003752CF" w:rsidRDefault="00D06ACF" w:rsidP="00383F09">
            <w:pPr>
              <w:rPr>
                <w:rStyle w:val="Strong"/>
                <w:rFonts w:ascii="Calibri" w:hAnsi="Calibri" w:cs="Calibri"/>
                <w:b w:val="0"/>
                <w:bCs w:val="0"/>
                <w:i/>
                <w:iCs/>
                <w:sz w:val="18"/>
                <w:szCs w:val="18"/>
                <w:lang w:eastAsia="en-IE"/>
              </w:rPr>
            </w:pPr>
            <w:r w:rsidRPr="003752CF">
              <w:rPr>
                <w:rStyle w:val="Strong"/>
                <w:rFonts w:ascii="Calibri" w:hAnsi="Calibri" w:cs="Calibri"/>
                <w:b w:val="0"/>
                <w:bCs w:val="0"/>
                <w:i/>
                <w:iCs/>
                <w:sz w:val="18"/>
                <w:szCs w:val="18"/>
                <w:lang w:eastAsia="en-IE"/>
              </w:rPr>
              <w:t>Various regions</w:t>
            </w:r>
          </w:p>
        </w:tc>
        <w:tc>
          <w:tcPr>
            <w:tcW w:w="3331" w:type="dxa"/>
          </w:tcPr>
          <w:p w14:paraId="5D2959AE" w14:textId="77777777" w:rsidR="00D06ACF" w:rsidRPr="003752CF" w:rsidRDefault="00D06ACF" w:rsidP="00383F09">
            <w:pPr>
              <w:rPr>
                <w:rStyle w:val="Strong"/>
                <w:rFonts w:ascii="Calibri" w:hAnsi="Calibri" w:cs="Calibri"/>
                <w:b w:val="0"/>
                <w:bCs w:val="0"/>
                <w:sz w:val="18"/>
                <w:szCs w:val="18"/>
              </w:rPr>
            </w:pPr>
            <w:r w:rsidRPr="003752CF">
              <w:rPr>
                <w:rStyle w:val="Strong"/>
                <w:rFonts w:ascii="Calibri" w:hAnsi="Calibri" w:cs="Calibri"/>
                <w:b w:val="0"/>
                <w:bCs w:val="0"/>
                <w:sz w:val="18"/>
                <w:szCs w:val="18"/>
              </w:rPr>
              <w:t>Oliveira, S., Oehler, F., &amp; San-Miguel-</w:t>
            </w:r>
            <w:proofErr w:type="spellStart"/>
            <w:r w:rsidRPr="003752CF">
              <w:rPr>
                <w:rStyle w:val="Strong"/>
                <w:rFonts w:ascii="Calibri" w:hAnsi="Calibri" w:cs="Calibri"/>
                <w:b w:val="0"/>
                <w:bCs w:val="0"/>
                <w:sz w:val="18"/>
                <w:szCs w:val="18"/>
              </w:rPr>
              <w:t>Ayanz</w:t>
            </w:r>
            <w:proofErr w:type="spellEnd"/>
            <w:r w:rsidRPr="003752CF">
              <w:rPr>
                <w:rStyle w:val="Strong"/>
                <w:rFonts w:ascii="Calibri" w:hAnsi="Calibri" w:cs="Calibri"/>
                <w:b w:val="0"/>
                <w:bCs w:val="0"/>
                <w:sz w:val="18"/>
                <w:szCs w:val="18"/>
              </w:rPr>
              <w:t xml:space="preserve">, J. (2012). Modelling spatial patterns of fire occurrence in Mediterranean Europe using Multiple Regression and Random Forest. </w:t>
            </w:r>
            <w:r w:rsidRPr="003752CF">
              <w:rPr>
                <w:rStyle w:val="Strong"/>
                <w:rFonts w:ascii="Calibri" w:hAnsi="Calibri" w:cs="Calibri"/>
                <w:b w:val="0"/>
                <w:bCs w:val="0"/>
                <w:i/>
                <w:iCs/>
                <w:sz w:val="18"/>
                <w:szCs w:val="18"/>
              </w:rPr>
              <w:t>Forest Ecology and Management, 275</w:t>
            </w:r>
            <w:r w:rsidRPr="003752CF">
              <w:rPr>
                <w:rStyle w:val="Strong"/>
                <w:rFonts w:ascii="Calibri" w:hAnsi="Calibri" w:cs="Calibri"/>
                <w:b w:val="0"/>
                <w:bCs w:val="0"/>
                <w:sz w:val="18"/>
                <w:szCs w:val="18"/>
              </w:rPr>
              <w:t>, 117-129.</w:t>
            </w:r>
          </w:p>
          <w:p w14:paraId="166248CC" w14:textId="77777777" w:rsidR="00D06ACF" w:rsidRPr="003752CF" w:rsidRDefault="00D06ACF" w:rsidP="00383F09">
            <w:pPr>
              <w:rPr>
                <w:rStyle w:val="Strong"/>
                <w:rFonts w:ascii="Calibri" w:hAnsi="Calibri" w:cs="Calibri"/>
                <w:b w:val="0"/>
                <w:bCs w:val="0"/>
                <w:i/>
                <w:iCs/>
                <w:sz w:val="18"/>
                <w:szCs w:val="18"/>
                <w:lang w:eastAsia="en-IE"/>
              </w:rPr>
            </w:pPr>
          </w:p>
        </w:tc>
      </w:tr>
    </w:tbl>
    <w:p w14:paraId="6BC95D43" w14:textId="121BE73C" w:rsidR="00C67813" w:rsidRPr="003752CF" w:rsidRDefault="00C67813" w:rsidP="003C6B51">
      <w:pPr>
        <w:spacing w:line="360" w:lineRule="auto"/>
        <w:jc w:val="both"/>
        <w:rPr>
          <w:rFonts w:ascii="Calibri" w:hAnsi="Calibri" w:cs="Calibri"/>
        </w:rPr>
      </w:pPr>
    </w:p>
    <w:p w14:paraId="1ADCD2CD" w14:textId="77777777" w:rsidR="00AC0D37" w:rsidRPr="003752CF" w:rsidRDefault="00AC0D37" w:rsidP="00AC0D37">
      <w:pPr>
        <w:pStyle w:val="Heading2"/>
        <w:rPr>
          <w:rFonts w:ascii="Calibri" w:hAnsi="Calibri" w:cs="Calibri"/>
          <w:b/>
          <w:bCs/>
          <w:color w:val="000000" w:themeColor="text1"/>
          <w:sz w:val="22"/>
          <w:szCs w:val="22"/>
        </w:rPr>
      </w:pPr>
      <w:bookmarkStart w:id="26" w:name="_Hlk159193434"/>
      <w:bookmarkStart w:id="27" w:name="_Toc150543725"/>
      <w:bookmarkStart w:id="28" w:name="_Toc159596070"/>
      <w:r w:rsidRPr="003752CF">
        <w:rPr>
          <w:rFonts w:ascii="Calibri" w:hAnsi="Calibri" w:cs="Calibri"/>
          <w:b/>
          <w:bCs/>
          <w:color w:val="000000" w:themeColor="text1"/>
          <w:sz w:val="22"/>
          <w:szCs w:val="22"/>
        </w:rPr>
        <w:t>2.2 Variables and Criteria in Fire Risk Assessment</w:t>
      </w:r>
      <w:bookmarkEnd w:id="28"/>
      <w:r w:rsidRPr="003752CF">
        <w:rPr>
          <w:rFonts w:ascii="Calibri" w:hAnsi="Calibri" w:cs="Calibri"/>
          <w:b/>
          <w:bCs/>
          <w:color w:val="000000" w:themeColor="text1"/>
          <w:sz w:val="22"/>
          <w:szCs w:val="22"/>
        </w:rPr>
        <w:t xml:space="preserve"> </w:t>
      </w:r>
    </w:p>
    <w:p w14:paraId="63F5A85D" w14:textId="1A8BEB4C" w:rsidR="00C82004" w:rsidRPr="003752CF" w:rsidRDefault="00C82004" w:rsidP="00D5588C">
      <w:pPr>
        <w:spacing w:line="360" w:lineRule="auto"/>
        <w:jc w:val="both"/>
        <w:rPr>
          <w:rFonts w:ascii="Calibri" w:hAnsi="Calibri" w:cs="Calibri"/>
        </w:rPr>
      </w:pPr>
      <w:r w:rsidRPr="003752CF">
        <w:rPr>
          <w:rFonts w:ascii="Calibri" w:hAnsi="Calibri" w:cs="Calibri"/>
        </w:rPr>
        <w:t xml:space="preserve">Fire risk </w:t>
      </w:r>
      <w:r w:rsidR="000B7308" w:rsidRPr="003752CF">
        <w:rPr>
          <w:rFonts w:ascii="Calibri" w:hAnsi="Calibri" w:cs="Calibri"/>
        </w:rPr>
        <w:t>assessment</w:t>
      </w:r>
      <w:r w:rsidRPr="003752CF">
        <w:rPr>
          <w:rFonts w:ascii="Calibri" w:hAnsi="Calibri" w:cs="Calibri"/>
        </w:rPr>
        <w:t xml:space="preserve"> in forestry relies on the </w:t>
      </w:r>
      <w:r w:rsidR="000B7308" w:rsidRPr="003752CF">
        <w:rPr>
          <w:rFonts w:ascii="Calibri" w:hAnsi="Calibri" w:cs="Calibri"/>
        </w:rPr>
        <w:t>analysis</w:t>
      </w:r>
      <w:r w:rsidRPr="003752CF">
        <w:rPr>
          <w:rFonts w:ascii="Calibri" w:hAnsi="Calibri" w:cs="Calibri"/>
        </w:rPr>
        <w:t xml:space="preserve"> of various variables and criteria to predict and mitigate the impact of wildfires. Fuel characteristics encompassing the type, </w:t>
      </w:r>
      <w:r w:rsidR="000B7308" w:rsidRPr="003752CF">
        <w:rPr>
          <w:rFonts w:ascii="Calibri" w:hAnsi="Calibri" w:cs="Calibri"/>
        </w:rPr>
        <w:t>quantity</w:t>
      </w:r>
      <w:r w:rsidRPr="003752CF">
        <w:rPr>
          <w:rFonts w:ascii="Calibri" w:hAnsi="Calibri" w:cs="Calibri"/>
        </w:rPr>
        <w:t>, arrangement and moisture content</w:t>
      </w:r>
      <w:r w:rsidR="000B7308" w:rsidRPr="003752CF">
        <w:rPr>
          <w:rFonts w:ascii="Calibri" w:hAnsi="Calibri" w:cs="Calibri"/>
        </w:rPr>
        <w:t xml:space="preserve"> of fuels</w:t>
      </w:r>
      <w:r w:rsidR="00E7601B" w:rsidRPr="003752CF">
        <w:rPr>
          <w:rFonts w:ascii="Calibri" w:hAnsi="Calibri" w:cs="Calibri"/>
        </w:rPr>
        <w:t xml:space="preserve"> such as vegetation and deadwood, play a </w:t>
      </w:r>
      <w:r w:rsidR="00014844" w:rsidRPr="003752CF">
        <w:rPr>
          <w:rFonts w:ascii="Calibri" w:hAnsi="Calibri" w:cs="Calibri"/>
        </w:rPr>
        <w:t>pivotal</w:t>
      </w:r>
      <w:r w:rsidR="00E7601B" w:rsidRPr="003752CF">
        <w:rPr>
          <w:rFonts w:ascii="Calibri" w:hAnsi="Calibri" w:cs="Calibri"/>
        </w:rPr>
        <w:t xml:space="preserve"> role in determining fire behaviour, as highlighted by Clarke et al. (2014).</w:t>
      </w:r>
      <w:r w:rsidR="00014844" w:rsidRPr="003752CF">
        <w:rPr>
          <w:rFonts w:ascii="Calibri" w:hAnsi="Calibri" w:cs="Calibri"/>
        </w:rPr>
        <w:t>Meteorological</w:t>
      </w:r>
      <w:r w:rsidR="001B30BC" w:rsidRPr="003752CF">
        <w:rPr>
          <w:rFonts w:ascii="Calibri" w:hAnsi="Calibri" w:cs="Calibri"/>
        </w:rPr>
        <w:t xml:space="preserve"> </w:t>
      </w:r>
      <w:r w:rsidR="00014844" w:rsidRPr="003752CF">
        <w:rPr>
          <w:rFonts w:ascii="Calibri" w:hAnsi="Calibri" w:cs="Calibri"/>
        </w:rPr>
        <w:t>factors</w:t>
      </w:r>
      <w:r w:rsidR="001B30BC" w:rsidRPr="003752CF">
        <w:rPr>
          <w:rFonts w:ascii="Calibri" w:hAnsi="Calibri" w:cs="Calibri"/>
        </w:rPr>
        <w:t>, including temperature, humidity, wind sp</w:t>
      </w:r>
      <w:r w:rsidR="00014844" w:rsidRPr="003752CF">
        <w:rPr>
          <w:rFonts w:ascii="Calibri" w:hAnsi="Calibri" w:cs="Calibri"/>
        </w:rPr>
        <w:t>e</w:t>
      </w:r>
      <w:r w:rsidR="001B30BC" w:rsidRPr="003752CF">
        <w:rPr>
          <w:rFonts w:ascii="Calibri" w:hAnsi="Calibri" w:cs="Calibri"/>
        </w:rPr>
        <w:t>ed, and precipitation, significantly influence fire behaviour and  spread, as demonstrated by Tian and Liu (2011)</w:t>
      </w:r>
      <w:r w:rsidR="00D415E6" w:rsidRPr="003752CF">
        <w:rPr>
          <w:rFonts w:ascii="Calibri" w:hAnsi="Calibri" w:cs="Calibri"/>
        </w:rPr>
        <w:t xml:space="preserve">. </w:t>
      </w:r>
      <w:proofErr w:type="spellStart"/>
      <w:r w:rsidR="00E367A1" w:rsidRPr="003752CF">
        <w:rPr>
          <w:rFonts w:ascii="Calibri" w:hAnsi="Calibri" w:cs="Calibri"/>
        </w:rPr>
        <w:t>Modungo</w:t>
      </w:r>
      <w:proofErr w:type="spellEnd"/>
      <w:r w:rsidR="00E367A1" w:rsidRPr="003752CF">
        <w:rPr>
          <w:rFonts w:ascii="Calibri" w:hAnsi="Calibri" w:cs="Calibri"/>
        </w:rPr>
        <w:t xml:space="preserve"> et al. (2016) explored the impact of climatic differences on fire risk assessments, emphasising the importance of tailoring strategies to local conditions.</w:t>
      </w:r>
      <w:r w:rsidR="005C1CAB" w:rsidRPr="003752CF">
        <w:rPr>
          <w:rFonts w:ascii="Calibri" w:hAnsi="Calibri" w:cs="Calibri"/>
        </w:rPr>
        <w:t xml:space="preserve"> Similarly FAO(2018) advocated for integrating real-time meteorological data to enhance fire risk assessments. </w:t>
      </w:r>
      <w:r w:rsidR="00FB5A16" w:rsidRPr="003752CF">
        <w:rPr>
          <w:rFonts w:ascii="Calibri" w:hAnsi="Calibri" w:cs="Calibri"/>
        </w:rPr>
        <w:t xml:space="preserve">Long term climate patterns and trends, identified by </w:t>
      </w:r>
      <w:proofErr w:type="spellStart"/>
      <w:r w:rsidR="00FB5A16" w:rsidRPr="003752CF">
        <w:rPr>
          <w:rFonts w:ascii="Calibri" w:hAnsi="Calibri" w:cs="Calibri"/>
        </w:rPr>
        <w:t>Ganteaume</w:t>
      </w:r>
      <w:proofErr w:type="spellEnd"/>
      <w:r w:rsidR="00FB5A16" w:rsidRPr="003752CF">
        <w:rPr>
          <w:rFonts w:ascii="Calibri" w:hAnsi="Calibri" w:cs="Calibri"/>
        </w:rPr>
        <w:t xml:space="preserve"> et al. (2013) and Seager et al. (2015), also affect fire regimes and </w:t>
      </w:r>
      <w:r w:rsidR="00FB5A16" w:rsidRPr="003752CF">
        <w:rPr>
          <w:rFonts w:ascii="Calibri" w:hAnsi="Calibri" w:cs="Calibri"/>
        </w:rPr>
        <w:lastRenderedPageBreak/>
        <w:t xml:space="preserve">contribute to variations in fire occurrence and severity. </w:t>
      </w:r>
      <w:r w:rsidR="00E367A1" w:rsidRPr="003752CF">
        <w:rPr>
          <w:rFonts w:ascii="Calibri" w:hAnsi="Calibri" w:cs="Calibri"/>
        </w:rPr>
        <w:t xml:space="preserve"> </w:t>
      </w:r>
      <w:r w:rsidR="00D415E6" w:rsidRPr="003752CF">
        <w:rPr>
          <w:rFonts w:ascii="Calibri" w:hAnsi="Calibri" w:cs="Calibri"/>
        </w:rPr>
        <w:t>Topography comprising terrain features like slope, aspect, and elevation, also</w:t>
      </w:r>
      <w:r w:rsidR="00014844" w:rsidRPr="003752CF">
        <w:rPr>
          <w:rFonts w:ascii="Calibri" w:hAnsi="Calibri" w:cs="Calibri"/>
        </w:rPr>
        <w:t xml:space="preserve"> plays a critical role in shaping fire behaviour and severity, as evidenced by studies such as Pommerening and Murphy (2204). Human factors, encompassing human activities and land use </w:t>
      </w:r>
      <w:r w:rsidR="0087413A" w:rsidRPr="003752CF">
        <w:rPr>
          <w:rFonts w:ascii="Calibri" w:hAnsi="Calibri" w:cs="Calibri"/>
        </w:rPr>
        <w:t>practices</w:t>
      </w:r>
      <w:r w:rsidR="00014844" w:rsidRPr="003752CF">
        <w:rPr>
          <w:rFonts w:ascii="Calibri" w:hAnsi="Calibri" w:cs="Calibri"/>
        </w:rPr>
        <w:t>, further influence fire risk, as</w:t>
      </w:r>
      <w:r w:rsidR="00C369EC" w:rsidRPr="003752CF">
        <w:rPr>
          <w:rFonts w:ascii="Calibri" w:hAnsi="Calibri" w:cs="Calibri"/>
        </w:rPr>
        <w:t xml:space="preserve"> explored by Thompson and Calkin (2011) and </w:t>
      </w:r>
      <w:r w:rsidR="00FB1586" w:rsidRPr="003752CF">
        <w:rPr>
          <w:rFonts w:ascii="Calibri" w:hAnsi="Calibri" w:cs="Calibri"/>
        </w:rPr>
        <w:t xml:space="preserve">McCarthy et al.(2006). </w:t>
      </w:r>
      <w:r w:rsidR="00CA6C7B" w:rsidRPr="003752CF">
        <w:rPr>
          <w:rFonts w:ascii="Calibri" w:hAnsi="Calibri" w:cs="Calibri"/>
        </w:rPr>
        <w:t xml:space="preserve">Pommerening and Murphy(2004) examined the role of topographical features such as slopes and elevation in influencing fire behaviour. </w:t>
      </w:r>
      <w:r w:rsidR="00FB1586" w:rsidRPr="003752CF">
        <w:rPr>
          <w:rFonts w:ascii="Calibri" w:hAnsi="Calibri" w:cs="Calibri"/>
        </w:rPr>
        <w:t>Additionally, the compositions and arrangement of land cover types, such as forest, grasslands, and urban areas, impact fire behaviour</w:t>
      </w:r>
      <w:r w:rsidR="00FB76EB" w:rsidRPr="003752CF">
        <w:rPr>
          <w:rFonts w:ascii="Calibri" w:hAnsi="Calibri" w:cs="Calibri"/>
        </w:rPr>
        <w:t xml:space="preserve"> and spread, as indicated by Nunes et al. (2005). </w:t>
      </w:r>
      <w:r w:rsidR="0087413A" w:rsidRPr="003752CF">
        <w:rPr>
          <w:rFonts w:ascii="Calibri" w:hAnsi="Calibri" w:cs="Calibri"/>
        </w:rPr>
        <w:t>Additionally, characteristics of combustible material and terrain factors, as highlighted by Tiam and Liu (2011)</w:t>
      </w:r>
      <w:r w:rsidR="004E0221" w:rsidRPr="003752CF">
        <w:rPr>
          <w:rFonts w:ascii="Calibri" w:hAnsi="Calibri" w:cs="Calibri"/>
        </w:rPr>
        <w:t xml:space="preserve">, provides valuable insights into fire dynamics and </w:t>
      </w:r>
      <w:r w:rsidR="00DB2382" w:rsidRPr="003752CF">
        <w:rPr>
          <w:rFonts w:ascii="Calibri" w:hAnsi="Calibri" w:cs="Calibri"/>
        </w:rPr>
        <w:t>informs</w:t>
      </w:r>
      <w:r w:rsidR="004E0221" w:rsidRPr="003752CF">
        <w:rPr>
          <w:rFonts w:ascii="Calibri" w:hAnsi="Calibri" w:cs="Calibri"/>
        </w:rPr>
        <w:t xml:space="preserve"> fire risk </w:t>
      </w:r>
      <w:r w:rsidR="00DB2382" w:rsidRPr="003752CF">
        <w:rPr>
          <w:rFonts w:ascii="Calibri" w:hAnsi="Calibri" w:cs="Calibri"/>
        </w:rPr>
        <w:t>assessments</w:t>
      </w:r>
      <w:r w:rsidR="004E0221" w:rsidRPr="003752CF">
        <w:rPr>
          <w:rFonts w:ascii="Calibri" w:hAnsi="Calibri" w:cs="Calibri"/>
        </w:rPr>
        <w:t>.</w:t>
      </w:r>
      <w:r w:rsidR="005D629F" w:rsidRPr="003752CF">
        <w:rPr>
          <w:rFonts w:ascii="Calibri" w:hAnsi="Calibri" w:cs="Calibri"/>
        </w:rPr>
        <w:t xml:space="preserve"> Recent studies have shown that forest fire spread is influenced by various factors, including climatic factors, terrain, combustible material, and land cover types (Keenan, 2015). </w:t>
      </w:r>
      <w:r w:rsidR="004E0221" w:rsidRPr="003752CF">
        <w:rPr>
          <w:rFonts w:ascii="Calibri" w:hAnsi="Calibri" w:cs="Calibri"/>
        </w:rPr>
        <w:t xml:space="preserve"> These variables and criteria </w:t>
      </w:r>
      <w:r w:rsidR="00DB2382" w:rsidRPr="003752CF">
        <w:rPr>
          <w:rFonts w:ascii="Calibri" w:hAnsi="Calibri" w:cs="Calibri"/>
        </w:rPr>
        <w:t>collectively</w:t>
      </w:r>
      <w:r w:rsidR="004E0221" w:rsidRPr="003752CF">
        <w:rPr>
          <w:rFonts w:ascii="Calibri" w:hAnsi="Calibri" w:cs="Calibri"/>
        </w:rPr>
        <w:t xml:space="preserve"> contribute to comprehensive understanding</w:t>
      </w:r>
      <w:r w:rsidR="00DB2382" w:rsidRPr="003752CF">
        <w:rPr>
          <w:rFonts w:ascii="Calibri" w:hAnsi="Calibri" w:cs="Calibri"/>
        </w:rPr>
        <w:t xml:space="preserve"> of fire risk in forestry, guiding the development of effective strategies for fires preventions, mitigations and management.</w:t>
      </w:r>
    </w:p>
    <w:p w14:paraId="179AF24F" w14:textId="1F39F8B9" w:rsidR="007575B8" w:rsidRDefault="00AC0D37" w:rsidP="00C94440">
      <w:pPr>
        <w:spacing w:line="360" w:lineRule="auto"/>
        <w:jc w:val="both"/>
        <w:rPr>
          <w:rFonts w:ascii="Calibri" w:hAnsi="Calibri" w:cs="Calibri"/>
        </w:rPr>
      </w:pPr>
      <w:r w:rsidRPr="003752CF">
        <w:rPr>
          <w:rFonts w:ascii="Calibri" w:hAnsi="Calibri" w:cs="Calibri"/>
        </w:rPr>
        <w:t xml:space="preserve">Fire risk assessment methodologies in forestry encompass a broad range of factors influencing the likelihood and severity of wildfires. Figure </w:t>
      </w:r>
      <w:r w:rsidR="00383F09">
        <w:rPr>
          <w:rFonts w:ascii="Calibri" w:hAnsi="Calibri" w:cs="Calibri"/>
        </w:rPr>
        <w:t>3</w:t>
      </w:r>
      <w:r w:rsidRPr="003752CF">
        <w:rPr>
          <w:rFonts w:ascii="Calibri" w:hAnsi="Calibri" w:cs="Calibri"/>
        </w:rPr>
        <w:t xml:space="preserve"> presents an overview of variables and criteria commonly utilized in fire risk assessment, adapted for the context of CCF forests.</w:t>
      </w:r>
      <w:bookmarkEnd w:id="26"/>
    </w:p>
    <w:p w14:paraId="00D44FF6" w14:textId="77777777" w:rsidR="00E80C65" w:rsidRDefault="00E80C65" w:rsidP="00D67F12">
      <w:pPr>
        <w:pStyle w:val="Caption"/>
        <w:keepNext/>
        <w:rPr>
          <w:rFonts w:ascii="Calibri" w:hAnsi="Calibri" w:cs="Calibri"/>
          <w:b/>
          <w:bCs/>
          <w:i w:val="0"/>
          <w:iCs w:val="0"/>
          <w:color w:val="auto"/>
          <w:sz w:val="22"/>
          <w:szCs w:val="22"/>
        </w:rPr>
      </w:pPr>
      <w:bookmarkStart w:id="29" w:name="_Toc159598788"/>
    </w:p>
    <w:p w14:paraId="002EA7FD" w14:textId="5AE12FE9" w:rsidR="00D67F12" w:rsidRPr="00D67F12" w:rsidRDefault="001262EF" w:rsidP="00D67F12">
      <w:pPr>
        <w:pStyle w:val="Caption"/>
        <w:keepNext/>
        <w:rPr>
          <w:rFonts w:ascii="Calibri" w:hAnsi="Calibri" w:cs="Calibri"/>
          <w:b/>
          <w:bCs/>
          <w:i w:val="0"/>
          <w:iCs w:val="0"/>
          <w:color w:val="auto"/>
          <w:sz w:val="22"/>
          <w:szCs w:val="22"/>
        </w:rPr>
      </w:pPr>
      <w:bookmarkStart w:id="30" w:name="_Toc159601339"/>
      <w:r>
        <w:rPr>
          <w:rFonts w:ascii="Calibri" w:hAnsi="Calibri" w:cs="Calibri"/>
          <w:b/>
          <w:bCs/>
          <w:i w:val="0"/>
          <w:iCs w:val="0"/>
          <w:color w:val="auto"/>
          <w:sz w:val="22"/>
          <w:szCs w:val="22"/>
        </w:rPr>
        <w:t>Figure</w:t>
      </w:r>
      <w:r w:rsidR="00D67F12" w:rsidRPr="00D67F12">
        <w:rPr>
          <w:rFonts w:ascii="Calibri" w:hAnsi="Calibri" w:cs="Calibri"/>
          <w:b/>
          <w:bCs/>
          <w:i w:val="0"/>
          <w:iCs w:val="0"/>
          <w:color w:val="auto"/>
          <w:sz w:val="22"/>
          <w:szCs w:val="22"/>
        </w:rPr>
        <w:t xml:space="preserve"> </w:t>
      </w:r>
      <w:r w:rsidR="006E730A">
        <w:rPr>
          <w:rFonts w:ascii="Calibri" w:hAnsi="Calibri" w:cs="Calibri"/>
          <w:b/>
          <w:bCs/>
          <w:i w:val="0"/>
          <w:iCs w:val="0"/>
          <w:color w:val="auto"/>
          <w:sz w:val="22"/>
          <w:szCs w:val="22"/>
        </w:rPr>
        <w:fldChar w:fldCharType="begin"/>
      </w:r>
      <w:r w:rsidR="006E730A">
        <w:rPr>
          <w:rFonts w:ascii="Calibri" w:hAnsi="Calibri" w:cs="Calibri"/>
          <w:b/>
          <w:bCs/>
          <w:i w:val="0"/>
          <w:iCs w:val="0"/>
          <w:color w:val="auto"/>
          <w:sz w:val="22"/>
          <w:szCs w:val="22"/>
        </w:rPr>
        <w:instrText xml:space="preserve"> SEQ Figure \* ARABIC </w:instrText>
      </w:r>
      <w:r w:rsidR="006E730A">
        <w:rPr>
          <w:rFonts w:ascii="Calibri" w:hAnsi="Calibri" w:cs="Calibri"/>
          <w:b/>
          <w:bCs/>
          <w:i w:val="0"/>
          <w:iCs w:val="0"/>
          <w:color w:val="auto"/>
          <w:sz w:val="22"/>
          <w:szCs w:val="22"/>
        </w:rPr>
        <w:fldChar w:fldCharType="separate"/>
      </w:r>
      <w:r w:rsidR="00977949">
        <w:rPr>
          <w:rFonts w:ascii="Calibri" w:hAnsi="Calibri" w:cs="Calibri"/>
          <w:b/>
          <w:bCs/>
          <w:i w:val="0"/>
          <w:iCs w:val="0"/>
          <w:noProof/>
          <w:color w:val="auto"/>
          <w:sz w:val="22"/>
          <w:szCs w:val="22"/>
        </w:rPr>
        <w:t>3</w:t>
      </w:r>
      <w:r w:rsidR="006E730A">
        <w:rPr>
          <w:rFonts w:ascii="Calibri" w:hAnsi="Calibri" w:cs="Calibri"/>
          <w:b/>
          <w:bCs/>
          <w:i w:val="0"/>
          <w:iCs w:val="0"/>
          <w:color w:val="auto"/>
          <w:sz w:val="22"/>
          <w:szCs w:val="22"/>
        </w:rPr>
        <w:fldChar w:fldCharType="end"/>
      </w:r>
      <w:r w:rsidR="00D67F12" w:rsidRPr="00D67F12">
        <w:rPr>
          <w:rFonts w:ascii="Calibri" w:hAnsi="Calibri" w:cs="Calibri"/>
          <w:b/>
          <w:bCs/>
          <w:i w:val="0"/>
          <w:iCs w:val="0"/>
          <w:color w:val="auto"/>
          <w:sz w:val="22"/>
          <w:szCs w:val="22"/>
        </w:rPr>
        <w:t xml:space="preserve"> Variables and Criteria in Fire Risk Assessment</w:t>
      </w:r>
      <w:bookmarkEnd w:id="29"/>
      <w:bookmarkEnd w:id="30"/>
    </w:p>
    <w:tbl>
      <w:tblPr>
        <w:tblStyle w:val="TableGrid"/>
        <w:tblW w:w="0" w:type="auto"/>
        <w:tblLook w:val="04A0" w:firstRow="1" w:lastRow="0" w:firstColumn="1" w:lastColumn="0" w:noHBand="0" w:noVBand="1"/>
      </w:tblPr>
      <w:tblGrid>
        <w:gridCol w:w="3116"/>
        <w:gridCol w:w="3117"/>
        <w:gridCol w:w="3117"/>
      </w:tblGrid>
      <w:tr w:rsidR="00D06ACF" w:rsidRPr="003752CF" w14:paraId="0109EC68" w14:textId="77777777" w:rsidTr="00287595">
        <w:tc>
          <w:tcPr>
            <w:tcW w:w="3116" w:type="dxa"/>
          </w:tcPr>
          <w:p w14:paraId="49AE3756" w14:textId="77777777" w:rsidR="00D06ACF" w:rsidRPr="003752CF" w:rsidRDefault="00D06ACF" w:rsidP="00AC0D37">
            <w:pPr>
              <w:rPr>
                <w:rFonts w:ascii="Calibri" w:hAnsi="Calibri" w:cs="Calibri"/>
                <w:b/>
                <w:bCs/>
              </w:rPr>
            </w:pPr>
            <w:r w:rsidRPr="003752CF">
              <w:rPr>
                <w:rFonts w:ascii="Calibri" w:hAnsi="Calibri" w:cs="Calibri"/>
                <w:b/>
                <w:bCs/>
              </w:rPr>
              <w:t>Category</w:t>
            </w:r>
          </w:p>
        </w:tc>
        <w:tc>
          <w:tcPr>
            <w:tcW w:w="3117" w:type="dxa"/>
          </w:tcPr>
          <w:p w14:paraId="3B8DCC9D" w14:textId="77777777" w:rsidR="00D06ACF" w:rsidRPr="003752CF" w:rsidRDefault="00D06ACF" w:rsidP="00AC0D37">
            <w:pPr>
              <w:rPr>
                <w:rFonts w:ascii="Calibri" w:hAnsi="Calibri" w:cs="Calibri"/>
                <w:b/>
                <w:bCs/>
              </w:rPr>
            </w:pPr>
            <w:r w:rsidRPr="003752CF">
              <w:rPr>
                <w:rFonts w:ascii="Calibri" w:hAnsi="Calibri" w:cs="Calibri"/>
                <w:b/>
                <w:bCs/>
              </w:rPr>
              <w:t>Description</w:t>
            </w:r>
          </w:p>
        </w:tc>
        <w:tc>
          <w:tcPr>
            <w:tcW w:w="3117" w:type="dxa"/>
          </w:tcPr>
          <w:p w14:paraId="49EF6BDD" w14:textId="77777777" w:rsidR="00D06ACF" w:rsidRPr="003752CF" w:rsidRDefault="00D06ACF" w:rsidP="00AC0D37">
            <w:pPr>
              <w:rPr>
                <w:rFonts w:ascii="Calibri" w:hAnsi="Calibri" w:cs="Calibri"/>
                <w:b/>
                <w:bCs/>
              </w:rPr>
            </w:pPr>
            <w:r w:rsidRPr="003752CF">
              <w:rPr>
                <w:rFonts w:ascii="Calibri" w:hAnsi="Calibri" w:cs="Calibri"/>
                <w:b/>
                <w:bCs/>
              </w:rPr>
              <w:t>References</w:t>
            </w:r>
          </w:p>
        </w:tc>
      </w:tr>
      <w:tr w:rsidR="00D06ACF" w:rsidRPr="003752CF" w14:paraId="3F174893" w14:textId="77777777" w:rsidTr="00287595">
        <w:tc>
          <w:tcPr>
            <w:tcW w:w="3116" w:type="dxa"/>
          </w:tcPr>
          <w:p w14:paraId="74BF1391" w14:textId="77777777" w:rsidR="00D06ACF" w:rsidRPr="003752CF" w:rsidRDefault="00D06ACF" w:rsidP="00AC0D37">
            <w:pPr>
              <w:rPr>
                <w:rFonts w:ascii="Calibri" w:hAnsi="Calibri" w:cs="Calibri"/>
                <w:b/>
                <w:bCs/>
              </w:rPr>
            </w:pPr>
            <w:r w:rsidRPr="003752CF">
              <w:rPr>
                <w:rFonts w:ascii="Calibri" w:hAnsi="Calibri" w:cs="Calibri"/>
                <w:b/>
                <w:bCs/>
              </w:rPr>
              <w:t>Climate Factors</w:t>
            </w:r>
          </w:p>
        </w:tc>
        <w:tc>
          <w:tcPr>
            <w:tcW w:w="3117" w:type="dxa"/>
          </w:tcPr>
          <w:p w14:paraId="615E8DF2" w14:textId="77777777" w:rsidR="00D06ACF" w:rsidRPr="003752CF" w:rsidRDefault="00D06ACF" w:rsidP="00AC0D37">
            <w:pPr>
              <w:rPr>
                <w:rFonts w:ascii="Calibri" w:hAnsi="Calibri" w:cs="Calibri"/>
              </w:rPr>
            </w:pPr>
            <w:r w:rsidRPr="003752CF">
              <w:rPr>
                <w:rFonts w:ascii="Calibri" w:hAnsi="Calibri" w:cs="Calibri"/>
              </w:rPr>
              <w:t>Long-term climate patterns and trends</w:t>
            </w:r>
          </w:p>
        </w:tc>
        <w:tc>
          <w:tcPr>
            <w:tcW w:w="3117" w:type="dxa"/>
          </w:tcPr>
          <w:p w14:paraId="0378746E" w14:textId="77777777" w:rsidR="00D06ACF" w:rsidRPr="003752CF" w:rsidRDefault="00D06ACF" w:rsidP="00AC0D37">
            <w:pPr>
              <w:rPr>
                <w:rFonts w:ascii="Calibri" w:hAnsi="Calibri" w:cs="Calibri"/>
              </w:rPr>
            </w:pPr>
            <w:proofErr w:type="spellStart"/>
            <w:r w:rsidRPr="003752CF">
              <w:rPr>
                <w:rFonts w:ascii="Calibri" w:hAnsi="Calibri" w:cs="Calibri"/>
              </w:rPr>
              <w:t>Ganteaume</w:t>
            </w:r>
            <w:proofErr w:type="spellEnd"/>
            <w:r w:rsidRPr="003752CF">
              <w:rPr>
                <w:rFonts w:ascii="Calibri" w:hAnsi="Calibri" w:cs="Calibri"/>
              </w:rPr>
              <w:t xml:space="preserve"> rt al, (2013), Seager et al. (2015)</w:t>
            </w:r>
          </w:p>
        </w:tc>
      </w:tr>
      <w:tr w:rsidR="00D06ACF" w:rsidRPr="003752CF" w14:paraId="69D780A1" w14:textId="77777777" w:rsidTr="00287595">
        <w:tc>
          <w:tcPr>
            <w:tcW w:w="3116" w:type="dxa"/>
          </w:tcPr>
          <w:p w14:paraId="7B47F41C" w14:textId="77777777" w:rsidR="00D06ACF" w:rsidRPr="003752CF" w:rsidRDefault="00D06ACF" w:rsidP="00AC0D37">
            <w:pPr>
              <w:rPr>
                <w:rFonts w:ascii="Calibri" w:hAnsi="Calibri" w:cs="Calibri"/>
                <w:b/>
                <w:bCs/>
              </w:rPr>
            </w:pPr>
            <w:r w:rsidRPr="003752CF">
              <w:rPr>
                <w:rFonts w:ascii="Calibri" w:hAnsi="Calibri" w:cs="Calibri"/>
                <w:b/>
                <w:bCs/>
              </w:rPr>
              <w:t xml:space="preserve">Combustible factors Variables </w:t>
            </w:r>
          </w:p>
        </w:tc>
        <w:tc>
          <w:tcPr>
            <w:tcW w:w="3117" w:type="dxa"/>
          </w:tcPr>
          <w:p w14:paraId="126CC5AB" w14:textId="77777777" w:rsidR="00D06ACF" w:rsidRPr="003752CF" w:rsidRDefault="00D06ACF" w:rsidP="00AC0D37">
            <w:pPr>
              <w:rPr>
                <w:rFonts w:ascii="Calibri" w:hAnsi="Calibri" w:cs="Calibri"/>
              </w:rPr>
            </w:pPr>
            <w:r w:rsidRPr="003752CF">
              <w:rPr>
                <w:rFonts w:ascii="Calibri" w:hAnsi="Calibri" w:cs="Calibri"/>
              </w:rPr>
              <w:t>Characteristics of combustible material</w:t>
            </w:r>
          </w:p>
        </w:tc>
        <w:tc>
          <w:tcPr>
            <w:tcW w:w="3117" w:type="dxa"/>
          </w:tcPr>
          <w:p w14:paraId="71E7EF62" w14:textId="77777777" w:rsidR="00D06ACF" w:rsidRPr="003752CF" w:rsidRDefault="00D06ACF" w:rsidP="00AC0D37">
            <w:pPr>
              <w:rPr>
                <w:rFonts w:ascii="Calibri" w:hAnsi="Calibri" w:cs="Calibri"/>
              </w:rPr>
            </w:pPr>
            <w:r w:rsidRPr="003752CF">
              <w:rPr>
                <w:rFonts w:ascii="Calibri" w:hAnsi="Calibri" w:cs="Calibri"/>
              </w:rPr>
              <w:t>Tian and Liu (2011)</w:t>
            </w:r>
          </w:p>
        </w:tc>
      </w:tr>
      <w:tr w:rsidR="00D06ACF" w:rsidRPr="003752CF" w14:paraId="16073596" w14:textId="77777777" w:rsidTr="00287595">
        <w:tc>
          <w:tcPr>
            <w:tcW w:w="3116" w:type="dxa"/>
          </w:tcPr>
          <w:p w14:paraId="0B6E8E69" w14:textId="77777777" w:rsidR="00D06ACF" w:rsidRPr="003752CF" w:rsidRDefault="00D06ACF" w:rsidP="00AC0D37">
            <w:pPr>
              <w:rPr>
                <w:rFonts w:ascii="Calibri" w:hAnsi="Calibri" w:cs="Calibri"/>
                <w:b/>
                <w:bCs/>
              </w:rPr>
            </w:pPr>
            <w:r w:rsidRPr="003752CF">
              <w:rPr>
                <w:rFonts w:ascii="Calibri" w:hAnsi="Calibri" w:cs="Calibri"/>
                <w:b/>
                <w:bCs/>
              </w:rPr>
              <w:t>Fuel Characteristics</w:t>
            </w:r>
          </w:p>
        </w:tc>
        <w:tc>
          <w:tcPr>
            <w:tcW w:w="3117" w:type="dxa"/>
          </w:tcPr>
          <w:p w14:paraId="2B5A1788" w14:textId="77777777" w:rsidR="00D06ACF" w:rsidRPr="003752CF" w:rsidRDefault="00D06ACF" w:rsidP="00AC0D37">
            <w:pPr>
              <w:rPr>
                <w:rFonts w:ascii="Calibri" w:hAnsi="Calibri" w:cs="Calibri"/>
              </w:rPr>
            </w:pPr>
            <w:r w:rsidRPr="003752CF">
              <w:rPr>
                <w:rFonts w:ascii="Calibri" w:hAnsi="Calibri" w:cs="Calibri"/>
              </w:rPr>
              <w:t>Type, quantity, arrangement, and moisture content of vegetation and deadwood.</w:t>
            </w:r>
          </w:p>
        </w:tc>
        <w:tc>
          <w:tcPr>
            <w:tcW w:w="3117" w:type="dxa"/>
          </w:tcPr>
          <w:p w14:paraId="3A457786" w14:textId="77777777" w:rsidR="00D06ACF" w:rsidRPr="003752CF" w:rsidRDefault="00D06ACF" w:rsidP="00AC0D37">
            <w:pPr>
              <w:rPr>
                <w:rFonts w:ascii="Calibri" w:hAnsi="Calibri" w:cs="Calibri"/>
              </w:rPr>
            </w:pPr>
            <w:r w:rsidRPr="003752CF">
              <w:rPr>
                <w:rFonts w:ascii="Calibri" w:hAnsi="Calibri" w:cs="Calibri"/>
              </w:rPr>
              <w:t>Clarke et al, (2004)</w:t>
            </w:r>
          </w:p>
        </w:tc>
      </w:tr>
      <w:tr w:rsidR="00D06ACF" w:rsidRPr="003752CF" w14:paraId="142929B1" w14:textId="77777777" w:rsidTr="00287595">
        <w:tc>
          <w:tcPr>
            <w:tcW w:w="3116" w:type="dxa"/>
          </w:tcPr>
          <w:p w14:paraId="2D9F702B" w14:textId="77777777" w:rsidR="00D06ACF" w:rsidRPr="003752CF" w:rsidRDefault="00D06ACF" w:rsidP="00AC0D37">
            <w:pPr>
              <w:rPr>
                <w:rFonts w:ascii="Calibri" w:hAnsi="Calibri" w:cs="Calibri"/>
                <w:b/>
                <w:bCs/>
              </w:rPr>
            </w:pPr>
            <w:r w:rsidRPr="003752CF">
              <w:rPr>
                <w:rFonts w:ascii="Calibri" w:hAnsi="Calibri" w:cs="Calibri"/>
                <w:b/>
                <w:bCs/>
              </w:rPr>
              <w:t>Historical Data</w:t>
            </w:r>
          </w:p>
        </w:tc>
        <w:tc>
          <w:tcPr>
            <w:tcW w:w="3117" w:type="dxa"/>
          </w:tcPr>
          <w:p w14:paraId="589EEFB2" w14:textId="77777777" w:rsidR="00D06ACF" w:rsidRPr="003752CF" w:rsidRDefault="00D06ACF" w:rsidP="00AC0D37">
            <w:pPr>
              <w:rPr>
                <w:rFonts w:ascii="Calibri" w:hAnsi="Calibri" w:cs="Calibri"/>
              </w:rPr>
            </w:pPr>
            <w:r w:rsidRPr="003752CF">
              <w:rPr>
                <w:rFonts w:ascii="Calibri" w:hAnsi="Calibri" w:cs="Calibri"/>
              </w:rPr>
              <w:t>Data on past fire occurrences and behaviour</w:t>
            </w:r>
          </w:p>
        </w:tc>
        <w:tc>
          <w:tcPr>
            <w:tcW w:w="3117" w:type="dxa"/>
          </w:tcPr>
          <w:p w14:paraId="645E63D7" w14:textId="77777777" w:rsidR="00D06ACF" w:rsidRPr="003752CF" w:rsidRDefault="00D06ACF" w:rsidP="00AC0D37">
            <w:pPr>
              <w:rPr>
                <w:rFonts w:ascii="Calibri" w:hAnsi="Calibri" w:cs="Calibri"/>
              </w:rPr>
            </w:pPr>
            <w:r w:rsidRPr="003752CF">
              <w:rPr>
                <w:rFonts w:ascii="Calibri" w:hAnsi="Calibri" w:cs="Calibri"/>
              </w:rPr>
              <w:t xml:space="preserve">Keenan (2015), Tian and Liu (2011), </w:t>
            </w:r>
            <w:proofErr w:type="spellStart"/>
            <w:r w:rsidRPr="003752CF">
              <w:rPr>
                <w:rFonts w:ascii="Calibri" w:hAnsi="Calibri" w:cs="Calibri"/>
              </w:rPr>
              <w:t>Fhad</w:t>
            </w:r>
            <w:proofErr w:type="spellEnd"/>
            <w:r w:rsidRPr="003752CF">
              <w:rPr>
                <w:rFonts w:ascii="Calibri" w:hAnsi="Calibri" w:cs="Calibri"/>
              </w:rPr>
              <w:t xml:space="preserve"> et al.(2021).</w:t>
            </w:r>
          </w:p>
        </w:tc>
      </w:tr>
      <w:tr w:rsidR="00D06ACF" w:rsidRPr="003752CF" w14:paraId="303D9E85" w14:textId="77777777" w:rsidTr="00287595">
        <w:tc>
          <w:tcPr>
            <w:tcW w:w="3116" w:type="dxa"/>
          </w:tcPr>
          <w:p w14:paraId="0A312513" w14:textId="77777777" w:rsidR="00D06ACF" w:rsidRPr="003752CF" w:rsidRDefault="00D06ACF" w:rsidP="00AC0D37">
            <w:pPr>
              <w:rPr>
                <w:rFonts w:ascii="Calibri" w:hAnsi="Calibri" w:cs="Calibri"/>
                <w:b/>
                <w:bCs/>
              </w:rPr>
            </w:pPr>
            <w:r w:rsidRPr="003752CF">
              <w:rPr>
                <w:rFonts w:ascii="Calibri" w:hAnsi="Calibri" w:cs="Calibri"/>
                <w:b/>
                <w:bCs/>
              </w:rPr>
              <w:t>Human Factors</w:t>
            </w:r>
          </w:p>
        </w:tc>
        <w:tc>
          <w:tcPr>
            <w:tcW w:w="3117" w:type="dxa"/>
          </w:tcPr>
          <w:p w14:paraId="1A67FF1B" w14:textId="77777777" w:rsidR="00D06ACF" w:rsidRPr="003752CF" w:rsidRDefault="00D06ACF" w:rsidP="00AC0D37">
            <w:pPr>
              <w:rPr>
                <w:rFonts w:ascii="Calibri" w:hAnsi="Calibri" w:cs="Calibri"/>
              </w:rPr>
            </w:pPr>
            <w:r w:rsidRPr="003752CF">
              <w:rPr>
                <w:rFonts w:ascii="Calibri" w:hAnsi="Calibri" w:cs="Calibri"/>
              </w:rPr>
              <w:t>Influence of human activities and land use practices</w:t>
            </w:r>
          </w:p>
        </w:tc>
        <w:tc>
          <w:tcPr>
            <w:tcW w:w="3117" w:type="dxa"/>
          </w:tcPr>
          <w:p w14:paraId="22B260F0" w14:textId="77777777" w:rsidR="00D06ACF" w:rsidRPr="003752CF" w:rsidRDefault="00D06ACF" w:rsidP="00AC0D37">
            <w:pPr>
              <w:rPr>
                <w:rFonts w:ascii="Calibri" w:hAnsi="Calibri" w:cs="Calibri"/>
              </w:rPr>
            </w:pPr>
            <w:r w:rsidRPr="003752CF">
              <w:rPr>
                <w:rFonts w:ascii="Calibri" w:hAnsi="Calibri" w:cs="Calibri"/>
              </w:rPr>
              <w:t>Thompson and Calkin (2011), McCarthy rt al. (2006)</w:t>
            </w:r>
          </w:p>
        </w:tc>
      </w:tr>
      <w:tr w:rsidR="00D06ACF" w:rsidRPr="003752CF" w14:paraId="3C1BDA45" w14:textId="77777777" w:rsidTr="00287595">
        <w:tc>
          <w:tcPr>
            <w:tcW w:w="3116" w:type="dxa"/>
          </w:tcPr>
          <w:p w14:paraId="46F72B28" w14:textId="77777777" w:rsidR="00D06ACF" w:rsidRPr="003752CF" w:rsidRDefault="00D06ACF" w:rsidP="00AC0D37">
            <w:pPr>
              <w:rPr>
                <w:rFonts w:ascii="Calibri" w:hAnsi="Calibri" w:cs="Calibri"/>
                <w:b/>
                <w:bCs/>
              </w:rPr>
            </w:pPr>
            <w:r w:rsidRPr="003752CF">
              <w:rPr>
                <w:rFonts w:ascii="Calibri" w:hAnsi="Calibri" w:cs="Calibri"/>
                <w:b/>
                <w:bCs/>
              </w:rPr>
              <w:t>Land Cover Type</w:t>
            </w:r>
          </w:p>
        </w:tc>
        <w:tc>
          <w:tcPr>
            <w:tcW w:w="3117" w:type="dxa"/>
          </w:tcPr>
          <w:p w14:paraId="133F8B61" w14:textId="77777777" w:rsidR="00D06ACF" w:rsidRPr="003752CF" w:rsidRDefault="00D06ACF" w:rsidP="00AC0D37">
            <w:pPr>
              <w:rPr>
                <w:rFonts w:ascii="Calibri" w:hAnsi="Calibri" w:cs="Calibri"/>
              </w:rPr>
            </w:pPr>
            <w:r w:rsidRPr="003752CF">
              <w:rPr>
                <w:rFonts w:ascii="Calibri" w:hAnsi="Calibri" w:cs="Calibri"/>
              </w:rPr>
              <w:t>Influence of composition and arrangement of land cover types</w:t>
            </w:r>
          </w:p>
        </w:tc>
        <w:tc>
          <w:tcPr>
            <w:tcW w:w="3117" w:type="dxa"/>
          </w:tcPr>
          <w:p w14:paraId="07D2C6A8" w14:textId="77777777" w:rsidR="00D06ACF" w:rsidRPr="003752CF" w:rsidRDefault="00D06ACF" w:rsidP="00AC0D37">
            <w:pPr>
              <w:rPr>
                <w:rFonts w:ascii="Calibri" w:hAnsi="Calibri" w:cs="Calibri"/>
              </w:rPr>
            </w:pPr>
            <w:r w:rsidRPr="003752CF">
              <w:rPr>
                <w:rFonts w:ascii="Calibri" w:hAnsi="Calibri" w:cs="Calibri"/>
              </w:rPr>
              <w:t>Nunes et al (2005), Clarke et al. (2004)</w:t>
            </w:r>
          </w:p>
        </w:tc>
      </w:tr>
      <w:tr w:rsidR="00D06ACF" w:rsidRPr="003752CF" w14:paraId="350249C4" w14:textId="77777777" w:rsidTr="00287595">
        <w:tc>
          <w:tcPr>
            <w:tcW w:w="3116" w:type="dxa"/>
          </w:tcPr>
          <w:p w14:paraId="13916E99" w14:textId="77777777" w:rsidR="00D06ACF" w:rsidRPr="003752CF" w:rsidRDefault="00D06ACF" w:rsidP="00AC0D37">
            <w:pPr>
              <w:rPr>
                <w:rFonts w:ascii="Calibri" w:hAnsi="Calibri" w:cs="Calibri"/>
                <w:b/>
                <w:bCs/>
              </w:rPr>
            </w:pPr>
            <w:r w:rsidRPr="003752CF">
              <w:rPr>
                <w:rFonts w:ascii="Calibri" w:hAnsi="Calibri" w:cs="Calibri"/>
                <w:b/>
                <w:bCs/>
              </w:rPr>
              <w:t>Land Use Practices</w:t>
            </w:r>
          </w:p>
        </w:tc>
        <w:tc>
          <w:tcPr>
            <w:tcW w:w="3117" w:type="dxa"/>
          </w:tcPr>
          <w:p w14:paraId="4D4C9BC7" w14:textId="77777777" w:rsidR="00D06ACF" w:rsidRPr="003752CF" w:rsidRDefault="00D06ACF" w:rsidP="00AC0D37">
            <w:pPr>
              <w:rPr>
                <w:rFonts w:ascii="Calibri" w:hAnsi="Calibri" w:cs="Calibri"/>
              </w:rPr>
            </w:pPr>
            <w:r w:rsidRPr="003752CF">
              <w:rPr>
                <w:rFonts w:ascii="Calibri" w:hAnsi="Calibri" w:cs="Calibri"/>
              </w:rPr>
              <w:t>Influence of human land use practices</w:t>
            </w:r>
          </w:p>
        </w:tc>
        <w:tc>
          <w:tcPr>
            <w:tcW w:w="3117" w:type="dxa"/>
          </w:tcPr>
          <w:p w14:paraId="0F0103FA" w14:textId="77777777" w:rsidR="00D06ACF" w:rsidRPr="003752CF" w:rsidRDefault="00D06ACF" w:rsidP="00AC0D37">
            <w:pPr>
              <w:rPr>
                <w:rFonts w:ascii="Calibri" w:hAnsi="Calibri" w:cs="Calibri"/>
              </w:rPr>
            </w:pPr>
            <w:r w:rsidRPr="003752CF">
              <w:rPr>
                <w:rFonts w:ascii="Calibri" w:hAnsi="Calibri" w:cs="Calibri"/>
              </w:rPr>
              <w:t>Thompson and Calkin (2011), McCarthy et al. (2006)</w:t>
            </w:r>
          </w:p>
        </w:tc>
      </w:tr>
      <w:tr w:rsidR="00D06ACF" w:rsidRPr="003752CF" w14:paraId="2BF04285" w14:textId="77777777" w:rsidTr="00287595">
        <w:tc>
          <w:tcPr>
            <w:tcW w:w="3116" w:type="dxa"/>
          </w:tcPr>
          <w:p w14:paraId="33D4A3AB" w14:textId="77777777" w:rsidR="00D06ACF" w:rsidRPr="003752CF" w:rsidRDefault="00D06ACF" w:rsidP="00AC0D37">
            <w:pPr>
              <w:rPr>
                <w:rFonts w:ascii="Calibri" w:hAnsi="Calibri" w:cs="Calibri"/>
                <w:b/>
                <w:bCs/>
              </w:rPr>
            </w:pPr>
            <w:r w:rsidRPr="003752CF">
              <w:rPr>
                <w:rFonts w:ascii="Calibri" w:hAnsi="Calibri" w:cs="Calibri"/>
                <w:b/>
                <w:bCs/>
              </w:rPr>
              <w:lastRenderedPageBreak/>
              <w:t>Terrain Factors</w:t>
            </w:r>
          </w:p>
        </w:tc>
        <w:tc>
          <w:tcPr>
            <w:tcW w:w="3117" w:type="dxa"/>
          </w:tcPr>
          <w:p w14:paraId="7F97AB30" w14:textId="77777777" w:rsidR="00D06ACF" w:rsidRPr="003752CF" w:rsidRDefault="00D06ACF" w:rsidP="00AC0D37">
            <w:pPr>
              <w:rPr>
                <w:rFonts w:ascii="Calibri" w:hAnsi="Calibri" w:cs="Calibri"/>
              </w:rPr>
            </w:pPr>
            <w:r w:rsidRPr="003752CF">
              <w:rPr>
                <w:rFonts w:ascii="Calibri" w:hAnsi="Calibri" w:cs="Calibri"/>
              </w:rPr>
              <w:t>Role of topographical features in influencing fire behaviour</w:t>
            </w:r>
          </w:p>
        </w:tc>
        <w:tc>
          <w:tcPr>
            <w:tcW w:w="3117" w:type="dxa"/>
          </w:tcPr>
          <w:p w14:paraId="788F48FE" w14:textId="77777777" w:rsidR="00D06ACF" w:rsidRPr="003752CF" w:rsidRDefault="00D06ACF" w:rsidP="00AC0D37">
            <w:pPr>
              <w:rPr>
                <w:rFonts w:ascii="Calibri" w:hAnsi="Calibri" w:cs="Calibri"/>
              </w:rPr>
            </w:pPr>
            <w:r w:rsidRPr="003752CF">
              <w:rPr>
                <w:rFonts w:ascii="Calibri" w:hAnsi="Calibri" w:cs="Calibri"/>
              </w:rPr>
              <w:t>Pommerening and Murphy (2004)</w:t>
            </w:r>
          </w:p>
        </w:tc>
      </w:tr>
      <w:tr w:rsidR="00D06ACF" w:rsidRPr="003752CF" w14:paraId="5DE88C05" w14:textId="77777777" w:rsidTr="00287595">
        <w:tc>
          <w:tcPr>
            <w:tcW w:w="3116" w:type="dxa"/>
          </w:tcPr>
          <w:p w14:paraId="3B34A0BD" w14:textId="77777777" w:rsidR="00D06ACF" w:rsidRPr="003752CF" w:rsidRDefault="00D06ACF" w:rsidP="00AC0D37">
            <w:pPr>
              <w:rPr>
                <w:rFonts w:ascii="Calibri" w:hAnsi="Calibri" w:cs="Calibri"/>
                <w:b/>
                <w:bCs/>
              </w:rPr>
            </w:pPr>
            <w:r w:rsidRPr="003752CF">
              <w:rPr>
                <w:rFonts w:ascii="Calibri" w:hAnsi="Calibri" w:cs="Calibri"/>
                <w:b/>
                <w:bCs/>
              </w:rPr>
              <w:t>Topography</w:t>
            </w:r>
          </w:p>
        </w:tc>
        <w:tc>
          <w:tcPr>
            <w:tcW w:w="3117" w:type="dxa"/>
          </w:tcPr>
          <w:p w14:paraId="6D0743E1" w14:textId="77777777" w:rsidR="00D06ACF" w:rsidRPr="003752CF" w:rsidRDefault="00D06ACF" w:rsidP="00AC0D37">
            <w:pPr>
              <w:rPr>
                <w:rFonts w:ascii="Calibri" w:hAnsi="Calibri" w:cs="Calibri"/>
              </w:rPr>
            </w:pPr>
            <w:r w:rsidRPr="003752CF">
              <w:rPr>
                <w:rFonts w:ascii="Calibri" w:hAnsi="Calibri" w:cs="Calibri"/>
              </w:rPr>
              <w:t>Impact of terrain features like slop, aspect, and elevation</w:t>
            </w:r>
          </w:p>
        </w:tc>
        <w:tc>
          <w:tcPr>
            <w:tcW w:w="3117" w:type="dxa"/>
          </w:tcPr>
          <w:p w14:paraId="4AC40B0B" w14:textId="77777777" w:rsidR="00D06ACF" w:rsidRPr="003752CF" w:rsidRDefault="00D06ACF" w:rsidP="00AC0D37">
            <w:pPr>
              <w:rPr>
                <w:rFonts w:ascii="Calibri" w:hAnsi="Calibri" w:cs="Calibri"/>
              </w:rPr>
            </w:pPr>
            <w:r w:rsidRPr="003752CF">
              <w:rPr>
                <w:rFonts w:ascii="Calibri" w:hAnsi="Calibri" w:cs="Calibri"/>
              </w:rPr>
              <w:t>Pommerening and Murphy(2004)</w:t>
            </w:r>
          </w:p>
        </w:tc>
      </w:tr>
      <w:tr w:rsidR="00D06ACF" w:rsidRPr="003752CF" w14:paraId="3A80065A" w14:textId="77777777" w:rsidTr="00287595">
        <w:tc>
          <w:tcPr>
            <w:tcW w:w="3116" w:type="dxa"/>
          </w:tcPr>
          <w:p w14:paraId="3D5092A7" w14:textId="77777777" w:rsidR="00D06ACF" w:rsidRPr="003752CF" w:rsidRDefault="00D06ACF" w:rsidP="00AC0D37">
            <w:pPr>
              <w:rPr>
                <w:rFonts w:ascii="Calibri" w:hAnsi="Calibri" w:cs="Calibri"/>
                <w:b/>
                <w:bCs/>
              </w:rPr>
            </w:pPr>
            <w:r w:rsidRPr="003752CF">
              <w:rPr>
                <w:rFonts w:ascii="Calibri" w:hAnsi="Calibri" w:cs="Calibri"/>
                <w:b/>
                <w:bCs/>
              </w:rPr>
              <w:t>Weather Conditions</w:t>
            </w:r>
          </w:p>
        </w:tc>
        <w:tc>
          <w:tcPr>
            <w:tcW w:w="3117" w:type="dxa"/>
          </w:tcPr>
          <w:p w14:paraId="5716EDA7" w14:textId="77777777" w:rsidR="00D06ACF" w:rsidRPr="003752CF" w:rsidRDefault="00D06ACF" w:rsidP="00AC0D37">
            <w:pPr>
              <w:rPr>
                <w:rFonts w:ascii="Calibri" w:hAnsi="Calibri" w:cs="Calibri"/>
              </w:rPr>
            </w:pPr>
            <w:r w:rsidRPr="003752CF">
              <w:rPr>
                <w:rFonts w:ascii="Calibri" w:hAnsi="Calibri" w:cs="Calibri"/>
              </w:rPr>
              <w:t>Influence of temperature, humidity, wind speed, and precipitation</w:t>
            </w:r>
          </w:p>
        </w:tc>
        <w:tc>
          <w:tcPr>
            <w:tcW w:w="3117" w:type="dxa"/>
          </w:tcPr>
          <w:p w14:paraId="25A80978" w14:textId="77777777" w:rsidR="00D06ACF" w:rsidRPr="003752CF" w:rsidRDefault="00D06ACF" w:rsidP="00AC0D37">
            <w:pPr>
              <w:rPr>
                <w:rFonts w:ascii="Calibri" w:hAnsi="Calibri" w:cs="Calibri"/>
              </w:rPr>
            </w:pPr>
            <w:r w:rsidRPr="003752CF">
              <w:rPr>
                <w:rFonts w:ascii="Calibri" w:hAnsi="Calibri" w:cs="Calibri"/>
              </w:rPr>
              <w:t xml:space="preserve">Tian and Liu (2011),FOA (2018), </w:t>
            </w:r>
            <w:proofErr w:type="spellStart"/>
            <w:r w:rsidRPr="003752CF">
              <w:rPr>
                <w:rFonts w:ascii="Calibri" w:hAnsi="Calibri" w:cs="Calibri"/>
              </w:rPr>
              <w:t>Modungo</w:t>
            </w:r>
            <w:proofErr w:type="spellEnd"/>
            <w:r w:rsidRPr="003752CF">
              <w:rPr>
                <w:rFonts w:ascii="Calibri" w:hAnsi="Calibri" w:cs="Calibri"/>
              </w:rPr>
              <w:t xml:space="preserve"> et al. (2016)</w:t>
            </w:r>
          </w:p>
        </w:tc>
      </w:tr>
    </w:tbl>
    <w:p w14:paraId="67BC44B1" w14:textId="77777777" w:rsidR="00287595" w:rsidRPr="003752CF" w:rsidRDefault="00287595" w:rsidP="00AC0D37">
      <w:pPr>
        <w:rPr>
          <w:rFonts w:ascii="Calibri" w:hAnsi="Calibri" w:cs="Calibri"/>
          <w:i/>
          <w:iCs/>
        </w:rPr>
      </w:pPr>
    </w:p>
    <w:p w14:paraId="454B89E3" w14:textId="77777777" w:rsidR="00AC0D37" w:rsidRPr="003752CF" w:rsidRDefault="00AC0D37" w:rsidP="00AC0D37">
      <w:pPr>
        <w:tabs>
          <w:tab w:val="left" w:pos="1725"/>
        </w:tabs>
        <w:jc w:val="both"/>
        <w:rPr>
          <w:rFonts w:ascii="Calibri" w:hAnsi="Calibri" w:cs="Calibri"/>
        </w:rPr>
      </w:pPr>
    </w:p>
    <w:p w14:paraId="7DF5A459" w14:textId="0A98A972" w:rsidR="00AC0D37" w:rsidRPr="003752CF" w:rsidRDefault="00AC0D37" w:rsidP="00AC0D37">
      <w:pPr>
        <w:tabs>
          <w:tab w:val="left" w:pos="1725"/>
        </w:tabs>
        <w:jc w:val="both"/>
        <w:rPr>
          <w:rFonts w:ascii="Calibri" w:hAnsi="Calibri" w:cs="Calibri"/>
        </w:rPr>
      </w:pPr>
      <w:bookmarkStart w:id="31" w:name="_Hlk159265655"/>
      <w:r w:rsidRPr="003752CF">
        <w:rPr>
          <w:rFonts w:ascii="Calibri" w:hAnsi="Calibri" w:cs="Calibri"/>
        </w:rPr>
        <w:t xml:space="preserve">In CCF systems, unique criteria and variables influence fire risk differently compared to traditional forest management practices. </w:t>
      </w:r>
      <w:r w:rsidR="00383F09">
        <w:rPr>
          <w:rFonts w:ascii="Calibri" w:hAnsi="Calibri" w:cs="Calibri"/>
        </w:rPr>
        <w:t>Figure</w:t>
      </w:r>
      <w:r w:rsidRPr="003752CF">
        <w:rPr>
          <w:rFonts w:ascii="Calibri" w:hAnsi="Calibri" w:cs="Calibri"/>
        </w:rPr>
        <w:t xml:space="preserve"> </w:t>
      </w:r>
      <w:r w:rsidR="00383F09">
        <w:rPr>
          <w:rFonts w:ascii="Calibri" w:hAnsi="Calibri" w:cs="Calibri"/>
        </w:rPr>
        <w:t>4</w:t>
      </w:r>
      <w:r w:rsidRPr="003752CF">
        <w:rPr>
          <w:rFonts w:ascii="Calibri" w:hAnsi="Calibri" w:cs="Calibri"/>
        </w:rPr>
        <w:t xml:space="preserve"> presents an overview of these unique criteria alongside general forest variables and risk factors</w:t>
      </w:r>
    </w:p>
    <w:p w14:paraId="53AEF732" w14:textId="77777777" w:rsidR="00AC0D37" w:rsidRPr="009B1C3F" w:rsidRDefault="00AC0D37" w:rsidP="00AC0D37">
      <w:pPr>
        <w:rPr>
          <w:rStyle w:val="Strong"/>
          <w:rFonts w:ascii="Calibri" w:hAnsi="Calibri" w:cs="Calibri"/>
          <w:highlight w:val="red"/>
          <w:lang w:eastAsia="en-IE"/>
        </w:rPr>
      </w:pPr>
    </w:p>
    <w:p w14:paraId="110255C2" w14:textId="75A71D42" w:rsidR="00D67F12" w:rsidRPr="009B1C3F" w:rsidRDefault="001262EF" w:rsidP="00D67F12">
      <w:pPr>
        <w:pStyle w:val="Caption"/>
        <w:keepNext/>
        <w:rPr>
          <w:rFonts w:ascii="Calibri" w:hAnsi="Calibri" w:cs="Calibri"/>
          <w:b/>
          <w:bCs/>
          <w:color w:val="auto"/>
          <w:sz w:val="22"/>
          <w:szCs w:val="22"/>
        </w:rPr>
      </w:pPr>
      <w:bookmarkStart w:id="32" w:name="_Toc159598789"/>
      <w:bookmarkStart w:id="33" w:name="_Toc159601340"/>
      <w:bookmarkEnd w:id="31"/>
      <w:r>
        <w:rPr>
          <w:rFonts w:ascii="Calibri" w:hAnsi="Calibri" w:cs="Calibri"/>
          <w:b/>
          <w:bCs/>
          <w:color w:val="auto"/>
          <w:sz w:val="22"/>
          <w:szCs w:val="22"/>
        </w:rPr>
        <w:t>Figure</w:t>
      </w:r>
      <w:r w:rsidR="00D67F12" w:rsidRPr="009B1C3F">
        <w:rPr>
          <w:rFonts w:ascii="Calibri" w:hAnsi="Calibri" w:cs="Calibri"/>
          <w:b/>
          <w:bCs/>
          <w:color w:val="auto"/>
          <w:sz w:val="22"/>
          <w:szCs w:val="22"/>
        </w:rPr>
        <w:t xml:space="preserve"> </w:t>
      </w:r>
      <w:r w:rsidR="006E730A">
        <w:rPr>
          <w:rFonts w:ascii="Calibri" w:hAnsi="Calibri" w:cs="Calibri"/>
          <w:b/>
          <w:bCs/>
          <w:color w:val="auto"/>
          <w:sz w:val="22"/>
          <w:szCs w:val="22"/>
        </w:rPr>
        <w:fldChar w:fldCharType="begin"/>
      </w:r>
      <w:r w:rsidR="006E730A">
        <w:rPr>
          <w:rFonts w:ascii="Calibri" w:hAnsi="Calibri" w:cs="Calibri"/>
          <w:b/>
          <w:bCs/>
          <w:color w:val="auto"/>
          <w:sz w:val="22"/>
          <w:szCs w:val="22"/>
        </w:rPr>
        <w:instrText xml:space="preserve"> SEQ Figure \* ARABIC </w:instrText>
      </w:r>
      <w:r w:rsidR="006E730A">
        <w:rPr>
          <w:rFonts w:ascii="Calibri" w:hAnsi="Calibri" w:cs="Calibri"/>
          <w:b/>
          <w:bCs/>
          <w:color w:val="auto"/>
          <w:sz w:val="22"/>
          <w:szCs w:val="22"/>
        </w:rPr>
        <w:fldChar w:fldCharType="separate"/>
      </w:r>
      <w:r w:rsidR="00977949">
        <w:rPr>
          <w:rFonts w:ascii="Calibri" w:hAnsi="Calibri" w:cs="Calibri"/>
          <w:b/>
          <w:bCs/>
          <w:noProof/>
          <w:color w:val="auto"/>
          <w:sz w:val="22"/>
          <w:szCs w:val="22"/>
        </w:rPr>
        <w:t>4</w:t>
      </w:r>
      <w:r w:rsidR="006E730A">
        <w:rPr>
          <w:rFonts w:ascii="Calibri" w:hAnsi="Calibri" w:cs="Calibri"/>
          <w:b/>
          <w:bCs/>
          <w:color w:val="auto"/>
          <w:sz w:val="22"/>
          <w:szCs w:val="22"/>
        </w:rPr>
        <w:fldChar w:fldCharType="end"/>
      </w:r>
      <w:r w:rsidR="00D67F12" w:rsidRPr="009B1C3F">
        <w:rPr>
          <w:rFonts w:ascii="Calibri" w:hAnsi="Calibri" w:cs="Calibri"/>
          <w:b/>
          <w:bCs/>
          <w:color w:val="auto"/>
          <w:sz w:val="22"/>
          <w:szCs w:val="22"/>
        </w:rPr>
        <w:t xml:space="preserve"> Unique Criteria and Variables in CCF and their Vulnerability to Fire</w:t>
      </w:r>
      <w:bookmarkEnd w:id="32"/>
      <w:bookmarkEnd w:id="33"/>
    </w:p>
    <w:tbl>
      <w:tblPr>
        <w:tblStyle w:val="TableGrid"/>
        <w:tblW w:w="0" w:type="auto"/>
        <w:tblLook w:val="04A0" w:firstRow="1" w:lastRow="0" w:firstColumn="1" w:lastColumn="0" w:noHBand="0" w:noVBand="1"/>
      </w:tblPr>
      <w:tblGrid>
        <w:gridCol w:w="2337"/>
        <w:gridCol w:w="2337"/>
        <w:gridCol w:w="2338"/>
        <w:gridCol w:w="2338"/>
      </w:tblGrid>
      <w:tr w:rsidR="00F779A1" w:rsidRPr="003752CF" w14:paraId="0955231C" w14:textId="77777777" w:rsidTr="00F779A1">
        <w:tc>
          <w:tcPr>
            <w:tcW w:w="2337" w:type="dxa"/>
          </w:tcPr>
          <w:p w14:paraId="43B51A5B" w14:textId="7730D012" w:rsidR="00F779A1" w:rsidRPr="003752CF" w:rsidRDefault="00F779A1" w:rsidP="006657DD">
            <w:pPr>
              <w:rPr>
                <w:rFonts w:ascii="Calibri" w:hAnsi="Calibri" w:cs="Calibri"/>
                <w:b/>
                <w:bCs/>
                <w:color w:val="000000" w:themeColor="text1"/>
                <w:lang w:eastAsia="en-IE"/>
              </w:rPr>
            </w:pPr>
            <w:r w:rsidRPr="003752CF">
              <w:rPr>
                <w:rFonts w:ascii="Calibri" w:hAnsi="Calibri" w:cs="Calibri"/>
                <w:b/>
                <w:bCs/>
                <w:color w:val="000000" w:themeColor="text1"/>
                <w:lang w:eastAsia="en-IE"/>
              </w:rPr>
              <w:t>V</w:t>
            </w:r>
            <w:r w:rsidRPr="003752CF">
              <w:rPr>
                <w:rFonts w:ascii="Calibri" w:hAnsi="Calibri" w:cs="Calibri"/>
                <w:b/>
                <w:bCs/>
              </w:rPr>
              <w:t>ariable/ Criteria</w:t>
            </w:r>
          </w:p>
        </w:tc>
        <w:tc>
          <w:tcPr>
            <w:tcW w:w="2337" w:type="dxa"/>
          </w:tcPr>
          <w:p w14:paraId="15C0FF89" w14:textId="01E68862" w:rsidR="00F779A1" w:rsidRPr="003752CF" w:rsidRDefault="00F779A1" w:rsidP="006657DD">
            <w:pPr>
              <w:rPr>
                <w:rFonts w:ascii="Calibri" w:hAnsi="Calibri" w:cs="Calibri"/>
                <w:b/>
                <w:bCs/>
                <w:color w:val="000000" w:themeColor="text1"/>
                <w:lang w:eastAsia="en-IE"/>
              </w:rPr>
            </w:pPr>
            <w:r w:rsidRPr="003752CF">
              <w:rPr>
                <w:rFonts w:ascii="Calibri" w:hAnsi="Calibri" w:cs="Calibri"/>
                <w:b/>
                <w:bCs/>
                <w:color w:val="000000" w:themeColor="text1"/>
                <w:lang w:eastAsia="en-IE"/>
              </w:rPr>
              <w:t>Description</w:t>
            </w:r>
          </w:p>
        </w:tc>
        <w:tc>
          <w:tcPr>
            <w:tcW w:w="2338" w:type="dxa"/>
          </w:tcPr>
          <w:p w14:paraId="2817E285" w14:textId="6EDCB779" w:rsidR="00F779A1" w:rsidRPr="003752CF" w:rsidRDefault="00F779A1" w:rsidP="006657DD">
            <w:pPr>
              <w:rPr>
                <w:rFonts w:ascii="Calibri" w:hAnsi="Calibri" w:cs="Calibri"/>
                <w:b/>
                <w:bCs/>
                <w:color w:val="000000" w:themeColor="text1"/>
                <w:lang w:eastAsia="en-IE"/>
              </w:rPr>
            </w:pPr>
            <w:r w:rsidRPr="003752CF">
              <w:rPr>
                <w:rFonts w:ascii="Calibri" w:hAnsi="Calibri" w:cs="Calibri"/>
                <w:b/>
                <w:bCs/>
                <w:color w:val="000000" w:themeColor="text1"/>
                <w:lang w:eastAsia="en-IE"/>
              </w:rPr>
              <w:t>Vulnerability to Fire</w:t>
            </w:r>
          </w:p>
        </w:tc>
        <w:tc>
          <w:tcPr>
            <w:tcW w:w="2338" w:type="dxa"/>
          </w:tcPr>
          <w:p w14:paraId="3759C130" w14:textId="7D269E0B" w:rsidR="00F779A1" w:rsidRPr="003752CF" w:rsidRDefault="00F779A1" w:rsidP="006657DD">
            <w:pPr>
              <w:rPr>
                <w:rFonts w:ascii="Calibri" w:hAnsi="Calibri" w:cs="Calibri"/>
                <w:b/>
                <w:bCs/>
                <w:color w:val="000000" w:themeColor="text1"/>
                <w:lang w:eastAsia="en-IE"/>
              </w:rPr>
            </w:pPr>
            <w:r w:rsidRPr="003752CF">
              <w:rPr>
                <w:rFonts w:ascii="Calibri" w:hAnsi="Calibri" w:cs="Calibri"/>
                <w:b/>
                <w:bCs/>
                <w:color w:val="000000" w:themeColor="text1"/>
                <w:lang w:eastAsia="en-IE"/>
              </w:rPr>
              <w:t>Refer</w:t>
            </w:r>
            <w:r w:rsidR="006B6752" w:rsidRPr="003752CF">
              <w:rPr>
                <w:rFonts w:ascii="Calibri" w:hAnsi="Calibri" w:cs="Calibri"/>
                <w:b/>
                <w:bCs/>
                <w:color w:val="000000" w:themeColor="text1"/>
                <w:lang w:eastAsia="en-IE"/>
              </w:rPr>
              <w:t>e</w:t>
            </w:r>
            <w:r w:rsidRPr="003752CF">
              <w:rPr>
                <w:rFonts w:ascii="Calibri" w:hAnsi="Calibri" w:cs="Calibri"/>
                <w:b/>
                <w:bCs/>
                <w:color w:val="000000" w:themeColor="text1"/>
                <w:lang w:eastAsia="en-IE"/>
              </w:rPr>
              <w:t>nces</w:t>
            </w:r>
          </w:p>
        </w:tc>
      </w:tr>
      <w:tr w:rsidR="00A771D2" w:rsidRPr="003752CF" w14:paraId="7A8701B8" w14:textId="77777777" w:rsidTr="0038048D">
        <w:tc>
          <w:tcPr>
            <w:tcW w:w="2337" w:type="dxa"/>
          </w:tcPr>
          <w:p w14:paraId="531A0B6C" w14:textId="77777777" w:rsidR="00A771D2" w:rsidRPr="003752CF" w:rsidRDefault="00A771D2" w:rsidP="006657DD">
            <w:pPr>
              <w:rPr>
                <w:rFonts w:ascii="Calibri" w:hAnsi="Calibri" w:cs="Calibri"/>
                <w:color w:val="000000" w:themeColor="text1"/>
                <w:highlight w:val="red"/>
                <w:lang w:eastAsia="en-IE"/>
              </w:rPr>
            </w:pPr>
            <w:r w:rsidRPr="003752CF">
              <w:rPr>
                <w:rFonts w:ascii="Calibri" w:hAnsi="Calibri" w:cs="Calibri"/>
                <w:color w:val="000000" w:themeColor="text1"/>
                <w:lang w:eastAsia="en-IE"/>
              </w:rPr>
              <w:t>Canopy Density</w:t>
            </w:r>
          </w:p>
        </w:tc>
        <w:tc>
          <w:tcPr>
            <w:tcW w:w="2337" w:type="dxa"/>
          </w:tcPr>
          <w:p w14:paraId="29350A2C" w14:textId="77777777" w:rsidR="00A771D2" w:rsidRPr="003752CF" w:rsidRDefault="00A771D2" w:rsidP="006657DD">
            <w:pPr>
              <w:rPr>
                <w:rFonts w:ascii="Calibri" w:hAnsi="Calibri" w:cs="Calibri"/>
                <w:color w:val="000000" w:themeColor="text1"/>
                <w:highlight w:val="red"/>
                <w:lang w:eastAsia="en-IE"/>
              </w:rPr>
            </w:pPr>
            <w:r w:rsidRPr="003752CF">
              <w:rPr>
                <w:rFonts w:ascii="Calibri" w:hAnsi="Calibri" w:cs="Calibri"/>
                <w:color w:val="000000" w:themeColor="text1"/>
                <w:lang w:eastAsia="en-IE"/>
              </w:rPr>
              <w:t>Density and arrangement of tree canopies, influencing light penetration and understory growth</w:t>
            </w:r>
          </w:p>
        </w:tc>
        <w:tc>
          <w:tcPr>
            <w:tcW w:w="2338" w:type="dxa"/>
          </w:tcPr>
          <w:p w14:paraId="72D40EF3" w14:textId="77777777" w:rsidR="00A771D2" w:rsidRPr="003752CF" w:rsidRDefault="00A771D2" w:rsidP="006657DD">
            <w:pPr>
              <w:rPr>
                <w:rFonts w:ascii="Calibri" w:hAnsi="Calibri" w:cs="Calibri"/>
                <w:color w:val="000000" w:themeColor="text1"/>
                <w:highlight w:val="red"/>
                <w:lang w:eastAsia="en-IE"/>
              </w:rPr>
            </w:pPr>
            <w:r w:rsidRPr="003752CF">
              <w:rPr>
                <w:rFonts w:ascii="Calibri" w:hAnsi="Calibri" w:cs="Calibri"/>
                <w:color w:val="000000" w:themeColor="text1"/>
                <w:lang w:eastAsia="en-IE"/>
              </w:rPr>
              <w:t>Higher canopy density can increase the risk of crown fires and vertical fire spread</w:t>
            </w:r>
          </w:p>
        </w:tc>
        <w:tc>
          <w:tcPr>
            <w:tcW w:w="2338" w:type="dxa"/>
            <w:shd w:val="clear" w:color="auto" w:fill="auto"/>
          </w:tcPr>
          <w:p w14:paraId="4C4E7FBB" w14:textId="77777777" w:rsidR="00A771D2" w:rsidRPr="003752CF" w:rsidRDefault="00A771D2" w:rsidP="006657DD">
            <w:pPr>
              <w:rPr>
                <w:rFonts w:ascii="Calibri" w:hAnsi="Calibri" w:cs="Calibri"/>
                <w:color w:val="000000" w:themeColor="text1"/>
                <w:highlight w:val="red"/>
                <w:lang w:eastAsia="en-IE"/>
              </w:rPr>
            </w:pPr>
            <w:r w:rsidRPr="0038048D">
              <w:rPr>
                <w:rFonts w:ascii="Calibri" w:hAnsi="Calibri" w:cs="Calibri"/>
                <w:color w:val="000000" w:themeColor="text1"/>
                <w:lang w:eastAsia="en-IE"/>
              </w:rPr>
              <w:t>Wilson et al. (2018a), Wilson et al(2018b)</w:t>
            </w:r>
          </w:p>
        </w:tc>
      </w:tr>
      <w:tr w:rsidR="00A771D2" w:rsidRPr="003752CF" w14:paraId="255F459F" w14:textId="77777777" w:rsidTr="00F779A1">
        <w:tc>
          <w:tcPr>
            <w:tcW w:w="2337" w:type="dxa"/>
          </w:tcPr>
          <w:p w14:paraId="2859F96A" w14:textId="77777777" w:rsidR="00A771D2" w:rsidRPr="003752CF" w:rsidRDefault="00A771D2"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t>Continuous Canopy Cover</w:t>
            </w:r>
          </w:p>
        </w:tc>
        <w:tc>
          <w:tcPr>
            <w:tcW w:w="2337" w:type="dxa"/>
          </w:tcPr>
          <w:p w14:paraId="1EC21DDE" w14:textId="77777777" w:rsidR="00A771D2" w:rsidRPr="003752CF" w:rsidRDefault="00A771D2"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t>Maintenance of canopy cover throughout stand development, impacting biodiversity and soil conservation</w:t>
            </w:r>
          </w:p>
        </w:tc>
        <w:tc>
          <w:tcPr>
            <w:tcW w:w="2338" w:type="dxa"/>
          </w:tcPr>
          <w:p w14:paraId="180096A2" w14:textId="77777777" w:rsidR="00A771D2" w:rsidRPr="003752CF" w:rsidRDefault="00A771D2"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t>Continuous canopy cover can create continuous fuel beds, increasing fire continuity and potential spread</w:t>
            </w:r>
          </w:p>
        </w:tc>
        <w:tc>
          <w:tcPr>
            <w:tcW w:w="2338" w:type="dxa"/>
          </w:tcPr>
          <w:p w14:paraId="699F752E" w14:textId="77777777" w:rsidR="00A771D2" w:rsidRPr="003752CF" w:rsidRDefault="00A771D2" w:rsidP="006657DD">
            <w:pPr>
              <w:rPr>
                <w:rFonts w:ascii="Calibri" w:hAnsi="Calibri" w:cs="Calibri"/>
                <w:i/>
                <w:iCs/>
                <w:color w:val="000000" w:themeColor="text1"/>
                <w:lang w:eastAsia="en-IE"/>
              </w:rPr>
            </w:pPr>
            <w:r>
              <w:rPr>
                <w:rFonts w:ascii="Calibri" w:hAnsi="Calibri" w:cs="Calibri"/>
                <w:i/>
                <w:iCs/>
                <w:color w:val="000000" w:themeColor="text1"/>
                <w:lang w:eastAsia="en-IE"/>
              </w:rPr>
              <w:t>The Irish Forest Service(2018), Wilson et al. (2018a)</w:t>
            </w:r>
          </w:p>
        </w:tc>
      </w:tr>
      <w:tr w:rsidR="00A771D2" w:rsidRPr="003752CF" w14:paraId="506681F7" w14:textId="77777777" w:rsidTr="00F779A1">
        <w:tc>
          <w:tcPr>
            <w:tcW w:w="2337" w:type="dxa"/>
          </w:tcPr>
          <w:p w14:paraId="52FEAB6B" w14:textId="77777777" w:rsidR="00A771D2" w:rsidRPr="003752CF" w:rsidRDefault="00A771D2"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t>Multi-aged Stands</w:t>
            </w:r>
          </w:p>
        </w:tc>
        <w:tc>
          <w:tcPr>
            <w:tcW w:w="2337" w:type="dxa"/>
          </w:tcPr>
          <w:p w14:paraId="0F030CBA" w14:textId="77777777" w:rsidR="00A771D2" w:rsidRPr="003752CF" w:rsidRDefault="00A771D2"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t xml:space="preserve">Presence of trees of different ages within the same stand, influencing habitat diversity and ecosystem stability </w:t>
            </w:r>
          </w:p>
        </w:tc>
        <w:tc>
          <w:tcPr>
            <w:tcW w:w="2338" w:type="dxa"/>
          </w:tcPr>
          <w:p w14:paraId="030C01C8" w14:textId="77777777" w:rsidR="00A771D2" w:rsidRPr="003752CF" w:rsidRDefault="00A771D2"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t>Variations in tree ages can create diverse fuel structures, affecting fire behaviour and spread rates</w:t>
            </w:r>
          </w:p>
        </w:tc>
        <w:tc>
          <w:tcPr>
            <w:tcW w:w="2338" w:type="dxa"/>
          </w:tcPr>
          <w:p w14:paraId="7EAD10B2" w14:textId="77777777" w:rsidR="00A771D2" w:rsidRPr="003752CF" w:rsidRDefault="00A771D2" w:rsidP="006657DD">
            <w:pPr>
              <w:rPr>
                <w:rFonts w:ascii="Calibri" w:hAnsi="Calibri" w:cs="Calibri"/>
                <w:i/>
                <w:iCs/>
                <w:color w:val="000000" w:themeColor="text1"/>
                <w:lang w:eastAsia="en-IE"/>
              </w:rPr>
            </w:pPr>
            <w:r>
              <w:rPr>
                <w:rFonts w:ascii="Calibri" w:hAnsi="Calibri" w:cs="Calibri"/>
                <w:i/>
                <w:iCs/>
                <w:color w:val="000000" w:themeColor="text1"/>
                <w:lang w:eastAsia="en-IE"/>
              </w:rPr>
              <w:t xml:space="preserve">Wilson (2009), </w:t>
            </w:r>
            <w:r w:rsidRPr="007D35C5">
              <w:rPr>
                <w:rFonts w:ascii="Calibri" w:hAnsi="Calibri" w:cs="Calibri"/>
                <w:color w:val="0D0D0D"/>
                <w:shd w:val="clear" w:color="auto" w:fill="FFFFFF"/>
              </w:rPr>
              <w:t xml:space="preserve">Wilson and </w:t>
            </w:r>
            <w:proofErr w:type="spellStart"/>
            <w:r w:rsidRPr="007D35C5">
              <w:rPr>
                <w:rFonts w:ascii="Calibri" w:hAnsi="Calibri" w:cs="Calibri"/>
                <w:color w:val="0D0D0D"/>
                <w:shd w:val="clear" w:color="auto" w:fill="FFFFFF"/>
              </w:rPr>
              <w:t>Ní</w:t>
            </w:r>
            <w:proofErr w:type="spellEnd"/>
            <w:r w:rsidRPr="007D35C5">
              <w:rPr>
                <w:rFonts w:ascii="Calibri" w:hAnsi="Calibri" w:cs="Calibri"/>
                <w:color w:val="0D0D0D"/>
                <w:shd w:val="clear" w:color="auto" w:fill="FFFFFF"/>
              </w:rPr>
              <w:t xml:space="preserve"> </w:t>
            </w:r>
            <w:proofErr w:type="spellStart"/>
            <w:r w:rsidRPr="000A43F1">
              <w:rPr>
                <w:rFonts w:ascii="Calibri" w:hAnsi="Calibri" w:cs="Calibri"/>
                <w:color w:val="0D0D0D"/>
                <w:shd w:val="clear" w:color="auto" w:fill="FFFFFF"/>
              </w:rPr>
              <w:t>Dhubháin</w:t>
            </w:r>
            <w:proofErr w:type="spellEnd"/>
            <w:r w:rsidRPr="000A43F1">
              <w:rPr>
                <w:rFonts w:ascii="Calibri" w:hAnsi="Calibri" w:cs="Calibri"/>
                <w:color w:val="0D0D0D"/>
                <w:shd w:val="clear" w:color="auto" w:fill="FFFFFF"/>
              </w:rPr>
              <w:t xml:space="preserve"> (2020</w:t>
            </w:r>
          </w:p>
        </w:tc>
      </w:tr>
      <w:tr w:rsidR="00A771D2" w:rsidRPr="003752CF" w14:paraId="7AE38264" w14:textId="77777777" w:rsidTr="00F779A1">
        <w:tc>
          <w:tcPr>
            <w:tcW w:w="2337" w:type="dxa"/>
          </w:tcPr>
          <w:p w14:paraId="0794B088" w14:textId="77777777" w:rsidR="00A771D2" w:rsidRPr="003752CF" w:rsidRDefault="00A771D2"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t>Natural regeneration</w:t>
            </w:r>
          </w:p>
        </w:tc>
        <w:tc>
          <w:tcPr>
            <w:tcW w:w="2337" w:type="dxa"/>
          </w:tcPr>
          <w:p w14:paraId="6E45160A" w14:textId="77777777" w:rsidR="00A771D2" w:rsidRPr="003752CF" w:rsidRDefault="00A771D2"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t>Regeneration of trees through natural processes, influencing stand composition and age structure</w:t>
            </w:r>
          </w:p>
        </w:tc>
        <w:tc>
          <w:tcPr>
            <w:tcW w:w="2338" w:type="dxa"/>
          </w:tcPr>
          <w:p w14:paraId="6B6B6628" w14:textId="77777777" w:rsidR="00A771D2" w:rsidRPr="003752CF" w:rsidRDefault="00A771D2"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t>Uneven age distribution resulting from natural regeneration can lead to variations in fuel loads and fire behaviour,</w:t>
            </w:r>
          </w:p>
        </w:tc>
        <w:tc>
          <w:tcPr>
            <w:tcW w:w="2338" w:type="dxa"/>
          </w:tcPr>
          <w:p w14:paraId="123AF55C" w14:textId="77777777" w:rsidR="00A771D2" w:rsidRPr="003752CF" w:rsidRDefault="00A771D2" w:rsidP="006657DD">
            <w:pPr>
              <w:rPr>
                <w:rFonts w:ascii="Calibri" w:hAnsi="Calibri" w:cs="Calibri"/>
                <w:i/>
                <w:iCs/>
                <w:color w:val="000000" w:themeColor="text1"/>
                <w:lang w:eastAsia="en-IE"/>
              </w:rPr>
            </w:pPr>
            <w:r>
              <w:rPr>
                <w:rFonts w:ascii="Calibri" w:hAnsi="Calibri" w:cs="Calibri"/>
                <w:i/>
                <w:iCs/>
                <w:color w:val="000000" w:themeColor="text1"/>
                <w:lang w:eastAsia="en-IE"/>
              </w:rPr>
              <w:t xml:space="preserve">Byrne and Farrell (2005), </w:t>
            </w:r>
            <w:proofErr w:type="spellStart"/>
            <w:r>
              <w:rPr>
                <w:rFonts w:ascii="Calibri" w:hAnsi="Calibri" w:cs="Calibri"/>
                <w:i/>
                <w:iCs/>
                <w:color w:val="000000" w:themeColor="text1"/>
                <w:lang w:eastAsia="en-IE"/>
              </w:rPr>
              <w:t>Laacke</w:t>
            </w:r>
            <w:proofErr w:type="spellEnd"/>
            <w:r>
              <w:rPr>
                <w:rFonts w:ascii="Calibri" w:hAnsi="Calibri" w:cs="Calibri"/>
                <w:i/>
                <w:iCs/>
                <w:color w:val="000000" w:themeColor="text1"/>
                <w:lang w:eastAsia="en-IE"/>
              </w:rPr>
              <w:t xml:space="preserve"> and </w:t>
            </w:r>
            <w:proofErr w:type="spellStart"/>
            <w:r>
              <w:rPr>
                <w:rFonts w:ascii="Calibri" w:hAnsi="Calibri" w:cs="Calibri"/>
                <w:i/>
                <w:iCs/>
                <w:color w:val="000000" w:themeColor="text1"/>
                <w:lang w:eastAsia="en-IE"/>
              </w:rPr>
              <w:t>wilson</w:t>
            </w:r>
            <w:proofErr w:type="spellEnd"/>
            <w:r>
              <w:rPr>
                <w:rFonts w:ascii="Calibri" w:hAnsi="Calibri" w:cs="Calibri"/>
                <w:i/>
                <w:iCs/>
                <w:color w:val="000000" w:themeColor="text1"/>
                <w:lang w:eastAsia="en-IE"/>
              </w:rPr>
              <w:t>(2010)</w:t>
            </w:r>
          </w:p>
        </w:tc>
      </w:tr>
      <w:tr w:rsidR="00A771D2" w:rsidRPr="003752CF" w14:paraId="2950B9BA" w14:textId="77777777" w:rsidTr="00F779A1">
        <w:tc>
          <w:tcPr>
            <w:tcW w:w="2337" w:type="dxa"/>
          </w:tcPr>
          <w:p w14:paraId="050E2A79" w14:textId="77777777" w:rsidR="00A771D2" w:rsidRPr="003752CF" w:rsidRDefault="00A771D2"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t>Stand Structure</w:t>
            </w:r>
          </w:p>
        </w:tc>
        <w:tc>
          <w:tcPr>
            <w:tcW w:w="2337" w:type="dxa"/>
          </w:tcPr>
          <w:p w14:paraId="0B80060E" w14:textId="77777777" w:rsidR="00A771D2" w:rsidRPr="003752CF" w:rsidRDefault="00A771D2"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t xml:space="preserve">Vertical and horizontal arrangment of tree </w:t>
            </w:r>
            <w:r w:rsidRPr="003752CF">
              <w:rPr>
                <w:rFonts w:ascii="Calibri" w:hAnsi="Calibri" w:cs="Calibri"/>
                <w:i/>
                <w:iCs/>
                <w:color w:val="000000" w:themeColor="text1"/>
                <w:lang w:eastAsia="en-IE"/>
              </w:rPr>
              <w:lastRenderedPageBreak/>
              <w:t>crowns and stems, influencing microclimate and fuel arrangements</w:t>
            </w:r>
          </w:p>
        </w:tc>
        <w:tc>
          <w:tcPr>
            <w:tcW w:w="2338" w:type="dxa"/>
          </w:tcPr>
          <w:p w14:paraId="4974ED00" w14:textId="77777777" w:rsidR="00A771D2" w:rsidRPr="003752CF" w:rsidRDefault="00A771D2"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lastRenderedPageBreak/>
              <w:t xml:space="preserve">Complex stand structures may create </w:t>
            </w:r>
            <w:r w:rsidRPr="003752CF">
              <w:rPr>
                <w:rFonts w:ascii="Calibri" w:hAnsi="Calibri" w:cs="Calibri"/>
                <w:i/>
                <w:iCs/>
                <w:color w:val="000000" w:themeColor="text1"/>
                <w:lang w:eastAsia="en-IE"/>
              </w:rPr>
              <w:lastRenderedPageBreak/>
              <w:t>varied fuel arrangements, potentially increasing fire intensity and difficulty of control</w:t>
            </w:r>
          </w:p>
        </w:tc>
        <w:tc>
          <w:tcPr>
            <w:tcW w:w="2338" w:type="dxa"/>
          </w:tcPr>
          <w:p w14:paraId="25B4EF65" w14:textId="77777777" w:rsidR="00A771D2" w:rsidRPr="007D35C5" w:rsidRDefault="00A771D2" w:rsidP="006657DD">
            <w:pPr>
              <w:rPr>
                <w:rFonts w:ascii="Calibri" w:hAnsi="Calibri" w:cs="Calibri"/>
                <w:i/>
                <w:iCs/>
                <w:color w:val="000000" w:themeColor="text1"/>
                <w:lang w:eastAsia="en-IE"/>
              </w:rPr>
            </w:pPr>
            <w:r w:rsidRPr="007D35C5">
              <w:rPr>
                <w:rFonts w:ascii="Calibri" w:hAnsi="Calibri" w:cs="Calibri"/>
                <w:color w:val="0D0D0D"/>
                <w:shd w:val="clear" w:color="auto" w:fill="FFFFFF"/>
              </w:rPr>
              <w:lastRenderedPageBreak/>
              <w:t xml:space="preserve">Wilson and </w:t>
            </w:r>
            <w:proofErr w:type="spellStart"/>
            <w:r w:rsidRPr="007D35C5">
              <w:rPr>
                <w:rFonts w:ascii="Calibri" w:hAnsi="Calibri" w:cs="Calibri"/>
                <w:color w:val="0D0D0D"/>
                <w:shd w:val="clear" w:color="auto" w:fill="FFFFFF"/>
              </w:rPr>
              <w:t>Ní</w:t>
            </w:r>
            <w:proofErr w:type="spellEnd"/>
            <w:r w:rsidRPr="007D35C5">
              <w:rPr>
                <w:rFonts w:ascii="Calibri" w:hAnsi="Calibri" w:cs="Calibri"/>
                <w:color w:val="0D0D0D"/>
                <w:shd w:val="clear" w:color="auto" w:fill="FFFFFF"/>
              </w:rPr>
              <w:t xml:space="preserve"> </w:t>
            </w:r>
            <w:proofErr w:type="spellStart"/>
            <w:r w:rsidRPr="000A43F1">
              <w:rPr>
                <w:rFonts w:ascii="Calibri" w:hAnsi="Calibri" w:cs="Calibri"/>
                <w:color w:val="0D0D0D"/>
                <w:shd w:val="clear" w:color="auto" w:fill="FFFFFF"/>
              </w:rPr>
              <w:t>Dhubháin</w:t>
            </w:r>
            <w:proofErr w:type="spellEnd"/>
            <w:r w:rsidRPr="000A43F1">
              <w:rPr>
                <w:rFonts w:ascii="Calibri" w:hAnsi="Calibri" w:cs="Calibri"/>
                <w:color w:val="0D0D0D"/>
                <w:shd w:val="clear" w:color="auto" w:fill="FFFFFF"/>
              </w:rPr>
              <w:t xml:space="preserve"> (2020), </w:t>
            </w:r>
            <w:r w:rsidRPr="000A43F1">
              <w:rPr>
                <w:rFonts w:ascii="Calibri" w:hAnsi="Calibri" w:cs="Calibri"/>
                <w:color w:val="000000" w:themeColor="text1"/>
                <w:lang w:eastAsia="en-IE"/>
              </w:rPr>
              <w:lastRenderedPageBreak/>
              <w:t xml:space="preserve">Wilson and </w:t>
            </w:r>
            <w:proofErr w:type="spellStart"/>
            <w:r w:rsidRPr="000A43F1">
              <w:rPr>
                <w:rFonts w:ascii="Calibri" w:hAnsi="Calibri" w:cs="Calibri"/>
                <w:color w:val="000000" w:themeColor="text1"/>
                <w:lang w:eastAsia="en-IE"/>
              </w:rPr>
              <w:t>O’Tuama</w:t>
            </w:r>
            <w:proofErr w:type="spellEnd"/>
            <w:r w:rsidRPr="000A43F1">
              <w:rPr>
                <w:rFonts w:ascii="Calibri" w:hAnsi="Calibri" w:cs="Calibri"/>
                <w:color w:val="000000" w:themeColor="text1"/>
                <w:lang w:eastAsia="en-IE"/>
              </w:rPr>
              <w:t xml:space="preserve"> (2019)</w:t>
            </w:r>
          </w:p>
        </w:tc>
      </w:tr>
      <w:tr w:rsidR="00A771D2" w:rsidRPr="003752CF" w14:paraId="3FC5E823" w14:textId="77777777" w:rsidTr="00F779A1">
        <w:tc>
          <w:tcPr>
            <w:tcW w:w="2337" w:type="dxa"/>
          </w:tcPr>
          <w:p w14:paraId="18F1EBB7" w14:textId="77777777" w:rsidR="00A771D2" w:rsidRPr="003752CF" w:rsidRDefault="00A771D2"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lastRenderedPageBreak/>
              <w:t>Tree Species Diversity</w:t>
            </w:r>
          </w:p>
        </w:tc>
        <w:tc>
          <w:tcPr>
            <w:tcW w:w="2337" w:type="dxa"/>
          </w:tcPr>
          <w:p w14:paraId="13EC887A" w14:textId="77777777" w:rsidR="00A771D2" w:rsidRPr="003752CF" w:rsidRDefault="00A771D2"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t>Diversity of tree species impacting fuel characteristics and fire behaviour</w:t>
            </w:r>
          </w:p>
        </w:tc>
        <w:tc>
          <w:tcPr>
            <w:tcW w:w="2338" w:type="dxa"/>
          </w:tcPr>
          <w:p w14:paraId="743C5E40" w14:textId="77777777" w:rsidR="00A771D2" w:rsidRPr="003752CF" w:rsidRDefault="00A771D2"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t>Monoculture stands or lack of diversity may increase susceptibility to specific pests or diseases, leading to increased fuel loads and fire risk</w:t>
            </w:r>
          </w:p>
        </w:tc>
        <w:tc>
          <w:tcPr>
            <w:tcW w:w="2338" w:type="dxa"/>
          </w:tcPr>
          <w:p w14:paraId="4AF8A45A" w14:textId="77777777" w:rsidR="00A771D2" w:rsidRPr="003752CF" w:rsidRDefault="00A771D2" w:rsidP="006657DD">
            <w:pPr>
              <w:rPr>
                <w:rFonts w:ascii="Calibri" w:hAnsi="Calibri" w:cs="Calibri"/>
                <w:i/>
                <w:iCs/>
                <w:color w:val="000000" w:themeColor="text1"/>
                <w:lang w:eastAsia="en-IE"/>
              </w:rPr>
            </w:pPr>
            <w:r>
              <w:rPr>
                <w:rFonts w:ascii="Calibri" w:hAnsi="Calibri" w:cs="Calibri"/>
                <w:i/>
                <w:iCs/>
                <w:color w:val="000000" w:themeColor="text1"/>
                <w:lang w:eastAsia="en-IE"/>
              </w:rPr>
              <w:t xml:space="preserve">Wilson(2009), Wilson and </w:t>
            </w:r>
            <w:proofErr w:type="spellStart"/>
            <w:r>
              <w:rPr>
                <w:rFonts w:ascii="Calibri" w:hAnsi="Calibri" w:cs="Calibri"/>
                <w:i/>
                <w:iCs/>
                <w:color w:val="000000" w:themeColor="text1"/>
                <w:lang w:eastAsia="en-IE"/>
              </w:rPr>
              <w:t>O’Tuama</w:t>
            </w:r>
            <w:proofErr w:type="spellEnd"/>
            <w:r>
              <w:rPr>
                <w:rFonts w:ascii="Calibri" w:hAnsi="Calibri" w:cs="Calibri"/>
                <w:i/>
                <w:iCs/>
                <w:color w:val="000000" w:themeColor="text1"/>
                <w:lang w:eastAsia="en-IE"/>
              </w:rPr>
              <w:t xml:space="preserve"> (2019)</w:t>
            </w:r>
          </w:p>
        </w:tc>
      </w:tr>
      <w:tr w:rsidR="00A771D2" w:rsidRPr="003752CF" w14:paraId="652854D4" w14:textId="77777777" w:rsidTr="00F779A1">
        <w:tc>
          <w:tcPr>
            <w:tcW w:w="2337" w:type="dxa"/>
          </w:tcPr>
          <w:p w14:paraId="26675F95" w14:textId="77777777" w:rsidR="00A771D2" w:rsidRPr="003752CF" w:rsidRDefault="00A771D2"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t>Understory Structure</w:t>
            </w:r>
          </w:p>
        </w:tc>
        <w:tc>
          <w:tcPr>
            <w:tcW w:w="2337" w:type="dxa"/>
          </w:tcPr>
          <w:p w14:paraId="66CA9AF0" w14:textId="77777777" w:rsidR="00A771D2" w:rsidRPr="003752CF" w:rsidRDefault="00A771D2" w:rsidP="006657DD">
            <w:pPr>
              <w:rPr>
                <w:rFonts w:ascii="Calibri" w:hAnsi="Calibri" w:cs="Calibri"/>
                <w:i/>
                <w:iCs/>
                <w:color w:val="000000" w:themeColor="text1"/>
                <w:highlight w:val="red"/>
                <w:lang w:eastAsia="en-IE"/>
              </w:rPr>
            </w:pPr>
            <w:r w:rsidRPr="003752CF">
              <w:rPr>
                <w:rFonts w:ascii="Calibri" w:hAnsi="Calibri" w:cs="Calibri"/>
                <w:i/>
                <w:iCs/>
                <w:color w:val="000000" w:themeColor="text1"/>
                <w:lang w:eastAsia="en-IE"/>
              </w:rPr>
              <w:t>Composition and arrangement of understory vegetation affecting fuel continuity and fire behaviour</w:t>
            </w:r>
          </w:p>
        </w:tc>
        <w:tc>
          <w:tcPr>
            <w:tcW w:w="2338" w:type="dxa"/>
          </w:tcPr>
          <w:p w14:paraId="05A6D1CB" w14:textId="77777777" w:rsidR="00A771D2" w:rsidRPr="003752CF" w:rsidRDefault="00A771D2" w:rsidP="006657DD">
            <w:pPr>
              <w:rPr>
                <w:rFonts w:ascii="Calibri" w:hAnsi="Calibri" w:cs="Calibri"/>
                <w:i/>
                <w:iCs/>
                <w:color w:val="000000" w:themeColor="text1"/>
                <w:highlight w:val="red"/>
                <w:lang w:eastAsia="en-IE"/>
              </w:rPr>
            </w:pPr>
            <w:r w:rsidRPr="003752CF">
              <w:rPr>
                <w:rFonts w:ascii="Calibri" w:hAnsi="Calibri" w:cs="Calibri"/>
                <w:i/>
                <w:iCs/>
                <w:color w:val="000000" w:themeColor="text1"/>
                <w:lang w:eastAsia="en-IE"/>
              </w:rPr>
              <w:t>Dense understory vegetation can contribute to ladder fuels, facilitating fire spread from the forest floor to the canopy</w:t>
            </w:r>
          </w:p>
        </w:tc>
        <w:tc>
          <w:tcPr>
            <w:tcW w:w="2338" w:type="dxa"/>
          </w:tcPr>
          <w:p w14:paraId="6BCAFBBC" w14:textId="77777777" w:rsidR="00A771D2" w:rsidRPr="003752CF" w:rsidRDefault="00A771D2" w:rsidP="006657DD">
            <w:pPr>
              <w:rPr>
                <w:rFonts w:ascii="Calibri" w:hAnsi="Calibri" w:cs="Calibri"/>
                <w:i/>
                <w:iCs/>
                <w:color w:val="000000" w:themeColor="text1"/>
                <w:highlight w:val="red"/>
                <w:lang w:eastAsia="en-IE"/>
              </w:rPr>
            </w:pPr>
            <w:r>
              <w:rPr>
                <w:rFonts w:ascii="Calibri" w:hAnsi="Calibri" w:cs="Calibri"/>
                <w:i/>
                <w:iCs/>
                <w:color w:val="000000" w:themeColor="text1"/>
                <w:lang w:eastAsia="en-IE"/>
              </w:rPr>
              <w:t xml:space="preserve">Byrne and Farrell (2005), </w:t>
            </w:r>
            <w:proofErr w:type="spellStart"/>
            <w:r>
              <w:rPr>
                <w:rFonts w:ascii="Calibri" w:hAnsi="Calibri" w:cs="Calibri"/>
                <w:i/>
                <w:iCs/>
                <w:color w:val="000000" w:themeColor="text1"/>
                <w:lang w:eastAsia="en-IE"/>
              </w:rPr>
              <w:t>Laacke</w:t>
            </w:r>
            <w:proofErr w:type="spellEnd"/>
            <w:r>
              <w:rPr>
                <w:rFonts w:ascii="Calibri" w:hAnsi="Calibri" w:cs="Calibri"/>
                <w:i/>
                <w:iCs/>
                <w:color w:val="000000" w:themeColor="text1"/>
                <w:lang w:eastAsia="en-IE"/>
              </w:rPr>
              <w:t xml:space="preserve"> and </w:t>
            </w:r>
            <w:proofErr w:type="spellStart"/>
            <w:r>
              <w:rPr>
                <w:rFonts w:ascii="Calibri" w:hAnsi="Calibri" w:cs="Calibri"/>
                <w:i/>
                <w:iCs/>
                <w:color w:val="000000" w:themeColor="text1"/>
                <w:lang w:eastAsia="en-IE"/>
              </w:rPr>
              <w:t>wilson</w:t>
            </w:r>
            <w:proofErr w:type="spellEnd"/>
            <w:r>
              <w:rPr>
                <w:rFonts w:ascii="Calibri" w:hAnsi="Calibri" w:cs="Calibri"/>
                <w:i/>
                <w:iCs/>
                <w:color w:val="000000" w:themeColor="text1"/>
                <w:lang w:eastAsia="en-IE"/>
              </w:rPr>
              <w:t>(2010)</w:t>
            </w:r>
          </w:p>
        </w:tc>
      </w:tr>
    </w:tbl>
    <w:p w14:paraId="08535793" w14:textId="77777777" w:rsidR="006657DD" w:rsidRPr="003752CF" w:rsidRDefault="006657DD" w:rsidP="006657DD">
      <w:pPr>
        <w:rPr>
          <w:rFonts w:ascii="Calibri" w:hAnsi="Calibri" w:cs="Calibri"/>
          <w:i/>
          <w:iCs/>
          <w:color w:val="000000" w:themeColor="text1"/>
          <w:highlight w:val="red"/>
          <w:lang w:eastAsia="en-IE"/>
        </w:rPr>
      </w:pPr>
    </w:p>
    <w:p w14:paraId="270BCE73" w14:textId="27720433" w:rsidR="00C67813" w:rsidRPr="003752CF" w:rsidRDefault="00C67813" w:rsidP="00C67813">
      <w:pPr>
        <w:pStyle w:val="Heading2"/>
        <w:spacing w:line="360" w:lineRule="auto"/>
        <w:jc w:val="both"/>
        <w:rPr>
          <w:rFonts w:ascii="Calibri" w:hAnsi="Calibri" w:cs="Calibri"/>
          <w:b/>
          <w:bCs/>
          <w:color w:val="auto"/>
          <w:sz w:val="22"/>
          <w:szCs w:val="22"/>
        </w:rPr>
      </w:pPr>
      <w:bookmarkStart w:id="34" w:name="_Toc159596071"/>
      <w:r w:rsidRPr="003752CF">
        <w:rPr>
          <w:rFonts w:ascii="Calibri" w:hAnsi="Calibri" w:cs="Calibri"/>
          <w:b/>
          <w:bCs/>
          <w:color w:val="auto"/>
          <w:sz w:val="22"/>
          <w:szCs w:val="22"/>
        </w:rPr>
        <w:t>2.6 Economic and Social Implications of Fire Risk in Irish CCF Systems</w:t>
      </w:r>
      <w:bookmarkEnd w:id="27"/>
      <w:bookmarkEnd w:id="34"/>
    </w:p>
    <w:p w14:paraId="0AFBD60A" w14:textId="649EA37F" w:rsidR="00C67813" w:rsidRPr="003752CF" w:rsidRDefault="00C67813" w:rsidP="00C67813">
      <w:pPr>
        <w:spacing w:line="360" w:lineRule="auto"/>
        <w:jc w:val="both"/>
        <w:rPr>
          <w:rFonts w:ascii="Calibri" w:hAnsi="Calibri" w:cs="Calibri"/>
        </w:rPr>
      </w:pPr>
      <w:r w:rsidRPr="003752CF">
        <w:rPr>
          <w:rFonts w:ascii="Calibri" w:hAnsi="Calibri" w:cs="Calibri"/>
        </w:rPr>
        <w:t xml:space="preserve">In Ireland, the adoption of Continuous Cover Forestry systems carries distinct economic and social implications, particularly when considering the risk of wildfires. Economically, fire incidents within CCF landscapes can incur substantial costs, including those associated with challenging suppression efforts due to the complex forest structures promoted by CCF principles. Moreover, such fires threaten significant revenue losses from the destruction of commercially valuable timber, adversely affecting the livelihoods of those dependent on forestry in rural areas </w:t>
      </w:r>
      <w:r w:rsidRPr="003752CF">
        <w:rPr>
          <w:rStyle w:val="Strong"/>
          <w:rFonts w:ascii="Calibri" w:hAnsi="Calibri" w:cs="Calibri"/>
        </w:rPr>
        <w:t>(</w:t>
      </w:r>
      <w:proofErr w:type="spellStart"/>
      <w:r w:rsidRPr="003752CF">
        <w:rPr>
          <w:rStyle w:val="Strong"/>
          <w:rFonts w:ascii="Calibri" w:hAnsi="Calibri" w:cs="Calibri"/>
          <w:b w:val="0"/>
          <w:bCs w:val="0"/>
        </w:rPr>
        <w:t>Ní</w:t>
      </w:r>
      <w:proofErr w:type="spellEnd"/>
      <w:r w:rsidRPr="003752CF">
        <w:rPr>
          <w:rStyle w:val="Strong"/>
          <w:rFonts w:ascii="Calibri" w:hAnsi="Calibri" w:cs="Calibri"/>
          <w:b w:val="0"/>
          <w:bCs w:val="0"/>
        </w:rPr>
        <w:t xml:space="preserve"> </w:t>
      </w:r>
      <w:proofErr w:type="spellStart"/>
      <w:r w:rsidRPr="003752CF">
        <w:rPr>
          <w:rStyle w:val="Strong"/>
          <w:rFonts w:ascii="Calibri" w:hAnsi="Calibri" w:cs="Calibri"/>
          <w:b w:val="0"/>
          <w:bCs w:val="0"/>
        </w:rPr>
        <w:t>Dhubháin</w:t>
      </w:r>
      <w:proofErr w:type="spellEnd"/>
      <w:r w:rsidRPr="003752CF">
        <w:rPr>
          <w:rStyle w:val="Strong"/>
          <w:rFonts w:ascii="Calibri" w:hAnsi="Calibri" w:cs="Calibri"/>
          <w:b w:val="0"/>
          <w:bCs w:val="0"/>
        </w:rPr>
        <w:t xml:space="preserve"> et al., 2023).</w:t>
      </w:r>
      <w:r w:rsidRPr="003752CF">
        <w:rPr>
          <w:rFonts w:ascii="Calibri" w:hAnsi="Calibri" w:cs="Calibri"/>
          <w:shd w:val="clear" w:color="auto" w:fill="F7F7F8"/>
        </w:rPr>
        <w:t xml:space="preserve"> </w:t>
      </w:r>
      <w:r w:rsidRPr="003752CF">
        <w:rPr>
          <w:rFonts w:ascii="Calibri" w:hAnsi="Calibri" w:cs="Calibri"/>
        </w:rPr>
        <w:t xml:space="preserve">The potential for damage to CCF areas also poses threats beyond immediate timber losses. It compromises the broader ecological benefits, such as carbon sequestration, which is crucial for Ireland's climate action targets </w:t>
      </w:r>
      <w:r w:rsidRPr="003752CF">
        <w:rPr>
          <w:rFonts w:ascii="Calibri" w:hAnsi="Calibri" w:cs="Calibri"/>
          <w:b/>
          <w:bCs/>
        </w:rPr>
        <w:t>(</w:t>
      </w:r>
      <w:proofErr w:type="spellStart"/>
      <w:r w:rsidRPr="003752CF">
        <w:rPr>
          <w:rStyle w:val="Strong"/>
          <w:rFonts w:ascii="Calibri" w:hAnsi="Calibri" w:cs="Calibri"/>
          <w:b w:val="0"/>
          <w:bCs w:val="0"/>
        </w:rPr>
        <w:t>Ní</w:t>
      </w:r>
      <w:proofErr w:type="spellEnd"/>
      <w:r w:rsidRPr="003752CF">
        <w:rPr>
          <w:rStyle w:val="Strong"/>
          <w:rFonts w:ascii="Calibri" w:hAnsi="Calibri" w:cs="Calibri"/>
          <w:b w:val="0"/>
          <w:bCs w:val="0"/>
        </w:rPr>
        <w:t xml:space="preserve"> </w:t>
      </w:r>
      <w:proofErr w:type="spellStart"/>
      <w:r w:rsidRPr="003752CF">
        <w:rPr>
          <w:rStyle w:val="Strong"/>
          <w:rFonts w:ascii="Calibri" w:hAnsi="Calibri" w:cs="Calibri"/>
          <w:b w:val="0"/>
          <w:bCs w:val="0"/>
        </w:rPr>
        <w:t>Dhubháin</w:t>
      </w:r>
      <w:proofErr w:type="spellEnd"/>
      <w:r w:rsidRPr="003752CF">
        <w:rPr>
          <w:rStyle w:val="Strong"/>
          <w:rFonts w:ascii="Calibri" w:hAnsi="Calibri" w:cs="Calibri"/>
          <w:b w:val="0"/>
          <w:bCs w:val="0"/>
        </w:rPr>
        <w:t xml:space="preserve"> et al., 20</w:t>
      </w:r>
      <w:r w:rsidR="002C48F2" w:rsidRPr="003752CF">
        <w:rPr>
          <w:rStyle w:val="Strong"/>
          <w:rFonts w:ascii="Calibri" w:hAnsi="Calibri" w:cs="Calibri"/>
          <w:b w:val="0"/>
          <w:bCs w:val="0"/>
        </w:rPr>
        <w:t>09</w:t>
      </w:r>
      <w:r w:rsidRPr="003752CF">
        <w:rPr>
          <w:rStyle w:val="Strong"/>
          <w:rFonts w:ascii="Calibri" w:hAnsi="Calibri" w:cs="Calibri"/>
          <w:b w:val="0"/>
          <w:bCs w:val="0"/>
        </w:rPr>
        <w:t>).</w:t>
      </w:r>
      <w:r w:rsidRPr="003752CF">
        <w:rPr>
          <w:rStyle w:val="Strong"/>
          <w:rFonts w:ascii="Calibri" w:hAnsi="Calibri" w:cs="Calibri"/>
        </w:rPr>
        <w:t xml:space="preserve"> </w:t>
      </w:r>
      <w:r w:rsidRPr="003752CF">
        <w:rPr>
          <w:rFonts w:ascii="Calibri" w:hAnsi="Calibri" w:cs="Calibri"/>
        </w:rPr>
        <w:t>Additionally, wildfires can have detrimental effects on tourism, which is vital to the rural economy, as areas of natural beauty and recreational forests are rendered inaccessible or less appealing post-fire (</w:t>
      </w:r>
      <w:proofErr w:type="spellStart"/>
      <w:r w:rsidRPr="003752CF">
        <w:rPr>
          <w:rFonts w:ascii="Calibri" w:hAnsi="Calibri" w:cs="Calibri"/>
        </w:rPr>
        <w:t>Prestemon</w:t>
      </w:r>
      <w:proofErr w:type="spellEnd"/>
      <w:r w:rsidRPr="003752CF">
        <w:rPr>
          <w:rFonts w:ascii="Calibri" w:hAnsi="Calibri" w:cs="Calibri"/>
        </w:rPr>
        <w:t xml:space="preserve"> et al., 2016). Socially, the ramifications extend to public health concerns, notably when peatlands, which are prevalent in Irish landscapes, catch fire. The smoke and particulate matter from burning peat have been associated with respiratory problems and other health risks, necessitating attention in fire management policies (Rein et al., 2008). Though large-scale evacuations are less common in Ireland due to the smaller size of forested areas, the social fabric of rural communities can still be disrupted by fire</w:t>
      </w:r>
      <w:r w:rsidRPr="003752CF">
        <w:rPr>
          <w:rFonts w:ascii="Calibri" w:hAnsi="Calibri" w:cs="Calibri"/>
          <w:b/>
          <w:bCs/>
        </w:rPr>
        <w:t xml:space="preserve"> </w:t>
      </w:r>
      <w:r w:rsidRPr="003752CF">
        <w:rPr>
          <w:rFonts w:ascii="Calibri" w:hAnsi="Calibri" w:cs="Calibri"/>
        </w:rPr>
        <w:t>incidents, affecting residents' sense of security and community cohesion</w:t>
      </w:r>
      <w:r w:rsidRPr="003752CF">
        <w:rPr>
          <w:rFonts w:ascii="Calibri" w:hAnsi="Calibri" w:cs="Calibri"/>
          <w:b/>
          <w:bCs/>
        </w:rPr>
        <w:t xml:space="preserve"> (</w:t>
      </w:r>
      <w:proofErr w:type="spellStart"/>
      <w:r w:rsidRPr="003752CF">
        <w:rPr>
          <w:rStyle w:val="Strong"/>
          <w:rFonts w:ascii="Calibri" w:hAnsi="Calibri" w:cs="Calibri"/>
          <w:b w:val="0"/>
          <w:bCs w:val="0"/>
        </w:rPr>
        <w:t>Ní</w:t>
      </w:r>
      <w:proofErr w:type="spellEnd"/>
      <w:r w:rsidRPr="003752CF">
        <w:rPr>
          <w:rStyle w:val="Strong"/>
          <w:rFonts w:ascii="Calibri" w:hAnsi="Calibri" w:cs="Calibri"/>
          <w:b w:val="0"/>
          <w:bCs w:val="0"/>
        </w:rPr>
        <w:t xml:space="preserve"> </w:t>
      </w:r>
      <w:proofErr w:type="spellStart"/>
      <w:r w:rsidRPr="003752CF">
        <w:rPr>
          <w:rStyle w:val="Strong"/>
          <w:rFonts w:ascii="Calibri" w:hAnsi="Calibri" w:cs="Calibri"/>
          <w:b w:val="0"/>
          <w:bCs w:val="0"/>
        </w:rPr>
        <w:t>Dhubháin</w:t>
      </w:r>
      <w:proofErr w:type="spellEnd"/>
      <w:r w:rsidRPr="003752CF">
        <w:rPr>
          <w:rStyle w:val="Strong"/>
          <w:rFonts w:ascii="Calibri" w:hAnsi="Calibri" w:cs="Calibri"/>
          <w:b w:val="0"/>
          <w:bCs w:val="0"/>
        </w:rPr>
        <w:t xml:space="preserve"> et al., 2023</w:t>
      </w:r>
      <w:r w:rsidRPr="003752CF">
        <w:rPr>
          <w:rFonts w:ascii="Calibri" w:hAnsi="Calibri" w:cs="Calibri"/>
          <w:b/>
          <w:bCs/>
        </w:rPr>
        <w:t>)</w:t>
      </w:r>
      <w:r w:rsidRPr="003752CF">
        <w:rPr>
          <w:rFonts w:ascii="Calibri" w:hAnsi="Calibri" w:cs="Calibri"/>
        </w:rPr>
        <w:t xml:space="preserve">. In conclusion, Ireland’s CCF systems must navigate the fine balance between sustainable </w:t>
      </w:r>
      <w:r w:rsidRPr="003752CF">
        <w:rPr>
          <w:rFonts w:ascii="Calibri" w:hAnsi="Calibri" w:cs="Calibri"/>
        </w:rPr>
        <w:lastRenderedPageBreak/>
        <w:t>forest management and the heightened risk of wildfires. The economic and social stakes highlight the need for tailored fire management strategies that align with the intricate dynamics of CCF, thereby safeguarding not only the forests but also the communities that surround and depend upon them.</w:t>
      </w:r>
    </w:p>
    <w:p w14:paraId="7A4F0350" w14:textId="77777777" w:rsidR="00C67813" w:rsidRPr="003752CF" w:rsidRDefault="00C67813" w:rsidP="00C67813">
      <w:pPr>
        <w:pStyle w:val="Heading2"/>
        <w:spacing w:line="360" w:lineRule="auto"/>
        <w:jc w:val="both"/>
        <w:rPr>
          <w:rFonts w:ascii="Calibri" w:hAnsi="Calibri" w:cs="Calibri"/>
          <w:b/>
          <w:bCs/>
          <w:color w:val="auto"/>
          <w:sz w:val="22"/>
          <w:szCs w:val="22"/>
        </w:rPr>
      </w:pPr>
      <w:bookmarkStart w:id="35" w:name="_Toc150543726"/>
      <w:bookmarkStart w:id="36" w:name="_Toc159596072"/>
      <w:r w:rsidRPr="003752CF">
        <w:rPr>
          <w:rFonts w:ascii="Calibri" w:hAnsi="Calibri" w:cs="Calibri"/>
          <w:b/>
          <w:bCs/>
          <w:color w:val="auto"/>
          <w:sz w:val="22"/>
          <w:szCs w:val="22"/>
        </w:rPr>
        <w:t>2.7   Policy and Regulatory Frameworks Impacting Fire Management in Irish CCF</w:t>
      </w:r>
      <w:bookmarkEnd w:id="35"/>
      <w:bookmarkEnd w:id="36"/>
    </w:p>
    <w:p w14:paraId="428C0B5D" w14:textId="18E905B2" w:rsidR="00C67813" w:rsidRPr="003752CF" w:rsidRDefault="00C67813" w:rsidP="00AA4825">
      <w:pPr>
        <w:spacing w:line="360" w:lineRule="auto"/>
        <w:jc w:val="both"/>
        <w:rPr>
          <w:rFonts w:ascii="Calibri" w:hAnsi="Calibri" w:cs="Calibri"/>
        </w:rPr>
      </w:pPr>
      <w:r w:rsidRPr="003752CF">
        <w:rPr>
          <w:rFonts w:ascii="Calibri" w:hAnsi="Calibri" w:cs="Calibri"/>
        </w:rPr>
        <w:t xml:space="preserve">In Ireland, the policy and regulatory landscape is a fundamental component that dictates fire management approaches within Continuous Cover Forestry (CCF) systems. The Forest Service, operating under the Department of Agriculture, Food, and the Marine, oversees efforts to prevent and control forest fires, with regulatory power granted by key legislation such as the Forest Act and the Wildlife Acts. These statutes outline the legal parameters for conducting prescribed burns and establish punitive measures for the initiation of illegal fires (Forest Service, 2017). </w:t>
      </w:r>
      <w:r w:rsidR="006B3F52" w:rsidRPr="003752CF">
        <w:rPr>
          <w:rFonts w:ascii="Calibri" w:hAnsi="Calibri" w:cs="Calibri"/>
        </w:rPr>
        <w:t xml:space="preserve">The integration of predictive analytics into fire risk </w:t>
      </w:r>
      <w:r w:rsidR="004F38DE" w:rsidRPr="003752CF">
        <w:rPr>
          <w:rFonts w:ascii="Calibri" w:hAnsi="Calibri" w:cs="Calibri"/>
        </w:rPr>
        <w:t>assessment</w:t>
      </w:r>
      <w:r w:rsidR="006B3F52" w:rsidRPr="003752CF">
        <w:rPr>
          <w:rFonts w:ascii="Calibri" w:hAnsi="Calibri" w:cs="Calibri"/>
        </w:rPr>
        <w:t xml:space="preserve"> is shaped by regulatory frameworks like the Fire Weather Index (FWI) in </w:t>
      </w:r>
      <w:r w:rsidR="004F38DE" w:rsidRPr="003752CF">
        <w:rPr>
          <w:rFonts w:ascii="Calibri" w:hAnsi="Calibri" w:cs="Calibri"/>
        </w:rPr>
        <w:t>Ireland</w:t>
      </w:r>
      <w:r w:rsidR="006B3F52" w:rsidRPr="003752CF">
        <w:rPr>
          <w:rFonts w:ascii="Calibri" w:hAnsi="Calibri" w:cs="Calibri"/>
        </w:rPr>
        <w:t xml:space="preserve"> and the National Forest Fire Danger Rating System (NFFDRS). While FWI focuses on </w:t>
      </w:r>
      <w:r w:rsidR="004F38DE" w:rsidRPr="003752CF">
        <w:rPr>
          <w:rFonts w:ascii="Calibri" w:hAnsi="Calibri" w:cs="Calibri"/>
        </w:rPr>
        <w:t>weather</w:t>
      </w:r>
      <w:r w:rsidR="006B3F52" w:rsidRPr="003752CF">
        <w:rPr>
          <w:rFonts w:ascii="Calibri" w:hAnsi="Calibri" w:cs="Calibri"/>
        </w:rPr>
        <w:t xml:space="preserve"> conditions and fuel moisture content, NFFDRS considers additional factors like topography and vegetation type </w:t>
      </w:r>
      <w:r w:rsidR="003E0407" w:rsidRPr="003752CF">
        <w:rPr>
          <w:rFonts w:ascii="Calibri" w:hAnsi="Calibri" w:cs="Calibri"/>
        </w:rPr>
        <w:t>(</w:t>
      </w:r>
      <w:r w:rsidR="00FD582D" w:rsidRPr="003752CF">
        <w:rPr>
          <w:rFonts w:ascii="Calibri" w:hAnsi="Calibri" w:cs="Calibri"/>
        </w:rPr>
        <w:t>DAFM</w:t>
      </w:r>
      <w:r w:rsidR="003E0407" w:rsidRPr="003752CF">
        <w:rPr>
          <w:rFonts w:ascii="Calibri" w:hAnsi="Calibri" w:cs="Calibri"/>
        </w:rPr>
        <w:t>). However, implementing predictive tools faces challenges, including the need for current fire management strategies to evolve and c</w:t>
      </w:r>
      <w:r w:rsidR="004F38DE" w:rsidRPr="003752CF">
        <w:rPr>
          <w:rFonts w:ascii="Calibri" w:hAnsi="Calibri" w:cs="Calibri"/>
        </w:rPr>
        <w:t xml:space="preserve">ompliance with EU environmental directives </w:t>
      </w:r>
      <w:r w:rsidRPr="003752CF">
        <w:rPr>
          <w:rFonts w:ascii="Calibri" w:hAnsi="Calibri" w:cs="Calibri"/>
        </w:rPr>
        <w:t xml:space="preserve"> </w:t>
      </w:r>
      <w:r w:rsidR="00A259C0" w:rsidRPr="003752CF">
        <w:rPr>
          <w:rFonts w:ascii="Calibri" w:hAnsi="Calibri" w:cs="Calibri"/>
        </w:rPr>
        <w:t xml:space="preserve">(Forest Service, 2020). </w:t>
      </w:r>
      <w:r w:rsidRPr="003752CF">
        <w:rPr>
          <w:rFonts w:ascii="Calibri" w:hAnsi="Calibri" w:cs="Calibri"/>
        </w:rPr>
        <w:t>To harness the full potential of these technologies, regulatory frameworks need to be dynamic and forward-looking. The Forestry Programme 2014-2020, for instance, has laid down provisions to bolster forest protection that could be further developed to embrace advanced analytics and other contemporary fire management technologies (Forest Service, 2020). Effective integration also hinges on cross-departmental and interagency collaboration</w:t>
      </w:r>
      <w:r w:rsidR="00A10BAE" w:rsidRPr="003752CF">
        <w:rPr>
          <w:rFonts w:ascii="Calibri" w:hAnsi="Calibri" w:cs="Calibri"/>
        </w:rPr>
        <w:t xml:space="preserve"> (Carvalho et al., 2016)</w:t>
      </w:r>
      <w:r w:rsidRPr="003752CF">
        <w:rPr>
          <w:rFonts w:ascii="Calibri" w:hAnsi="Calibri" w:cs="Calibri"/>
        </w:rPr>
        <w:t>, which is crucial to crafting comprehensive policies that support the application of the best available technology within CCF practices. In embracing advanced predictive analytics through deliberate policy measures and regulatory frameworks, Ireland can significantly enhance the capacity of its CCF systems to withstand the increasing wildfire threat, while also contributing to global best practices in sustainable forest management</w:t>
      </w:r>
    </w:p>
    <w:p w14:paraId="119CD24B" w14:textId="77777777" w:rsidR="00C67813" w:rsidRPr="003752CF" w:rsidRDefault="00C67813" w:rsidP="00C67813">
      <w:pPr>
        <w:pStyle w:val="Heading2"/>
        <w:spacing w:line="360" w:lineRule="auto"/>
        <w:jc w:val="both"/>
        <w:rPr>
          <w:rFonts w:ascii="Calibri" w:hAnsi="Calibri" w:cs="Calibri"/>
          <w:b/>
          <w:bCs/>
          <w:color w:val="auto"/>
          <w:sz w:val="22"/>
          <w:szCs w:val="22"/>
        </w:rPr>
      </w:pPr>
      <w:bookmarkStart w:id="37" w:name="_Toc150543727"/>
      <w:bookmarkStart w:id="38" w:name="_Toc159596073"/>
      <w:r w:rsidRPr="003752CF">
        <w:rPr>
          <w:rFonts w:ascii="Calibri" w:hAnsi="Calibri" w:cs="Calibri"/>
          <w:b/>
          <w:bCs/>
          <w:color w:val="auto"/>
          <w:sz w:val="22"/>
          <w:szCs w:val="22"/>
        </w:rPr>
        <w:t>2.8   Gaps and Limitations in Current Research</w:t>
      </w:r>
      <w:bookmarkEnd w:id="37"/>
      <w:bookmarkEnd w:id="38"/>
    </w:p>
    <w:p w14:paraId="483C431D" w14:textId="41FCFEAF" w:rsidR="00C67813" w:rsidRPr="003752CF" w:rsidRDefault="00C67813" w:rsidP="00C67813">
      <w:pPr>
        <w:tabs>
          <w:tab w:val="left" w:pos="3885"/>
        </w:tabs>
        <w:spacing w:line="360" w:lineRule="auto"/>
        <w:jc w:val="both"/>
        <w:rPr>
          <w:rFonts w:ascii="Calibri" w:hAnsi="Calibri" w:cs="Calibri"/>
        </w:rPr>
      </w:pPr>
      <w:r w:rsidRPr="003752CF">
        <w:rPr>
          <w:rFonts w:ascii="Calibri" w:hAnsi="Calibri" w:cs="Calibri"/>
        </w:rPr>
        <w:t xml:space="preserve">Despite the significant advancements in fire risk assessment within Continuous Cover Forestry (CCF), the literature reveals persistent gaps and limitations that need to be addressed to enhance predictive capabilities and management interventions. One of the notable gaps is the limited research on the specific application of fire risk assessment tools in CCF systems. Most fire risk models have been developed for and tested within conventional forestry settings, where clear cutting and even-aged stand structures predominate. CCF's complex forest structures, with their continuous canopy and multi-aged stands, </w:t>
      </w:r>
      <w:r w:rsidRPr="003752CF">
        <w:rPr>
          <w:rFonts w:ascii="Calibri" w:hAnsi="Calibri" w:cs="Calibri"/>
        </w:rPr>
        <w:lastRenderedPageBreak/>
        <w:t xml:space="preserve">present unique fire behaviour that is not adequately captured by these models </w:t>
      </w:r>
      <w:r w:rsidR="00052629" w:rsidRPr="003752CF">
        <w:rPr>
          <w:rFonts w:ascii="Calibri" w:hAnsi="Calibri" w:cs="Calibri"/>
        </w:rPr>
        <w:t>(</w:t>
      </w:r>
      <w:proofErr w:type="spellStart"/>
      <w:r w:rsidR="00052629" w:rsidRPr="003752CF">
        <w:rPr>
          <w:rFonts w:ascii="Calibri" w:hAnsi="Calibri" w:cs="Calibri"/>
        </w:rPr>
        <w:t>Pretzsch</w:t>
      </w:r>
      <w:proofErr w:type="spellEnd"/>
      <w:r w:rsidR="00052629" w:rsidRPr="003752CF">
        <w:rPr>
          <w:rFonts w:ascii="Calibri" w:hAnsi="Calibri" w:cs="Calibri"/>
        </w:rPr>
        <w:t xml:space="preserve">, 2014). </w:t>
      </w:r>
      <w:r w:rsidRPr="003752CF">
        <w:rPr>
          <w:rFonts w:ascii="Calibri" w:hAnsi="Calibri" w:cs="Calibri"/>
        </w:rPr>
        <w:t>This highlights the need for developing or adapting models that can account for the intricacies of CCF. Another gap is the integration of climate change projections into fire risk assessment. While climate models predict increased fire weather severity, integrating these projections into risk models remains challenging due to the uncertainties associated with climate models and the long-term nature of forest planning</w:t>
      </w:r>
      <w:r w:rsidR="00122257" w:rsidRPr="003752CF">
        <w:rPr>
          <w:rFonts w:ascii="Calibri" w:hAnsi="Calibri" w:cs="Calibri"/>
          <w:color w:val="0D0D0D"/>
          <w:shd w:val="clear" w:color="auto" w:fill="FFFFFF"/>
        </w:rPr>
        <w:t xml:space="preserve"> (</w:t>
      </w:r>
      <w:proofErr w:type="spellStart"/>
      <w:r w:rsidR="00122257" w:rsidRPr="003752CF">
        <w:rPr>
          <w:rFonts w:ascii="Calibri" w:hAnsi="Calibri" w:cs="Calibri"/>
          <w:color w:val="0D0D0D"/>
          <w:shd w:val="clear" w:color="auto" w:fill="FFFFFF"/>
        </w:rPr>
        <w:t>Balshi</w:t>
      </w:r>
      <w:proofErr w:type="spellEnd"/>
      <w:r w:rsidR="00122257" w:rsidRPr="003752CF">
        <w:rPr>
          <w:rFonts w:ascii="Calibri" w:hAnsi="Calibri" w:cs="Calibri"/>
          <w:color w:val="0D0D0D"/>
          <w:shd w:val="clear" w:color="auto" w:fill="FFFFFF"/>
        </w:rPr>
        <w:t xml:space="preserve"> et al., 2009)</w:t>
      </w:r>
      <w:r w:rsidRPr="003752CF">
        <w:rPr>
          <w:rFonts w:ascii="Calibri" w:hAnsi="Calibri" w:cs="Calibri"/>
        </w:rPr>
        <w:t xml:space="preserve">. The slow incorporation of this data </w:t>
      </w:r>
      <w:r w:rsidR="006478EF" w:rsidRPr="003752CF">
        <w:rPr>
          <w:rFonts w:ascii="Calibri" w:hAnsi="Calibri" w:cs="Calibri"/>
        </w:rPr>
        <w:t xml:space="preserve">, as </w:t>
      </w:r>
      <w:r w:rsidR="004B3A92" w:rsidRPr="003752CF">
        <w:rPr>
          <w:rFonts w:ascii="Calibri" w:hAnsi="Calibri" w:cs="Calibri"/>
        </w:rPr>
        <w:t>highlighted</w:t>
      </w:r>
      <w:r w:rsidR="006478EF" w:rsidRPr="003752CF">
        <w:rPr>
          <w:rFonts w:ascii="Calibri" w:hAnsi="Calibri" w:cs="Calibri"/>
        </w:rPr>
        <w:t xml:space="preserve"> by </w:t>
      </w:r>
      <w:proofErr w:type="spellStart"/>
      <w:r w:rsidR="006478EF" w:rsidRPr="003752CF">
        <w:rPr>
          <w:rFonts w:ascii="Calibri" w:hAnsi="Calibri" w:cs="Calibri"/>
        </w:rPr>
        <w:t>Abatzoglou</w:t>
      </w:r>
      <w:proofErr w:type="spellEnd"/>
      <w:r w:rsidR="006478EF" w:rsidRPr="003752CF">
        <w:rPr>
          <w:rFonts w:ascii="Calibri" w:hAnsi="Calibri" w:cs="Calibri"/>
        </w:rPr>
        <w:t xml:space="preserve"> and Willimas (2016), undermines the potential</w:t>
      </w:r>
      <w:r w:rsidR="004B3A92" w:rsidRPr="003752CF">
        <w:rPr>
          <w:rFonts w:ascii="Calibri" w:hAnsi="Calibri" w:cs="Calibri"/>
        </w:rPr>
        <w:t xml:space="preserve"> for current assessments to anticipate future fire regimes accurately. </w:t>
      </w:r>
      <w:r w:rsidRPr="003752CF">
        <w:rPr>
          <w:rFonts w:ascii="Calibri" w:hAnsi="Calibri" w:cs="Calibri"/>
        </w:rPr>
        <w:t xml:space="preserve">The variability </w:t>
      </w:r>
      <w:r w:rsidR="00095A3B" w:rsidRPr="003752CF">
        <w:rPr>
          <w:rFonts w:ascii="Calibri" w:hAnsi="Calibri" w:cs="Calibri"/>
        </w:rPr>
        <w:t xml:space="preserve">in data collection </w:t>
      </w:r>
      <w:r w:rsidRPr="003752CF">
        <w:rPr>
          <w:rFonts w:ascii="Calibri" w:hAnsi="Calibri" w:cs="Calibri"/>
        </w:rPr>
        <w:t>scale</w:t>
      </w:r>
      <w:r w:rsidR="00095A3B" w:rsidRPr="003752CF">
        <w:rPr>
          <w:rFonts w:ascii="Calibri" w:hAnsi="Calibri" w:cs="Calibri"/>
        </w:rPr>
        <w:t>s</w:t>
      </w:r>
      <w:r w:rsidR="004B3A92" w:rsidRPr="003752CF">
        <w:rPr>
          <w:rFonts w:ascii="Calibri" w:hAnsi="Calibri" w:cs="Calibri"/>
        </w:rPr>
        <w:t xml:space="preserve">, as </w:t>
      </w:r>
      <w:r w:rsidR="00095A3B" w:rsidRPr="003752CF">
        <w:rPr>
          <w:rFonts w:ascii="Calibri" w:hAnsi="Calibri" w:cs="Calibri"/>
        </w:rPr>
        <w:t>evidenced</w:t>
      </w:r>
      <w:r w:rsidR="004B3A92" w:rsidRPr="003752CF">
        <w:rPr>
          <w:rFonts w:ascii="Calibri" w:hAnsi="Calibri" w:cs="Calibri"/>
        </w:rPr>
        <w:t xml:space="preserve"> by Shephard and Keeley (2015), also pre</w:t>
      </w:r>
      <w:r w:rsidR="00095A3B" w:rsidRPr="003752CF">
        <w:rPr>
          <w:rFonts w:ascii="Calibri" w:hAnsi="Calibri" w:cs="Calibri"/>
        </w:rPr>
        <w:t xml:space="preserve">sents a limitations </w:t>
      </w:r>
      <w:r w:rsidRPr="003752CF">
        <w:rPr>
          <w:rFonts w:ascii="Calibri" w:hAnsi="Calibri" w:cs="Calibri"/>
        </w:rPr>
        <w:t>of data collection also presents a limitation. Much of the forest fire data</w:t>
      </w:r>
      <w:r w:rsidR="003B3AF0" w:rsidRPr="003752CF">
        <w:rPr>
          <w:rFonts w:ascii="Calibri" w:hAnsi="Calibri" w:cs="Calibri"/>
        </w:rPr>
        <w:t xml:space="preserve"> in general</w:t>
      </w:r>
      <w:r w:rsidRPr="003752CF">
        <w:rPr>
          <w:rFonts w:ascii="Calibri" w:hAnsi="Calibri" w:cs="Calibri"/>
        </w:rPr>
        <w:t xml:space="preserve"> are collected at a macro scale</w:t>
      </w:r>
      <w:r w:rsidR="00343A24" w:rsidRPr="003752CF">
        <w:rPr>
          <w:rFonts w:ascii="Calibri" w:hAnsi="Calibri" w:cs="Calibri"/>
        </w:rPr>
        <w:t xml:space="preserve"> as highlighted in a study by </w:t>
      </w:r>
      <w:r w:rsidRPr="003752CF">
        <w:rPr>
          <w:rFonts w:ascii="Calibri" w:hAnsi="Calibri" w:cs="Calibri"/>
        </w:rPr>
        <w:t>, which can dilute the specific conditions encountered in CCF areas</w:t>
      </w:r>
      <w:r w:rsidR="00343A24" w:rsidRPr="003752CF">
        <w:rPr>
          <w:rFonts w:ascii="Calibri" w:hAnsi="Calibri" w:cs="Calibri"/>
        </w:rPr>
        <w:t>.</w:t>
      </w:r>
      <w:r w:rsidR="00CD5D1D" w:rsidRPr="003752CF">
        <w:rPr>
          <w:rFonts w:ascii="Calibri" w:hAnsi="Calibri" w:cs="Calibri"/>
        </w:rPr>
        <w:t xml:space="preserve"> </w:t>
      </w:r>
      <w:r w:rsidRPr="003752CF">
        <w:rPr>
          <w:rFonts w:ascii="Calibri" w:hAnsi="Calibri" w:cs="Calibri"/>
        </w:rPr>
        <w:t>The lack of fine-scale, high-resolution data impedes the ability to conduct nuanced analyses</w:t>
      </w:r>
      <w:r w:rsidR="00DC0ED8" w:rsidRPr="003752CF">
        <w:rPr>
          <w:rFonts w:ascii="Calibri" w:hAnsi="Calibri" w:cs="Calibri"/>
        </w:rPr>
        <w:t xml:space="preserve">, as discussed </w:t>
      </w:r>
      <w:r w:rsidR="002018AC" w:rsidRPr="003752CF">
        <w:rPr>
          <w:rFonts w:ascii="Calibri" w:hAnsi="Calibri" w:cs="Calibri"/>
        </w:rPr>
        <w:t>by Hudak et al. (2008), impedes the ability to conduct nuanced analys</w:t>
      </w:r>
      <w:r w:rsidR="00DD0151" w:rsidRPr="003752CF">
        <w:rPr>
          <w:rFonts w:ascii="Calibri" w:hAnsi="Calibri" w:cs="Calibri"/>
        </w:rPr>
        <w:t>es</w:t>
      </w:r>
      <w:r w:rsidRPr="003752CF">
        <w:rPr>
          <w:rFonts w:ascii="Calibri" w:hAnsi="Calibri" w:cs="Calibri"/>
        </w:rPr>
        <w:t xml:space="preserve"> that are essential for CCF areas, which are heterogeneous by nature. Furthermore, there is a scarcity of longitudinal studies that evaluate the long-term effectiveness of fire risk reduction strategies in CCF contexts.</w:t>
      </w:r>
      <w:r w:rsidR="00DD0151" w:rsidRPr="003752CF">
        <w:rPr>
          <w:rFonts w:ascii="Calibri" w:hAnsi="Calibri" w:cs="Calibri"/>
        </w:rPr>
        <w:t xml:space="preserve"> Presler er al. (2004) highlight the importance of probability-based models for estimating wildfire risk, emphasising the need for such longitudinal studies to understand the temporal dynamics of fire risk and sustained impacts of management interventions. </w:t>
      </w:r>
      <w:r w:rsidRPr="003752CF">
        <w:rPr>
          <w:rFonts w:ascii="Calibri" w:hAnsi="Calibri" w:cs="Calibri"/>
        </w:rPr>
        <w:t xml:space="preserve">Without this information, it is challenging to develop adaptive management strategies that evolve with changing forest conditions and risk profiles. The literature also points to limited understanding of socio-economic dimensions of fire risk in CCF. While ecological and climatic factors have received considerable attention, the human dimension, including public perception, economic impacts, and policy considerations, is less well-studies within the context of CCF </w:t>
      </w:r>
      <w:r w:rsidR="00B770BB" w:rsidRPr="003752CF">
        <w:rPr>
          <w:rFonts w:ascii="Calibri" w:hAnsi="Calibri" w:cs="Calibri"/>
          <w:color w:val="0D0D0D"/>
          <w:shd w:val="clear" w:color="auto" w:fill="FFFFFF"/>
        </w:rPr>
        <w:t>(</w:t>
      </w:r>
      <w:proofErr w:type="spellStart"/>
      <w:r w:rsidR="00B770BB" w:rsidRPr="003752CF">
        <w:rPr>
          <w:rFonts w:ascii="Calibri" w:hAnsi="Calibri" w:cs="Calibri"/>
          <w:color w:val="0D0D0D"/>
          <w:shd w:val="clear" w:color="auto" w:fill="FFFFFF"/>
        </w:rPr>
        <w:t>Ní</w:t>
      </w:r>
      <w:proofErr w:type="spellEnd"/>
      <w:r w:rsidR="00B770BB" w:rsidRPr="003752CF">
        <w:rPr>
          <w:rFonts w:ascii="Calibri" w:hAnsi="Calibri" w:cs="Calibri"/>
          <w:color w:val="0D0D0D"/>
          <w:shd w:val="clear" w:color="auto" w:fill="FFFFFF"/>
        </w:rPr>
        <w:t xml:space="preserve"> </w:t>
      </w:r>
      <w:proofErr w:type="spellStart"/>
      <w:r w:rsidR="00B770BB" w:rsidRPr="003752CF">
        <w:rPr>
          <w:rFonts w:ascii="Calibri" w:hAnsi="Calibri" w:cs="Calibri"/>
          <w:color w:val="0D0D0D"/>
          <w:shd w:val="clear" w:color="auto" w:fill="FFFFFF"/>
        </w:rPr>
        <w:t>Dhubháin</w:t>
      </w:r>
      <w:proofErr w:type="spellEnd"/>
      <w:r w:rsidR="00B770BB" w:rsidRPr="003752CF">
        <w:rPr>
          <w:rFonts w:ascii="Calibri" w:hAnsi="Calibri" w:cs="Calibri"/>
          <w:color w:val="0D0D0D"/>
          <w:shd w:val="clear" w:color="auto" w:fill="FFFFFF"/>
        </w:rPr>
        <w:t xml:space="preserve"> et al., 2006). </w:t>
      </w:r>
      <w:r w:rsidRPr="003752CF">
        <w:rPr>
          <w:rFonts w:ascii="Calibri" w:hAnsi="Calibri" w:cs="Calibri"/>
        </w:rPr>
        <w:t xml:space="preserve">As such, there is a need for holistic approaches that incorporate these factors into fire risk assessment and management. In terms of methodological limitations, there is a reliance on historical fire data to predict future risks. </w:t>
      </w:r>
      <w:r w:rsidR="00CE1CFB" w:rsidRPr="003752CF">
        <w:rPr>
          <w:rFonts w:ascii="Calibri" w:hAnsi="Calibri" w:cs="Calibri"/>
        </w:rPr>
        <w:t xml:space="preserve">However, as Bowman et al. (2009) highlights, given the dynamic nature of the \Earth system and the impacts of factors like climate change and land use patterns </w:t>
      </w:r>
      <w:r w:rsidR="003A55EB" w:rsidRPr="003752CF">
        <w:rPr>
          <w:rFonts w:ascii="Calibri" w:hAnsi="Calibri" w:cs="Calibri"/>
        </w:rPr>
        <w:t>p</w:t>
      </w:r>
      <w:r w:rsidR="00CE1CFB" w:rsidRPr="003752CF">
        <w:rPr>
          <w:rFonts w:ascii="Calibri" w:hAnsi="Calibri" w:cs="Calibri"/>
        </w:rPr>
        <w:t xml:space="preserve">ast fire regimes may not reliably forecast future </w:t>
      </w:r>
      <w:r w:rsidR="003A55EB" w:rsidRPr="003752CF">
        <w:rPr>
          <w:rFonts w:ascii="Calibri" w:hAnsi="Calibri" w:cs="Calibri"/>
        </w:rPr>
        <w:t>conditions. Therefore</w:t>
      </w:r>
      <w:r w:rsidRPr="003752CF">
        <w:rPr>
          <w:rFonts w:ascii="Calibri" w:hAnsi="Calibri" w:cs="Calibri"/>
        </w:rPr>
        <w:t>, there is a need for forward-looking approaches that cab adapt to changing environmental and human landscapes. Lastly, while data science techniques offer promising avenues for enhancing fire risk assessment, the integration of these techniques into operational settings is still in its infancy. Challenges such as data availability, computational resources, and the need for interdisciplinary expertise hinder the operationalization of these advanced methods</w:t>
      </w:r>
      <w:r w:rsidR="00D61239" w:rsidRPr="003752CF">
        <w:rPr>
          <w:rFonts w:ascii="Calibri" w:hAnsi="Calibri" w:cs="Calibri"/>
        </w:rPr>
        <w:t xml:space="preserve"> </w:t>
      </w:r>
      <w:r w:rsidR="00D61239" w:rsidRPr="003752CF">
        <w:rPr>
          <w:rFonts w:ascii="Calibri" w:hAnsi="Calibri" w:cs="Calibri"/>
          <w:color w:val="0D0D0D"/>
          <w:shd w:val="clear" w:color="auto" w:fill="FFFFFF"/>
        </w:rPr>
        <w:t>(San-Miguel-</w:t>
      </w:r>
      <w:proofErr w:type="spellStart"/>
      <w:r w:rsidR="00D61239" w:rsidRPr="003752CF">
        <w:rPr>
          <w:rFonts w:ascii="Calibri" w:hAnsi="Calibri" w:cs="Calibri"/>
          <w:color w:val="0D0D0D"/>
          <w:shd w:val="clear" w:color="auto" w:fill="FFFFFF"/>
        </w:rPr>
        <w:t>Ayanz</w:t>
      </w:r>
      <w:proofErr w:type="spellEnd"/>
      <w:r w:rsidR="00D61239" w:rsidRPr="003752CF">
        <w:rPr>
          <w:rFonts w:ascii="Calibri" w:hAnsi="Calibri" w:cs="Calibri"/>
          <w:color w:val="0D0D0D"/>
          <w:shd w:val="clear" w:color="auto" w:fill="FFFFFF"/>
        </w:rPr>
        <w:t xml:space="preserve"> et al., 2013)</w:t>
      </w:r>
      <w:r w:rsidRPr="003752CF">
        <w:rPr>
          <w:rFonts w:ascii="Calibri" w:hAnsi="Calibri" w:cs="Calibri"/>
        </w:rPr>
        <w:t>. In summary, the current body of literature on fire risk assessment in CCF</w:t>
      </w:r>
      <w:r w:rsidR="00C311C5" w:rsidRPr="003752CF">
        <w:rPr>
          <w:rFonts w:ascii="Calibri" w:hAnsi="Calibri" w:cs="Calibri"/>
        </w:rPr>
        <w:t xml:space="preserve"> forests in Ireland shows </w:t>
      </w:r>
      <w:r w:rsidRPr="003752CF">
        <w:rPr>
          <w:rFonts w:ascii="Calibri" w:hAnsi="Calibri" w:cs="Calibri"/>
        </w:rPr>
        <w:t xml:space="preserve">significant gaps and limitations that must be addressed. The development of models </w:t>
      </w:r>
      <w:r w:rsidRPr="003752CF">
        <w:rPr>
          <w:rFonts w:ascii="Calibri" w:hAnsi="Calibri" w:cs="Calibri"/>
        </w:rPr>
        <w:lastRenderedPageBreak/>
        <w:t>specific to CCF, incorporation of climate change projections, collection of fine-scale data, longitudinal studies, consideration of socio-economic factors, forward-looking predictive methods, and operational integration of data science techniques are all areas that require further research and attention.</w:t>
      </w:r>
    </w:p>
    <w:p w14:paraId="4AE78E65" w14:textId="77777777" w:rsidR="00C67813" w:rsidRPr="003752CF" w:rsidRDefault="00C67813" w:rsidP="00C67813">
      <w:pPr>
        <w:pStyle w:val="Heading2"/>
        <w:spacing w:line="360" w:lineRule="auto"/>
        <w:jc w:val="both"/>
        <w:rPr>
          <w:rFonts w:ascii="Calibri" w:hAnsi="Calibri" w:cs="Calibri"/>
          <w:b/>
          <w:bCs/>
          <w:color w:val="auto"/>
          <w:sz w:val="22"/>
          <w:szCs w:val="22"/>
        </w:rPr>
      </w:pPr>
      <w:bookmarkStart w:id="39" w:name="_Toc150543728"/>
      <w:bookmarkStart w:id="40" w:name="_Toc159596074"/>
      <w:r w:rsidRPr="003752CF">
        <w:rPr>
          <w:rFonts w:ascii="Calibri" w:hAnsi="Calibri" w:cs="Calibri"/>
          <w:b/>
          <w:bCs/>
          <w:color w:val="auto"/>
          <w:sz w:val="22"/>
          <w:szCs w:val="22"/>
        </w:rPr>
        <w:t>2.9 Justification for the Present Study</w:t>
      </w:r>
      <w:bookmarkEnd w:id="39"/>
      <w:bookmarkEnd w:id="40"/>
    </w:p>
    <w:p w14:paraId="4587E1DB" w14:textId="660D8BA2" w:rsidR="00EC0961" w:rsidRPr="003752CF" w:rsidRDefault="000D1D68" w:rsidP="00C67813">
      <w:pPr>
        <w:spacing w:line="360" w:lineRule="auto"/>
        <w:jc w:val="both"/>
        <w:rPr>
          <w:rFonts w:ascii="Calibri" w:hAnsi="Calibri" w:cs="Calibri"/>
        </w:rPr>
      </w:pPr>
      <w:bookmarkStart w:id="41" w:name="_Hlk156791802"/>
      <w:bookmarkEnd w:id="10"/>
      <w:bookmarkEnd w:id="11"/>
      <w:r w:rsidRPr="003752CF">
        <w:rPr>
          <w:rFonts w:ascii="Calibri" w:hAnsi="Calibri" w:cs="Calibri"/>
        </w:rPr>
        <w:t xml:space="preserve">Forest fires in CCF forest settings in Ireland present unique challenges due to </w:t>
      </w:r>
      <w:r w:rsidR="00B66420" w:rsidRPr="003752CF">
        <w:rPr>
          <w:rFonts w:ascii="Calibri" w:hAnsi="Calibri" w:cs="Calibri"/>
        </w:rPr>
        <w:t>the</w:t>
      </w:r>
      <w:r w:rsidR="003E1E69" w:rsidRPr="003752CF">
        <w:rPr>
          <w:rFonts w:ascii="Calibri" w:hAnsi="Calibri" w:cs="Calibri"/>
        </w:rPr>
        <w:t>ir</w:t>
      </w:r>
      <w:r w:rsidRPr="003752CF">
        <w:rPr>
          <w:rFonts w:ascii="Calibri" w:hAnsi="Calibri" w:cs="Calibri"/>
        </w:rPr>
        <w:t xml:space="preserve"> continuous </w:t>
      </w:r>
      <w:r w:rsidR="00B66420" w:rsidRPr="003752CF">
        <w:rPr>
          <w:rFonts w:ascii="Calibri" w:hAnsi="Calibri" w:cs="Calibri"/>
        </w:rPr>
        <w:t xml:space="preserve">canopy </w:t>
      </w:r>
      <w:r w:rsidRPr="003752CF">
        <w:rPr>
          <w:rFonts w:ascii="Calibri" w:hAnsi="Calibri" w:cs="Calibri"/>
        </w:rPr>
        <w:t>cover and m</w:t>
      </w:r>
      <w:r w:rsidR="00B66420" w:rsidRPr="003752CF">
        <w:rPr>
          <w:rFonts w:ascii="Calibri" w:hAnsi="Calibri" w:cs="Calibri"/>
        </w:rPr>
        <w:t>ult</w:t>
      </w:r>
      <w:r w:rsidRPr="003752CF">
        <w:rPr>
          <w:rFonts w:ascii="Calibri" w:hAnsi="Calibri" w:cs="Calibri"/>
        </w:rPr>
        <w:t>i-aged stands, which standard fire risk models struggle to address effectively . Current literature emphasizes</w:t>
      </w:r>
      <w:r w:rsidR="00B66420" w:rsidRPr="003752CF">
        <w:rPr>
          <w:rFonts w:ascii="Calibri" w:hAnsi="Calibri" w:cs="Calibri"/>
        </w:rPr>
        <w:t xml:space="preserve"> the necessity for advanced methodologies capable of accounting for the intricacies of Irish CCF landscapes</w:t>
      </w:r>
      <w:r w:rsidR="003E1E69" w:rsidRPr="003752CF">
        <w:rPr>
          <w:rFonts w:ascii="Calibri" w:hAnsi="Calibri" w:cs="Calibri"/>
        </w:rPr>
        <w:t xml:space="preserve">. Additionally, climate change projections suggest an increased </w:t>
      </w:r>
      <w:r w:rsidR="009B3B62" w:rsidRPr="003752CF">
        <w:rPr>
          <w:rFonts w:ascii="Calibri" w:hAnsi="Calibri" w:cs="Calibri"/>
        </w:rPr>
        <w:t>likelihood</w:t>
      </w:r>
      <w:r w:rsidR="003E1E69" w:rsidRPr="003752CF">
        <w:rPr>
          <w:rFonts w:ascii="Calibri" w:hAnsi="Calibri" w:cs="Calibri"/>
        </w:rPr>
        <w:t xml:space="preserve"> of extreme fire conditions, highlighting the urgency to improve fire risk </w:t>
      </w:r>
      <w:r w:rsidR="009B3B62" w:rsidRPr="003752CF">
        <w:rPr>
          <w:rFonts w:ascii="Calibri" w:hAnsi="Calibri" w:cs="Calibri"/>
        </w:rPr>
        <w:t>assessment</w:t>
      </w:r>
      <w:r w:rsidR="003E1E69" w:rsidRPr="003752CF">
        <w:rPr>
          <w:rFonts w:ascii="Calibri" w:hAnsi="Calibri" w:cs="Calibri"/>
        </w:rPr>
        <w:t xml:space="preserve"> strategies. Data science</w:t>
      </w:r>
      <w:r w:rsidR="009B3B62" w:rsidRPr="003752CF">
        <w:rPr>
          <w:rFonts w:ascii="Calibri" w:hAnsi="Calibri" w:cs="Calibri"/>
        </w:rPr>
        <w:t xml:space="preserve"> offer a promising solution, with its capacity to process complex datasets and provide valuable insights into fire behaviour ( Joyce &amp; Rodman, 2018).</w:t>
      </w:r>
      <w:r w:rsidR="008A2144" w:rsidRPr="003752CF">
        <w:rPr>
          <w:rFonts w:ascii="Calibri" w:hAnsi="Calibri" w:cs="Calibri"/>
        </w:rPr>
        <w:t xml:space="preserve"> </w:t>
      </w:r>
      <w:r w:rsidR="00D93D22" w:rsidRPr="003752CF">
        <w:rPr>
          <w:rFonts w:ascii="Calibri" w:hAnsi="Calibri" w:cs="Calibri"/>
        </w:rPr>
        <w:t xml:space="preserve">Integrating </w:t>
      </w:r>
      <w:r w:rsidR="001B1A4E" w:rsidRPr="003752CF">
        <w:rPr>
          <w:rFonts w:ascii="Calibri" w:hAnsi="Calibri" w:cs="Calibri"/>
        </w:rPr>
        <w:t>heterogenous</w:t>
      </w:r>
      <w:r w:rsidR="00D93D22" w:rsidRPr="003752CF">
        <w:rPr>
          <w:rFonts w:ascii="Calibri" w:hAnsi="Calibri" w:cs="Calibri"/>
        </w:rPr>
        <w:t xml:space="preserve"> data sources, such as </w:t>
      </w:r>
      <w:r w:rsidR="001B1A4E" w:rsidRPr="003752CF">
        <w:rPr>
          <w:rFonts w:ascii="Calibri" w:hAnsi="Calibri" w:cs="Calibri"/>
        </w:rPr>
        <w:t>meteorological</w:t>
      </w:r>
      <w:r w:rsidR="00D93D22" w:rsidRPr="003752CF">
        <w:rPr>
          <w:rFonts w:ascii="Calibri" w:hAnsi="Calibri" w:cs="Calibri"/>
        </w:rPr>
        <w:t xml:space="preserve"> data and forest-</w:t>
      </w:r>
      <w:r w:rsidR="001B1A4E" w:rsidRPr="003752CF">
        <w:rPr>
          <w:rFonts w:ascii="Calibri" w:hAnsi="Calibri" w:cs="Calibri"/>
        </w:rPr>
        <w:t>specific</w:t>
      </w:r>
      <w:r w:rsidR="00D93D22" w:rsidRPr="003752CF">
        <w:rPr>
          <w:rFonts w:ascii="Calibri" w:hAnsi="Calibri" w:cs="Calibri"/>
        </w:rPr>
        <w:t xml:space="preserve"> </w:t>
      </w:r>
      <w:r w:rsidR="001B1A4E" w:rsidRPr="003752CF">
        <w:rPr>
          <w:rFonts w:ascii="Calibri" w:hAnsi="Calibri" w:cs="Calibri"/>
        </w:rPr>
        <w:t>variables</w:t>
      </w:r>
      <w:r w:rsidR="00D93D22" w:rsidRPr="003752CF">
        <w:rPr>
          <w:rFonts w:ascii="Calibri" w:hAnsi="Calibri" w:cs="Calibri"/>
        </w:rPr>
        <w:t>, can enhance the acc</w:t>
      </w:r>
      <w:r w:rsidR="001B1A4E" w:rsidRPr="003752CF">
        <w:rPr>
          <w:rFonts w:ascii="Calibri" w:hAnsi="Calibri" w:cs="Calibri"/>
        </w:rPr>
        <w:t>uracy</w:t>
      </w:r>
      <w:r w:rsidR="00D93D22" w:rsidRPr="003752CF">
        <w:rPr>
          <w:rFonts w:ascii="Calibri" w:hAnsi="Calibri" w:cs="Calibri"/>
        </w:rPr>
        <w:t xml:space="preserve"> of fire risk </w:t>
      </w:r>
      <w:r w:rsidR="001B1A4E" w:rsidRPr="003752CF">
        <w:rPr>
          <w:rFonts w:ascii="Calibri" w:hAnsi="Calibri" w:cs="Calibri"/>
        </w:rPr>
        <w:t>assessment</w:t>
      </w:r>
      <w:r w:rsidR="00D93D22" w:rsidRPr="003752CF">
        <w:rPr>
          <w:rFonts w:ascii="Calibri" w:hAnsi="Calibri" w:cs="Calibri"/>
        </w:rPr>
        <w:t xml:space="preserve"> in CCF forests</w:t>
      </w:r>
      <w:r w:rsidR="001B1A4E" w:rsidRPr="003752CF">
        <w:rPr>
          <w:rFonts w:ascii="Calibri" w:hAnsi="Calibri" w:cs="Calibri"/>
        </w:rPr>
        <w:t>. However, the current literature lack sufficient research specifically tailored to CCF contexts in Ireland, underscoring the need for empirical studies in this are. This study aims to fill this gap by exploring the application of machine learning techniques for fire risk assessment in</w:t>
      </w:r>
      <w:r w:rsidR="008A2144" w:rsidRPr="003752CF">
        <w:rPr>
          <w:rFonts w:ascii="Calibri" w:hAnsi="Calibri" w:cs="Calibri"/>
        </w:rPr>
        <w:t xml:space="preserve"> CCF</w:t>
      </w:r>
      <w:r w:rsidR="001B1A4E" w:rsidRPr="003752CF">
        <w:rPr>
          <w:rFonts w:ascii="Calibri" w:hAnsi="Calibri" w:cs="Calibri"/>
        </w:rPr>
        <w:t xml:space="preserve"> Irish forests, thereby contributing to the advancement of fire management strategies in these ecosystems.</w:t>
      </w:r>
    </w:p>
    <w:p w14:paraId="01886F20" w14:textId="77777777" w:rsidR="001262EF" w:rsidRDefault="001262EF" w:rsidP="00C67813">
      <w:pPr>
        <w:spacing w:line="360" w:lineRule="auto"/>
        <w:jc w:val="both"/>
        <w:rPr>
          <w:rFonts w:ascii="Calibri" w:hAnsi="Calibri" w:cs="Calibri"/>
        </w:rPr>
      </w:pPr>
    </w:p>
    <w:p w14:paraId="369BFB9F" w14:textId="77777777" w:rsidR="006D1A96" w:rsidRDefault="006D1A96" w:rsidP="00C67813">
      <w:pPr>
        <w:spacing w:line="360" w:lineRule="auto"/>
        <w:jc w:val="both"/>
        <w:rPr>
          <w:rFonts w:ascii="Calibri" w:hAnsi="Calibri" w:cs="Calibri"/>
        </w:rPr>
      </w:pPr>
    </w:p>
    <w:p w14:paraId="6D612955" w14:textId="77777777" w:rsidR="006D1A96" w:rsidRDefault="006D1A96" w:rsidP="00C67813">
      <w:pPr>
        <w:spacing w:line="360" w:lineRule="auto"/>
        <w:jc w:val="both"/>
        <w:rPr>
          <w:rFonts w:ascii="Calibri" w:hAnsi="Calibri" w:cs="Calibri"/>
        </w:rPr>
      </w:pPr>
    </w:p>
    <w:p w14:paraId="26AF8BB1" w14:textId="77777777" w:rsidR="006D1A96" w:rsidRDefault="006D1A96" w:rsidP="00C67813">
      <w:pPr>
        <w:spacing w:line="360" w:lineRule="auto"/>
        <w:jc w:val="both"/>
        <w:rPr>
          <w:rFonts w:ascii="Calibri" w:hAnsi="Calibri" w:cs="Calibri"/>
        </w:rPr>
      </w:pPr>
    </w:p>
    <w:p w14:paraId="58CC9687" w14:textId="77777777" w:rsidR="00F70F5E" w:rsidRDefault="00F70F5E" w:rsidP="00C67813">
      <w:pPr>
        <w:spacing w:line="360" w:lineRule="auto"/>
        <w:jc w:val="both"/>
        <w:rPr>
          <w:rFonts w:ascii="Calibri" w:hAnsi="Calibri" w:cs="Calibri"/>
        </w:rPr>
      </w:pPr>
    </w:p>
    <w:p w14:paraId="0E5C64D3" w14:textId="77777777" w:rsidR="00F70F5E" w:rsidRDefault="00F70F5E" w:rsidP="00C67813">
      <w:pPr>
        <w:spacing w:line="360" w:lineRule="auto"/>
        <w:jc w:val="both"/>
        <w:rPr>
          <w:rFonts w:ascii="Calibri" w:hAnsi="Calibri" w:cs="Calibri"/>
        </w:rPr>
      </w:pPr>
    </w:p>
    <w:p w14:paraId="2A146ADD" w14:textId="77777777" w:rsidR="00F70F5E" w:rsidRDefault="00F70F5E" w:rsidP="00C67813">
      <w:pPr>
        <w:spacing w:line="360" w:lineRule="auto"/>
        <w:jc w:val="both"/>
        <w:rPr>
          <w:rFonts w:ascii="Calibri" w:hAnsi="Calibri" w:cs="Calibri"/>
        </w:rPr>
      </w:pPr>
    </w:p>
    <w:p w14:paraId="7E7F3F12" w14:textId="77777777" w:rsidR="00F70F5E" w:rsidRDefault="00F70F5E" w:rsidP="00C67813">
      <w:pPr>
        <w:spacing w:line="360" w:lineRule="auto"/>
        <w:jc w:val="both"/>
        <w:rPr>
          <w:rFonts w:ascii="Calibri" w:hAnsi="Calibri" w:cs="Calibri"/>
        </w:rPr>
      </w:pPr>
    </w:p>
    <w:p w14:paraId="093E6591" w14:textId="77777777" w:rsidR="00F70F5E" w:rsidRDefault="00F70F5E" w:rsidP="00C67813">
      <w:pPr>
        <w:spacing w:line="360" w:lineRule="auto"/>
        <w:jc w:val="both"/>
        <w:rPr>
          <w:rFonts w:ascii="Calibri" w:hAnsi="Calibri" w:cs="Calibri"/>
        </w:rPr>
      </w:pPr>
    </w:p>
    <w:p w14:paraId="408DEBCE" w14:textId="77777777" w:rsidR="00F70F5E" w:rsidRDefault="00F70F5E" w:rsidP="00C67813">
      <w:pPr>
        <w:spacing w:line="360" w:lineRule="auto"/>
        <w:jc w:val="both"/>
        <w:rPr>
          <w:rFonts w:ascii="Calibri" w:hAnsi="Calibri" w:cs="Calibri"/>
        </w:rPr>
      </w:pPr>
    </w:p>
    <w:p w14:paraId="3B5967BD" w14:textId="68878738" w:rsidR="006D1A96" w:rsidRPr="00682309" w:rsidRDefault="006D1A96" w:rsidP="00C67813">
      <w:pPr>
        <w:spacing w:line="360" w:lineRule="auto"/>
        <w:jc w:val="both"/>
        <w:rPr>
          <w:rFonts w:ascii="Calibri" w:hAnsi="Calibri" w:cs="Calibri"/>
        </w:rPr>
      </w:pPr>
    </w:p>
    <w:p w14:paraId="276D5421" w14:textId="5CAED32B" w:rsidR="00C67813" w:rsidRPr="00682309" w:rsidRDefault="00C67813" w:rsidP="00C67813">
      <w:pPr>
        <w:pStyle w:val="Heading1"/>
        <w:spacing w:line="360" w:lineRule="auto"/>
        <w:jc w:val="both"/>
        <w:rPr>
          <w:rFonts w:ascii="Calibri" w:hAnsi="Calibri" w:cs="Calibri"/>
          <w:b/>
          <w:bCs/>
          <w:color w:val="auto"/>
          <w:sz w:val="22"/>
          <w:szCs w:val="22"/>
        </w:rPr>
      </w:pPr>
      <w:bookmarkStart w:id="42" w:name="_Toc159596075"/>
      <w:bookmarkEnd w:id="41"/>
      <w:r w:rsidRPr="00682309">
        <w:rPr>
          <w:rFonts w:ascii="Calibri" w:hAnsi="Calibri" w:cs="Calibri"/>
          <w:b/>
          <w:bCs/>
          <w:color w:val="auto"/>
          <w:sz w:val="22"/>
          <w:szCs w:val="22"/>
        </w:rPr>
        <w:lastRenderedPageBreak/>
        <w:t>3.  Methodology:</w:t>
      </w:r>
      <w:bookmarkEnd w:id="42"/>
    </w:p>
    <w:p w14:paraId="28414E41" w14:textId="140AC504" w:rsidR="00C67813" w:rsidRDefault="00C67813" w:rsidP="00C67813">
      <w:pPr>
        <w:spacing w:line="360" w:lineRule="auto"/>
        <w:jc w:val="both"/>
        <w:rPr>
          <w:rFonts w:ascii="Calibri" w:hAnsi="Calibri" w:cs="Calibri"/>
        </w:rPr>
      </w:pPr>
      <w:r w:rsidRPr="00682309">
        <w:rPr>
          <w:rFonts w:ascii="Calibri" w:hAnsi="Calibri" w:cs="Calibri"/>
        </w:rPr>
        <w:t xml:space="preserve">Every Supervised learning Project has an overall methodology </w:t>
      </w:r>
      <w:r w:rsidR="00977949">
        <w:rPr>
          <w:rFonts w:ascii="Calibri" w:hAnsi="Calibri" w:cs="Calibri"/>
        </w:rPr>
        <w:t>(Figure 5)</w:t>
      </w:r>
      <w:r w:rsidRPr="00682309">
        <w:rPr>
          <w:rFonts w:ascii="Calibri" w:hAnsi="Calibri" w:cs="Calibri"/>
        </w:rPr>
        <w:t>:</w:t>
      </w:r>
    </w:p>
    <w:p w14:paraId="4302D0FC" w14:textId="77777777" w:rsidR="00F70F5E" w:rsidRPr="00682309" w:rsidRDefault="00F70F5E" w:rsidP="00C67813">
      <w:pPr>
        <w:spacing w:line="360" w:lineRule="auto"/>
        <w:jc w:val="both"/>
        <w:rPr>
          <w:rFonts w:ascii="Calibri" w:hAnsi="Calibri" w:cs="Calibri"/>
        </w:rPr>
      </w:pPr>
    </w:p>
    <w:p w14:paraId="7B9ADA30" w14:textId="1810838F" w:rsidR="00E80C65" w:rsidRPr="00626F06" w:rsidRDefault="001262EF" w:rsidP="001262EF">
      <w:pPr>
        <w:pStyle w:val="Caption"/>
        <w:rPr>
          <w:rFonts w:ascii="Calibri" w:hAnsi="Calibri" w:cs="Calibri"/>
          <w:color w:val="auto"/>
          <w:sz w:val="22"/>
          <w:szCs w:val="22"/>
        </w:rPr>
      </w:pPr>
      <w:bookmarkStart w:id="43" w:name="_Toc159601341"/>
      <w:r w:rsidRPr="00626F06">
        <w:rPr>
          <w:rFonts w:ascii="Calibri" w:hAnsi="Calibri" w:cs="Calibri"/>
          <w:color w:val="auto"/>
          <w:sz w:val="22"/>
          <w:szCs w:val="22"/>
        </w:rPr>
        <w:t xml:space="preserve">Figure </w:t>
      </w:r>
      <w:r w:rsidR="006E730A" w:rsidRPr="00626F06">
        <w:rPr>
          <w:rFonts w:ascii="Calibri" w:hAnsi="Calibri" w:cs="Calibri"/>
          <w:color w:val="auto"/>
          <w:sz w:val="22"/>
          <w:szCs w:val="22"/>
        </w:rPr>
        <w:fldChar w:fldCharType="begin"/>
      </w:r>
      <w:r w:rsidR="006E730A" w:rsidRPr="00626F06">
        <w:rPr>
          <w:rFonts w:ascii="Calibri" w:hAnsi="Calibri" w:cs="Calibri"/>
          <w:color w:val="auto"/>
          <w:sz w:val="22"/>
          <w:szCs w:val="22"/>
        </w:rPr>
        <w:instrText xml:space="preserve"> SEQ Figure \* ARABIC </w:instrText>
      </w:r>
      <w:r w:rsidR="006E730A" w:rsidRPr="00626F06">
        <w:rPr>
          <w:rFonts w:ascii="Calibri" w:hAnsi="Calibri" w:cs="Calibri"/>
          <w:color w:val="auto"/>
          <w:sz w:val="22"/>
          <w:szCs w:val="22"/>
        </w:rPr>
        <w:fldChar w:fldCharType="separate"/>
      </w:r>
      <w:r w:rsidR="00977949">
        <w:rPr>
          <w:rFonts w:ascii="Calibri" w:hAnsi="Calibri" w:cs="Calibri"/>
          <w:noProof/>
          <w:color w:val="auto"/>
          <w:sz w:val="22"/>
          <w:szCs w:val="22"/>
        </w:rPr>
        <w:t>5</w:t>
      </w:r>
      <w:r w:rsidR="006E730A" w:rsidRPr="00626F06">
        <w:rPr>
          <w:rFonts w:ascii="Calibri" w:hAnsi="Calibri" w:cs="Calibri"/>
          <w:color w:val="auto"/>
          <w:sz w:val="22"/>
          <w:szCs w:val="22"/>
        </w:rPr>
        <w:fldChar w:fldCharType="end"/>
      </w:r>
      <w:r w:rsidRPr="00626F06">
        <w:rPr>
          <w:rFonts w:ascii="Calibri" w:hAnsi="Calibri" w:cs="Calibri"/>
          <w:color w:val="auto"/>
          <w:sz w:val="22"/>
          <w:szCs w:val="22"/>
        </w:rPr>
        <w:t xml:space="preserve"> Methodology</w:t>
      </w:r>
      <w:bookmarkEnd w:id="43"/>
    </w:p>
    <w:p w14:paraId="6D17AE07" w14:textId="77777777" w:rsidR="006D1A96" w:rsidRDefault="00C67813" w:rsidP="006D1A96">
      <w:pPr>
        <w:keepNext/>
        <w:spacing w:line="360" w:lineRule="auto"/>
        <w:jc w:val="center"/>
      </w:pPr>
      <w:r w:rsidRPr="00682309">
        <w:rPr>
          <w:rFonts w:ascii="Calibri" w:hAnsi="Calibri" w:cs="Calibri"/>
          <w:noProof/>
        </w:rPr>
        <w:drawing>
          <wp:inline distT="0" distB="0" distL="0" distR="0" wp14:anchorId="36513652" wp14:editId="649DC8AB">
            <wp:extent cx="3978723" cy="2165300"/>
            <wp:effectExtent l="0" t="0" r="3175" b="6985"/>
            <wp:docPr id="882484395" name="Picture 1" descr="A diagram of a machine learning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84395" name="Picture 1" descr="A diagram of a machine learning algorithm&#10;&#10;Description automatically generated"/>
                    <pic:cNvPicPr/>
                  </pic:nvPicPr>
                  <pic:blipFill>
                    <a:blip r:embed="rId9"/>
                    <a:stretch>
                      <a:fillRect/>
                    </a:stretch>
                  </pic:blipFill>
                  <pic:spPr>
                    <a:xfrm>
                      <a:off x="0" y="0"/>
                      <a:ext cx="4043301" cy="2200444"/>
                    </a:xfrm>
                    <a:prstGeom prst="rect">
                      <a:avLst/>
                    </a:prstGeom>
                  </pic:spPr>
                </pic:pic>
              </a:graphicData>
            </a:graphic>
          </wp:inline>
        </w:drawing>
      </w:r>
    </w:p>
    <w:p w14:paraId="10C9C926" w14:textId="77777777" w:rsidR="00750333" w:rsidRDefault="00750333" w:rsidP="006D1A96">
      <w:pPr>
        <w:keepNext/>
        <w:spacing w:line="360" w:lineRule="auto"/>
        <w:jc w:val="center"/>
      </w:pPr>
    </w:p>
    <w:p w14:paraId="1C4AD67C"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The Process includes:</w:t>
      </w:r>
    </w:p>
    <w:p w14:paraId="7E131C06"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Data Extraction</w:t>
      </w:r>
    </w:p>
    <w:p w14:paraId="3E270F3C"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Data Cleaning</w:t>
      </w:r>
    </w:p>
    <w:p w14:paraId="7B8050C7"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Label Encoding</w:t>
      </w:r>
    </w:p>
    <w:p w14:paraId="04A7D649"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Handling Imbalanced Data</w:t>
      </w:r>
    </w:p>
    <w:p w14:paraId="35D468E4"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Exploratory Data Analysis</w:t>
      </w:r>
    </w:p>
    <w:p w14:paraId="30C8B969"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Feature Engineering</w:t>
      </w:r>
    </w:p>
    <w:p w14:paraId="1F7DCF08"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Data Splitting and Scaling</w:t>
      </w:r>
    </w:p>
    <w:p w14:paraId="387C303C"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ML Algorithms</w:t>
      </w:r>
    </w:p>
    <w:p w14:paraId="0F534ED5" w14:textId="77777777" w:rsidR="00C67813"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Results Evaluations</w:t>
      </w:r>
      <w:r w:rsidRPr="00682309">
        <w:rPr>
          <w:rFonts w:ascii="Calibri" w:hAnsi="Calibri" w:cs="Calibri"/>
          <w:lang w:val="en-US"/>
        </w:rPr>
        <w:br/>
        <w:t>Each rectangle is representing a process and the relation between each process is given as process flow(arrow is representing the flow). We will discuss each process in detail in the next sections.</w:t>
      </w:r>
    </w:p>
    <w:p w14:paraId="1429FA04" w14:textId="77777777" w:rsidR="00977949" w:rsidRPr="00682309" w:rsidRDefault="00977949" w:rsidP="00C67813">
      <w:pPr>
        <w:pStyle w:val="ListParagraph"/>
        <w:numPr>
          <w:ilvl w:val="0"/>
          <w:numId w:val="16"/>
        </w:numPr>
        <w:spacing w:line="360" w:lineRule="auto"/>
        <w:rPr>
          <w:rFonts w:ascii="Calibri" w:hAnsi="Calibri" w:cs="Calibri"/>
          <w:lang w:val="en-US"/>
        </w:rPr>
      </w:pPr>
    </w:p>
    <w:p w14:paraId="1EBC0D40" w14:textId="77777777" w:rsidR="00C67813" w:rsidRPr="00682309" w:rsidRDefault="00C67813" w:rsidP="00C67813">
      <w:pPr>
        <w:spacing w:line="360" w:lineRule="auto"/>
        <w:rPr>
          <w:rFonts w:ascii="Calibri" w:hAnsi="Calibri" w:cs="Calibri"/>
          <w:lang w:val="en-US"/>
        </w:rPr>
      </w:pPr>
    </w:p>
    <w:p w14:paraId="2F552332" w14:textId="67A38208"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lastRenderedPageBreak/>
        <w:t>Data Flow Diagram</w:t>
      </w:r>
      <w:r w:rsidR="00AC48D5">
        <w:rPr>
          <w:rFonts w:ascii="Calibri" w:hAnsi="Calibri" w:cs="Calibri"/>
          <w:b/>
          <w:bCs/>
          <w:u w:val="single"/>
        </w:rPr>
        <w:t xml:space="preserve"> </w:t>
      </w:r>
    </w:p>
    <w:p w14:paraId="703411EC" w14:textId="0A1ED5E8" w:rsidR="00C67813" w:rsidRPr="00682309" w:rsidRDefault="00C67813" w:rsidP="00C67813">
      <w:pPr>
        <w:widowControl w:val="0"/>
        <w:autoSpaceDE w:val="0"/>
        <w:autoSpaceDN w:val="0"/>
        <w:spacing w:line="360" w:lineRule="auto"/>
        <w:jc w:val="both"/>
        <w:rPr>
          <w:rFonts w:ascii="Calibri" w:hAnsi="Calibri" w:cs="Calibri"/>
        </w:rPr>
      </w:pPr>
      <w:r w:rsidRPr="00682309">
        <w:rPr>
          <w:rFonts w:ascii="Calibri" w:hAnsi="Calibri" w:cs="Calibri"/>
        </w:rPr>
        <w:t xml:space="preserve">The process flow diagram involves the several processes given in fig </w:t>
      </w:r>
      <w:r w:rsidR="002465CF">
        <w:rPr>
          <w:rFonts w:ascii="Calibri" w:hAnsi="Calibri" w:cs="Calibri"/>
        </w:rPr>
        <w:t>6</w:t>
      </w:r>
      <w:r w:rsidRPr="00682309">
        <w:rPr>
          <w:rFonts w:ascii="Calibri" w:hAnsi="Calibri" w:cs="Calibri"/>
        </w:rPr>
        <w:t>.</w:t>
      </w:r>
    </w:p>
    <w:p w14:paraId="37199DC8" w14:textId="77777777" w:rsidR="00977949" w:rsidRDefault="00C67813" w:rsidP="00977949">
      <w:pPr>
        <w:keepNext/>
        <w:spacing w:line="360" w:lineRule="auto"/>
        <w:jc w:val="center"/>
      </w:pPr>
      <w:r w:rsidRPr="00682309">
        <w:rPr>
          <w:rFonts w:ascii="Calibri" w:hAnsi="Calibri" w:cs="Calibri"/>
          <w:noProof/>
        </w:rPr>
        <w:drawing>
          <wp:inline distT="0" distB="0" distL="0" distR="0" wp14:anchorId="14284302" wp14:editId="679F5301">
            <wp:extent cx="4526643" cy="3481705"/>
            <wp:effectExtent l="0" t="0" r="7620" b="4445"/>
            <wp:docPr id="1381076050"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76050" name="Picture 1" descr="A diagram of a data flow&#10;&#10;Description automatically generated"/>
                    <pic:cNvPicPr/>
                  </pic:nvPicPr>
                  <pic:blipFill>
                    <a:blip r:embed="rId10"/>
                    <a:stretch>
                      <a:fillRect/>
                    </a:stretch>
                  </pic:blipFill>
                  <pic:spPr>
                    <a:xfrm>
                      <a:off x="0" y="0"/>
                      <a:ext cx="4567356" cy="3513020"/>
                    </a:xfrm>
                    <a:prstGeom prst="rect">
                      <a:avLst/>
                    </a:prstGeom>
                  </pic:spPr>
                </pic:pic>
              </a:graphicData>
            </a:graphic>
          </wp:inline>
        </w:drawing>
      </w:r>
    </w:p>
    <w:p w14:paraId="7C72BD77" w14:textId="3E8D9BB8" w:rsidR="00440E0F" w:rsidRDefault="00977949" w:rsidP="00977949">
      <w:pPr>
        <w:pStyle w:val="Caption"/>
        <w:jc w:val="center"/>
        <w:rPr>
          <w:rFonts w:ascii="Calibri" w:hAnsi="Calibri" w:cs="Calibri"/>
          <w:color w:val="auto"/>
          <w:sz w:val="22"/>
          <w:szCs w:val="22"/>
        </w:rPr>
      </w:pPr>
      <w:r w:rsidRPr="00977949">
        <w:rPr>
          <w:rFonts w:ascii="Calibri" w:hAnsi="Calibri" w:cs="Calibri"/>
          <w:color w:val="auto"/>
          <w:sz w:val="22"/>
          <w:szCs w:val="22"/>
        </w:rPr>
        <w:t xml:space="preserve">Figure </w:t>
      </w:r>
      <w:r w:rsidRPr="00977949">
        <w:rPr>
          <w:rFonts w:ascii="Calibri" w:hAnsi="Calibri" w:cs="Calibri"/>
          <w:color w:val="auto"/>
          <w:sz w:val="22"/>
          <w:szCs w:val="22"/>
        </w:rPr>
        <w:fldChar w:fldCharType="begin"/>
      </w:r>
      <w:r w:rsidRPr="00977949">
        <w:rPr>
          <w:rFonts w:ascii="Calibri" w:hAnsi="Calibri" w:cs="Calibri"/>
          <w:color w:val="auto"/>
          <w:sz w:val="22"/>
          <w:szCs w:val="22"/>
        </w:rPr>
        <w:instrText xml:space="preserve"> SEQ Figure \* ARABIC </w:instrText>
      </w:r>
      <w:r w:rsidRPr="00977949">
        <w:rPr>
          <w:rFonts w:ascii="Calibri" w:hAnsi="Calibri" w:cs="Calibri"/>
          <w:color w:val="auto"/>
          <w:sz w:val="22"/>
          <w:szCs w:val="22"/>
        </w:rPr>
        <w:fldChar w:fldCharType="separate"/>
      </w:r>
      <w:r w:rsidRPr="00977949">
        <w:rPr>
          <w:rFonts w:ascii="Calibri" w:hAnsi="Calibri" w:cs="Calibri"/>
          <w:noProof/>
          <w:color w:val="auto"/>
          <w:sz w:val="22"/>
          <w:szCs w:val="22"/>
        </w:rPr>
        <w:t>6</w:t>
      </w:r>
      <w:r w:rsidRPr="00977949">
        <w:rPr>
          <w:rFonts w:ascii="Calibri" w:hAnsi="Calibri" w:cs="Calibri"/>
          <w:color w:val="auto"/>
          <w:sz w:val="22"/>
          <w:szCs w:val="22"/>
        </w:rPr>
        <w:fldChar w:fldCharType="end"/>
      </w:r>
      <w:r w:rsidRPr="00977949">
        <w:rPr>
          <w:rFonts w:ascii="Calibri" w:hAnsi="Calibri" w:cs="Calibri"/>
          <w:color w:val="auto"/>
          <w:sz w:val="22"/>
          <w:szCs w:val="22"/>
        </w:rPr>
        <w:t xml:space="preserve"> Data Flow Diagram</w:t>
      </w:r>
    </w:p>
    <w:p w14:paraId="514D575B" w14:textId="77777777" w:rsidR="00977949" w:rsidRPr="00977949" w:rsidRDefault="00977949" w:rsidP="00977949">
      <w:pPr>
        <w:rPr>
          <w:lang w:val="en-US"/>
        </w:rPr>
      </w:pPr>
    </w:p>
    <w:p w14:paraId="1D606667"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w:t>
      </w:r>
    </w:p>
    <w:p w14:paraId="16452ECC"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User:</w:t>
      </w:r>
    </w:p>
    <w:p w14:paraId="7721167B"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 The process begins with the user, who initiates the entire workflow. The user may be involved in specifying requirements, providing input data, or interacting with the system in many ways.</w:t>
      </w:r>
    </w:p>
    <w:p w14:paraId="4B686CBC"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Datasets:</w:t>
      </w:r>
    </w:p>
    <w:p w14:paraId="00205279"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 The Datasets step involves gathering and preparing the data required for the forest fire risk assessment. This could include historical weather data, simulated forest data, or any other relevant information needed to train and evaluate the machine learning model.</w:t>
      </w:r>
    </w:p>
    <w:p w14:paraId="7308AE31"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Preprocessing:</w:t>
      </w:r>
    </w:p>
    <w:p w14:paraId="2F0F7D86" w14:textId="77777777" w:rsidR="00C67813" w:rsidRDefault="00C67813" w:rsidP="00C67813">
      <w:pPr>
        <w:spacing w:line="360" w:lineRule="auto"/>
        <w:jc w:val="both"/>
        <w:rPr>
          <w:rFonts w:ascii="Calibri" w:hAnsi="Calibri" w:cs="Calibri"/>
        </w:rPr>
      </w:pPr>
      <w:r w:rsidRPr="00682309">
        <w:rPr>
          <w:rFonts w:ascii="Calibri" w:hAnsi="Calibri" w:cs="Calibri"/>
        </w:rPr>
        <w:lastRenderedPageBreak/>
        <w:t>Explanation: In the Preprocessing step, the collected datasets undergo data cleaning, transformation, and feature engineering. This ensures that the data is in a suitable format for training the machine learning model. Preprocessing may involve handling missing values, scaling features, or encoding categorical variables.</w:t>
      </w:r>
    </w:p>
    <w:p w14:paraId="5A50FC4A" w14:textId="77777777" w:rsidR="00440E0F" w:rsidRPr="00682309" w:rsidRDefault="00440E0F" w:rsidP="00C67813">
      <w:pPr>
        <w:spacing w:line="360" w:lineRule="auto"/>
        <w:jc w:val="both"/>
        <w:rPr>
          <w:rFonts w:ascii="Calibri" w:hAnsi="Calibri" w:cs="Calibri"/>
        </w:rPr>
      </w:pPr>
    </w:p>
    <w:p w14:paraId="004F38F4"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Model Training:</w:t>
      </w:r>
    </w:p>
    <w:p w14:paraId="7A488FC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 Model Training is where the machine learning model is developed using the pre-processed datasets. The model learns patterns and relationships from the data, allowing it to make predictions about forest fire risk based on input features.</w:t>
      </w:r>
    </w:p>
    <w:p w14:paraId="4CBFB1E9"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Evaluation:</w:t>
      </w:r>
    </w:p>
    <w:p w14:paraId="711914ED"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 After training, the model's performance is evaluated using a separate dataset not seen during training. Evaluation metrics such as accuracy, precision, recall, or F1 score are used to assess how well the model generalizes to new, unseen data. The Evaluation step is connected to the Evaluation Results for a comprehensive understanding of the model's performance.</w:t>
      </w:r>
    </w:p>
    <w:p w14:paraId="6A44CDC4"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Model Selection:</w:t>
      </w:r>
    </w:p>
    <w:p w14:paraId="6C96DA34"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 In Model Selection, different machine learning models or variations of the same model are compared based on their performance during evaluation. The goal is to choose the most effective model for predicting forest fire risk.</w:t>
      </w:r>
    </w:p>
    <w:p w14:paraId="723DDC59"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Deployment:</w:t>
      </w:r>
    </w:p>
    <w:p w14:paraId="4A3B2C0E"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 Once a suitable model is selected, it is deployed for use in real-world scenarios. Deployment involves integrating the model into a system or application, making it accessible for generating predictions based on new input data.</w:t>
      </w:r>
    </w:p>
    <w:p w14:paraId="5B15FA50"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Real World Predictions:</w:t>
      </w:r>
    </w:p>
    <w:p w14:paraId="7530B81C"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 The deployed model is now capable of making real-world predictions. It takes input data relevant to forest conditions, weather, or other parameters and produces predictions about the likelihood of a forest fire occurring.</w:t>
      </w:r>
    </w:p>
    <w:p w14:paraId="4C007925"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End:</w:t>
      </w:r>
    </w:p>
    <w:p w14:paraId="49345616" w14:textId="77777777" w:rsidR="00C67813" w:rsidRPr="00682309" w:rsidRDefault="00C67813" w:rsidP="00C67813">
      <w:pPr>
        <w:spacing w:line="360" w:lineRule="auto"/>
        <w:jc w:val="both"/>
        <w:rPr>
          <w:rFonts w:ascii="Calibri" w:hAnsi="Calibri" w:cs="Calibri"/>
        </w:rPr>
      </w:pPr>
      <w:r w:rsidRPr="00682309">
        <w:rPr>
          <w:rFonts w:ascii="Calibri" w:hAnsi="Calibri" w:cs="Calibri"/>
        </w:rPr>
        <w:lastRenderedPageBreak/>
        <w:t>Explanation: The process concludes with the End step, signifying the completion of the workflow. Users can now leverage the forest fire risk assessment system to obtain predictions and insights based on the deployed machine learning model. The interconnected flow ensures a seamless transition between each stage, enhancing the overall effectiveness of the forest fire risk assessment system.</w:t>
      </w:r>
    </w:p>
    <w:p w14:paraId="77D75511" w14:textId="77777777" w:rsidR="00C67813" w:rsidRPr="008C62D1" w:rsidRDefault="00C67813" w:rsidP="008C62D1">
      <w:pPr>
        <w:pStyle w:val="Heading2"/>
        <w:rPr>
          <w:rFonts w:ascii="Calibri" w:hAnsi="Calibri" w:cs="Calibri"/>
          <w:b/>
          <w:bCs/>
          <w:color w:val="auto"/>
          <w:sz w:val="22"/>
          <w:szCs w:val="22"/>
        </w:rPr>
      </w:pPr>
      <w:bookmarkStart w:id="44" w:name="_Toc159596076"/>
      <w:r w:rsidRPr="008C62D1">
        <w:rPr>
          <w:rFonts w:ascii="Calibri" w:hAnsi="Calibri" w:cs="Calibri"/>
          <w:b/>
          <w:bCs/>
          <w:color w:val="auto"/>
          <w:sz w:val="22"/>
          <w:szCs w:val="22"/>
        </w:rPr>
        <w:t>3.1 Data Collection:</w:t>
      </w:r>
      <w:bookmarkEnd w:id="44"/>
    </w:p>
    <w:p w14:paraId="1AE76D88" w14:textId="77777777" w:rsidR="00C67813" w:rsidRPr="00682309" w:rsidRDefault="00C67813" w:rsidP="00C67813">
      <w:pPr>
        <w:spacing w:line="360" w:lineRule="auto"/>
        <w:jc w:val="both"/>
        <w:rPr>
          <w:rFonts w:ascii="Calibri" w:hAnsi="Calibri" w:cs="Calibri"/>
        </w:rPr>
      </w:pPr>
      <w:r w:rsidRPr="00682309">
        <w:rPr>
          <w:rFonts w:ascii="Calibri" w:hAnsi="Calibri" w:cs="Calibri"/>
        </w:rPr>
        <w:t>In this Project we must use two dataset’s details of the datasets are given below:</w:t>
      </w:r>
    </w:p>
    <w:p w14:paraId="3B61B3BA" w14:textId="77777777" w:rsidR="00C67813" w:rsidRPr="008C62D1" w:rsidRDefault="00C67813" w:rsidP="008C62D1">
      <w:pPr>
        <w:pStyle w:val="Heading2"/>
        <w:rPr>
          <w:rFonts w:ascii="Calibri" w:hAnsi="Calibri" w:cs="Calibri"/>
          <w:b/>
          <w:bCs/>
          <w:color w:val="auto"/>
          <w:sz w:val="22"/>
          <w:szCs w:val="22"/>
        </w:rPr>
      </w:pPr>
      <w:bookmarkStart w:id="45" w:name="_Toc159596077"/>
      <w:r w:rsidRPr="008C62D1">
        <w:rPr>
          <w:rFonts w:ascii="Calibri" w:hAnsi="Calibri" w:cs="Calibri"/>
          <w:b/>
          <w:bCs/>
          <w:color w:val="auto"/>
          <w:sz w:val="22"/>
          <w:szCs w:val="22"/>
        </w:rPr>
        <w:t>3.1.1 CD's API Data:</w:t>
      </w:r>
      <w:bookmarkEnd w:id="45"/>
    </w:p>
    <w:p w14:paraId="2E38BEB0" w14:textId="5E5D781A" w:rsidR="00C67813" w:rsidRDefault="00C67813" w:rsidP="00C67813">
      <w:pPr>
        <w:spacing w:line="360" w:lineRule="auto"/>
        <w:jc w:val="both"/>
        <w:rPr>
          <w:rFonts w:ascii="Calibri" w:hAnsi="Calibri" w:cs="Calibri"/>
        </w:rPr>
      </w:pPr>
      <w:r w:rsidRPr="00682309">
        <w:rPr>
          <w:rFonts w:ascii="Calibri" w:hAnsi="Calibri" w:cs="Calibri"/>
        </w:rPr>
        <w:t>The dataset obtained from the Copernicus Emergency Management Service provides a comprehensive historical reconstruction of meteorological conditions conducive to the initiation, propagation, and sustainability of fires. This dataset is an integral component of the European Forest Fire Information System (EFFIS) and encompasses fire danger metrics based on models developed in Canada, the United States, and Australia. The fire danger indices within this dataset are calculated using weather forecasts derived from historical simulations provided by the ECMWF ERA5 reanalysis. ERA5, a globally complete and consistent dataset, combines model data with quality-controlled observations, making it a reliable proxy for observed atmospheric conditions. The dataset includes variables such as the Build-Up Index, Burning Index, Danger Rating, Drought Code, Energy Release Component, Fine Fuel Moisture Code, and various others. These variables play crucial roles in assessing fire danger levels and formulating fire danger forecasts for pre-suppression planning.</w:t>
      </w:r>
      <w:r w:rsidR="006A4D04">
        <w:rPr>
          <w:rFonts w:ascii="Calibri" w:hAnsi="Calibri" w:cs="Calibri"/>
        </w:rPr>
        <w:t xml:space="preserve"> These factors make the dataset a valuable resource for studying and mitigating forest fire risk in Ireland.</w:t>
      </w:r>
      <w:r w:rsidR="00185F8C">
        <w:rPr>
          <w:rFonts w:ascii="Calibri" w:hAnsi="Calibri" w:cs="Calibri"/>
        </w:rPr>
        <w:t xml:space="preserve">. This choice </w:t>
      </w:r>
      <w:r w:rsidR="00000914">
        <w:rPr>
          <w:rFonts w:ascii="Calibri" w:hAnsi="Calibri" w:cs="Calibri"/>
        </w:rPr>
        <w:t xml:space="preserve"> was made over other options due to its </w:t>
      </w:r>
      <w:r w:rsidR="008C4533">
        <w:rPr>
          <w:rFonts w:ascii="Calibri" w:hAnsi="Calibri" w:cs="Calibri"/>
        </w:rPr>
        <w:t>comprehensive</w:t>
      </w:r>
      <w:r w:rsidR="00000914">
        <w:rPr>
          <w:rFonts w:ascii="Calibri" w:hAnsi="Calibri" w:cs="Calibri"/>
        </w:rPr>
        <w:t xml:space="preserve">  coverage, reliability, and integration within established frameworks of fire management</w:t>
      </w:r>
      <w:r w:rsidR="001C567D">
        <w:rPr>
          <w:rFonts w:ascii="Calibri" w:hAnsi="Calibri" w:cs="Calibri"/>
        </w:rPr>
        <w:t xml:space="preserve">. By isolating Ireland for </w:t>
      </w:r>
      <w:r w:rsidR="0023579E">
        <w:rPr>
          <w:rFonts w:ascii="Calibri" w:hAnsi="Calibri" w:cs="Calibri"/>
        </w:rPr>
        <w:t>analysis, it ensured a focused and comprehensive approach to understanding and mitigation forest fire risk in the country. Furthermore, while options like the Global Fire Weather Database and Global Forest Watch Fire Monitoring provide valuable</w:t>
      </w:r>
      <w:r w:rsidR="00C02824">
        <w:rPr>
          <w:rFonts w:ascii="Calibri" w:hAnsi="Calibri" w:cs="Calibri"/>
        </w:rPr>
        <w:t xml:space="preserve"> </w:t>
      </w:r>
      <w:r w:rsidR="00DC29EB">
        <w:rPr>
          <w:rFonts w:ascii="Calibri" w:hAnsi="Calibri" w:cs="Calibri"/>
        </w:rPr>
        <w:t>meteorological</w:t>
      </w:r>
      <w:r w:rsidR="00C02824">
        <w:rPr>
          <w:rFonts w:ascii="Calibri" w:hAnsi="Calibri" w:cs="Calibri"/>
        </w:rPr>
        <w:t xml:space="preserve"> data, they lack forest specific parameters necessary for our research objectives . Given the need for a </w:t>
      </w:r>
      <w:r w:rsidR="00DC29EB">
        <w:rPr>
          <w:rFonts w:ascii="Calibri" w:hAnsi="Calibri" w:cs="Calibri"/>
        </w:rPr>
        <w:t>tailored</w:t>
      </w:r>
      <w:r w:rsidR="00C02824">
        <w:rPr>
          <w:rFonts w:ascii="Calibri" w:hAnsi="Calibri" w:cs="Calibri"/>
        </w:rPr>
        <w:t xml:space="preserve"> approach to forest fire assessment in Ireland, these alternatives were deemed less suitable. </w:t>
      </w:r>
      <w:r w:rsidR="00DC29EB">
        <w:rPr>
          <w:rFonts w:ascii="Calibri" w:hAnsi="Calibri" w:cs="Calibri"/>
        </w:rPr>
        <w:t>Additionally, the Irish Fire Weather Index (FWI) was not utilized due to its focus on general fire weather conditions rather than forest specific variables.</w:t>
      </w:r>
      <w:r w:rsidR="00577AC6">
        <w:rPr>
          <w:rFonts w:ascii="Calibri" w:hAnsi="Calibri" w:cs="Calibri"/>
        </w:rPr>
        <w:t xml:space="preserve"> The integration of the Copernicus dataset, coupled with the isolation of Ireland, ensures a comprehensive and tailored approach to forest fire</w:t>
      </w:r>
      <w:r w:rsidR="00C62B89">
        <w:rPr>
          <w:rFonts w:ascii="Calibri" w:hAnsi="Calibri" w:cs="Calibri"/>
        </w:rPr>
        <w:t xml:space="preserve"> risk assessment in the country.</w:t>
      </w:r>
    </w:p>
    <w:p w14:paraId="39F126D0" w14:textId="77777777" w:rsidR="00977949" w:rsidRDefault="00977949" w:rsidP="00C67813">
      <w:pPr>
        <w:spacing w:line="360" w:lineRule="auto"/>
        <w:jc w:val="both"/>
        <w:rPr>
          <w:rFonts w:ascii="Calibri" w:hAnsi="Calibri" w:cs="Calibri"/>
        </w:rPr>
      </w:pPr>
    </w:p>
    <w:p w14:paraId="1BC09E41" w14:textId="77777777" w:rsidR="0023579E" w:rsidRPr="00682309" w:rsidRDefault="0023579E" w:rsidP="00C67813">
      <w:pPr>
        <w:spacing w:line="360" w:lineRule="auto"/>
        <w:jc w:val="both"/>
        <w:rPr>
          <w:rFonts w:ascii="Calibri" w:hAnsi="Calibri" w:cs="Calibri"/>
        </w:rPr>
      </w:pPr>
    </w:p>
    <w:p w14:paraId="51F830CA" w14:textId="77777777" w:rsidR="00C67813" w:rsidRPr="00682309" w:rsidRDefault="00C67813" w:rsidP="00C67813">
      <w:pPr>
        <w:spacing w:line="360" w:lineRule="auto"/>
        <w:jc w:val="both"/>
        <w:rPr>
          <w:rFonts w:ascii="Calibri" w:hAnsi="Calibri" w:cs="Calibri"/>
          <w:b/>
          <w:bCs/>
        </w:rPr>
      </w:pPr>
      <w:r w:rsidRPr="00682309">
        <w:rPr>
          <w:rFonts w:ascii="Calibri" w:hAnsi="Calibri" w:cs="Calibri"/>
          <w:b/>
          <w:bCs/>
        </w:rPr>
        <w:lastRenderedPageBreak/>
        <w:t>Explanation of Variables Related to Weather from CD's API:</w:t>
      </w:r>
    </w:p>
    <w:p w14:paraId="3974A0D5"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CD's API dataset comprises various key variables related to weather, each playing a distinctive role in assessing fire danger levels and predicting fire behaviour. Here is a summary of the significant variables:</w:t>
      </w:r>
    </w:p>
    <w:p w14:paraId="4A4AD0FD"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Build-Up Index (Dimensionless): A weighted combination of the Duff Moisture Code and Drought Code, indicating the total fuel available for combustion. Often used for pre-suppression planning.</w:t>
      </w:r>
    </w:p>
    <w:p w14:paraId="334049EF"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Burning Index (Dimensionless): Measures the difficulty of controlling a fire, derived from the Spread component and Energy Release component.</w:t>
      </w:r>
    </w:p>
    <w:p w14:paraId="44612F5D"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Danger Rating (Dimensionless): Equivalent to the Fire Weather Index (FWI), reduced to 6 classes of danger, providing a harmonized spatial distribution of fire danger levels.</w:t>
      </w:r>
    </w:p>
    <w:p w14:paraId="5F62DEF2"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Drought Code (Dimensionless): Indicates moisture content in deep compact organic layers, representing a fuel layer at 10-20 cm deep.</w:t>
      </w:r>
    </w:p>
    <w:p w14:paraId="6F0FD3C9"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Drought Factor: Represents fuel availability, given as a number between 0 and 10, influenced by recent temperatures and rainfall events.</w:t>
      </w:r>
    </w:p>
    <w:p w14:paraId="4D3CB91C"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Duff Moisture Code (Dimensionless): Indicates moisture content in loosely compacted organic layers of moderate depth, representative of the duff layer that is 5-10 cm deep.</w:t>
      </w:r>
    </w:p>
    <w:p w14:paraId="2D964103"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Energy Release Component (J/m2): Reflects the potential heat release per unit area in the flaming zone, providing guidance on fire intensity.</w:t>
      </w:r>
    </w:p>
    <w:p w14:paraId="7848E1C2"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Fine Fuel Moisture Code (Dimensionless): Indicates moisture content in litter and other cured fine fuels, with a scale ranging from 0-99.</w:t>
      </w:r>
    </w:p>
    <w:p w14:paraId="1F09CF3B"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Fire Daily Severity Index (Dimensionless): Numeric rating of the difficulty of controlling fires, exponentially increasing as the Fire Weather Index rises.</w:t>
      </w:r>
    </w:p>
    <w:p w14:paraId="565FD8BC"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Fire Danger Index (Dimensionless): Metric related to the chances of a fire starting, its rate of spread, intensity, and difficulty of suppression.</w:t>
      </w:r>
    </w:p>
    <w:p w14:paraId="360A7705"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Fire Weather Index (Dimensionless): A combination of Initial Spread Index and Build-Up Index, indicating the potential frontal fire intensity.</w:t>
      </w:r>
    </w:p>
    <w:p w14:paraId="4A84C2AC"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Ignition Component (%): Measures the probability a firebrand will require suppression action, expressed as a probability on a scale of 0 to 100.</w:t>
      </w:r>
    </w:p>
    <w:p w14:paraId="622D21BD"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Initial Spread Index (Dimensionless): Combines the Fine Fuel Moisture Code and wind speed to indicate the expected rate of fire spread.</w:t>
      </w:r>
    </w:p>
    <w:p w14:paraId="78744705"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Keetch-Byram Drought Index (Dimensionless): Represents cumulative moisture deficiency in deep duff and upper soil layers, providing insight into flammability.</w:t>
      </w:r>
    </w:p>
    <w:p w14:paraId="1FD57238" w14:textId="303FAFA7" w:rsidR="00C67813"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lastRenderedPageBreak/>
        <w:t>Spread Component (Dimensionless): Measures the theoretical ideal rate of fire spread, expressed as a dimensionless variable.</w:t>
      </w:r>
      <w:r w:rsidR="0014340A">
        <w:rPr>
          <w:rFonts w:ascii="Calibri" w:hAnsi="Calibri" w:cs="Calibri"/>
        </w:rPr>
        <w:t xml:space="preserve"> Offers insight into fire spread dynamics, siding in fire behaviour prediction and management.</w:t>
      </w:r>
    </w:p>
    <w:p w14:paraId="7C04228B" w14:textId="77777777" w:rsidR="000C207E" w:rsidRDefault="000C207E" w:rsidP="000C207E">
      <w:pPr>
        <w:pStyle w:val="ListParagraph"/>
        <w:spacing w:line="360" w:lineRule="auto"/>
        <w:jc w:val="both"/>
        <w:rPr>
          <w:rFonts w:ascii="Calibri" w:hAnsi="Calibri" w:cs="Calibri"/>
        </w:rPr>
      </w:pPr>
    </w:p>
    <w:p w14:paraId="2F36DC61" w14:textId="531B8916" w:rsidR="008350FD" w:rsidRPr="00682309" w:rsidRDefault="008350FD" w:rsidP="008350FD">
      <w:pPr>
        <w:pStyle w:val="ListParagraph"/>
        <w:spacing w:line="360" w:lineRule="auto"/>
        <w:jc w:val="both"/>
        <w:rPr>
          <w:rFonts w:ascii="Calibri" w:hAnsi="Calibri" w:cs="Calibri"/>
        </w:rPr>
      </w:pPr>
      <w:r>
        <w:rPr>
          <w:rFonts w:ascii="Calibri" w:hAnsi="Calibri" w:cs="Calibri"/>
        </w:rPr>
        <w:t>These variables collectively contribute to a comprehensive understanding of fire danger levels and behaviour, enabling effective fire risk assessment and management strategies.</w:t>
      </w:r>
    </w:p>
    <w:p w14:paraId="5A8B9B4B" w14:textId="08E5DCBE" w:rsidR="00C67813" w:rsidRPr="008C62D1" w:rsidRDefault="00C67813" w:rsidP="008C62D1">
      <w:pPr>
        <w:pStyle w:val="Heading2"/>
        <w:rPr>
          <w:rFonts w:ascii="Calibri" w:hAnsi="Calibri" w:cs="Calibri"/>
          <w:b/>
          <w:bCs/>
          <w:color w:val="auto"/>
          <w:sz w:val="22"/>
          <w:szCs w:val="22"/>
        </w:rPr>
      </w:pPr>
      <w:bookmarkStart w:id="46" w:name="_Toc159596078"/>
      <w:r w:rsidRPr="008C62D1">
        <w:rPr>
          <w:rFonts w:ascii="Calibri" w:hAnsi="Calibri" w:cs="Calibri"/>
          <w:b/>
          <w:bCs/>
          <w:color w:val="auto"/>
          <w:sz w:val="22"/>
          <w:szCs w:val="22"/>
        </w:rPr>
        <w:t>3.1.2 Simulated CCF Forest Data Variables:</w:t>
      </w:r>
      <w:bookmarkEnd w:id="46"/>
      <w:r w:rsidR="00F94300" w:rsidRPr="008C62D1">
        <w:rPr>
          <w:rFonts w:ascii="Calibri" w:hAnsi="Calibri" w:cs="Calibri"/>
          <w:b/>
          <w:bCs/>
          <w:color w:val="auto"/>
          <w:sz w:val="22"/>
          <w:szCs w:val="22"/>
        </w:rPr>
        <w:t xml:space="preserve"> </w:t>
      </w:r>
    </w:p>
    <w:p w14:paraId="6AECE7E0" w14:textId="05F6EDF4" w:rsidR="00F94300" w:rsidRPr="005F671B" w:rsidRDefault="00F94300" w:rsidP="00AB45A2">
      <w:pPr>
        <w:spacing w:line="360" w:lineRule="auto"/>
        <w:jc w:val="both"/>
        <w:rPr>
          <w:rFonts w:ascii="Calibri" w:hAnsi="Calibri" w:cs="Calibri"/>
        </w:rPr>
      </w:pPr>
      <w:r w:rsidRPr="005F671B">
        <w:rPr>
          <w:rFonts w:ascii="Calibri" w:hAnsi="Calibri" w:cs="Calibri"/>
        </w:rPr>
        <w:t>The creation of simulated</w:t>
      </w:r>
      <w:r w:rsidR="00A602EC" w:rsidRPr="005F671B">
        <w:rPr>
          <w:rFonts w:ascii="Calibri" w:hAnsi="Calibri" w:cs="Calibri"/>
        </w:rPr>
        <w:t xml:space="preserve"> CCF forest data tailored to Irish forests was necessitated by the absence of real data specific to this forest type in Ireland. </w:t>
      </w:r>
      <w:r w:rsidR="00A0772E" w:rsidRPr="005F671B">
        <w:rPr>
          <w:rFonts w:ascii="Calibri" w:hAnsi="Calibri" w:cs="Calibri"/>
        </w:rPr>
        <w:t xml:space="preserve">Given the unique characteristics of Irish CCF forests, including species diversity, canopy cover, and </w:t>
      </w:r>
      <w:r w:rsidR="005F671B" w:rsidRPr="005F671B">
        <w:rPr>
          <w:rFonts w:ascii="Calibri" w:hAnsi="Calibri" w:cs="Calibri"/>
        </w:rPr>
        <w:t>ecological</w:t>
      </w:r>
      <w:r w:rsidR="00A0772E" w:rsidRPr="005F671B">
        <w:rPr>
          <w:rFonts w:ascii="Calibri" w:hAnsi="Calibri" w:cs="Calibri"/>
        </w:rPr>
        <w:t xml:space="preserve"> conditions, exiting datasets were insufficient to capture the </w:t>
      </w:r>
      <w:r w:rsidR="005F671B" w:rsidRPr="005F671B">
        <w:rPr>
          <w:rFonts w:ascii="Calibri" w:hAnsi="Calibri" w:cs="Calibri"/>
        </w:rPr>
        <w:t>intricacies</w:t>
      </w:r>
      <w:r w:rsidR="005F671B">
        <w:rPr>
          <w:rFonts w:ascii="Calibri" w:hAnsi="Calibri" w:cs="Calibri"/>
        </w:rPr>
        <w:t xml:space="preserve"> of fire risk dynamics. </w:t>
      </w:r>
      <w:r w:rsidR="00187189">
        <w:rPr>
          <w:rFonts w:ascii="Calibri" w:hAnsi="Calibri" w:cs="Calibri"/>
        </w:rPr>
        <w:t>While</w:t>
      </w:r>
      <w:r w:rsidR="005F671B">
        <w:rPr>
          <w:rFonts w:ascii="Calibri" w:hAnsi="Calibri" w:cs="Calibri"/>
        </w:rPr>
        <w:t xml:space="preserve"> alternative </w:t>
      </w:r>
      <w:r w:rsidR="00187189">
        <w:rPr>
          <w:rFonts w:ascii="Calibri" w:hAnsi="Calibri" w:cs="Calibri"/>
        </w:rPr>
        <w:t xml:space="preserve">approaches such as </w:t>
      </w:r>
      <w:r w:rsidR="00BA6FA9">
        <w:rPr>
          <w:rFonts w:ascii="Calibri" w:hAnsi="Calibri" w:cs="Calibri"/>
        </w:rPr>
        <w:t xml:space="preserve">using historical data or extrapolating from similar regions were considered, they lacked the specificity required for accurate modelling of Irish CCF forests. Despite inherent </w:t>
      </w:r>
      <w:r w:rsidR="00062CDE">
        <w:rPr>
          <w:rFonts w:ascii="Calibri" w:hAnsi="Calibri" w:cs="Calibri"/>
        </w:rPr>
        <w:t>limitations</w:t>
      </w:r>
      <w:r w:rsidR="00BA6FA9">
        <w:rPr>
          <w:rFonts w:ascii="Calibri" w:hAnsi="Calibri" w:cs="Calibri"/>
        </w:rPr>
        <w:t xml:space="preserve"> in simulation models, the decision to create simulated CC</w:t>
      </w:r>
      <w:r w:rsidR="00062CDE">
        <w:rPr>
          <w:rFonts w:ascii="Calibri" w:hAnsi="Calibri" w:cs="Calibri"/>
        </w:rPr>
        <w:t xml:space="preserve">F </w:t>
      </w:r>
      <w:r w:rsidR="00BA6FA9">
        <w:rPr>
          <w:rFonts w:ascii="Calibri" w:hAnsi="Calibri" w:cs="Calibri"/>
        </w:rPr>
        <w:t>forest</w:t>
      </w:r>
      <w:r w:rsidR="00062CDE">
        <w:rPr>
          <w:rFonts w:ascii="Calibri" w:hAnsi="Calibri" w:cs="Calibri"/>
        </w:rPr>
        <w:t xml:space="preserve"> data was imperative to develop predictive models tailored precisely to Irish forest landscapes. The approach ensures a comprehensive understanding of fire dynamics, enabling more effective forest fire risk management strategies tailored to the Irish context. </w:t>
      </w:r>
    </w:p>
    <w:p w14:paraId="7348A4BF" w14:textId="77777777" w:rsidR="00F94300" w:rsidRPr="00F94300" w:rsidRDefault="00F94300" w:rsidP="00F94300"/>
    <w:p w14:paraId="57682795"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Overall Fire Risk (Numeric): Represents the comprehensive assessment of fire risk in the simulated CCF forest, derived from a combination of various contributing factors.</w:t>
      </w:r>
    </w:p>
    <w:p w14:paraId="51C359A4"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Fine Fuel Moisture (Numeric): Indicates the moisture content in litter and other cured fine fuels, influencing the flammability of surface-level vegetation.</w:t>
      </w:r>
    </w:p>
    <w:p w14:paraId="4E52D29A"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Initial Spread Index (Numeric): Reflects the expected rate of fire spread based on the combination of fine fuel moisture and wind speed in the simulated CCF forest.</w:t>
      </w:r>
    </w:p>
    <w:p w14:paraId="5A66389B"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Uneven-Aged Canopy (Binary): Indicates the presence or absence of an uneven-aged canopy structure, influencing the spatial distribution of vegetation and potential fire spread.</w:t>
      </w:r>
    </w:p>
    <w:p w14:paraId="1E968A45"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Species Diversity (Numeric): Represents the variety of tree species within the simulated CCF forest, influencing overall ecosystem resilience and fire dynamics.</w:t>
      </w:r>
    </w:p>
    <w:p w14:paraId="10434B7E"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Continuous Canopy Cover (Binary): Indicates whether the forest has continuous canopy cover, impacting fuel continuity and potential fire spread.</w:t>
      </w:r>
    </w:p>
    <w:p w14:paraId="00B3CCC3"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Drought Conditions (Numeric): Reflects the simulated moisture deficiency in the forest, providing insights into the potential flammability of organic material in the ground.</w:t>
      </w:r>
    </w:p>
    <w:p w14:paraId="0CC2F9DC"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lastRenderedPageBreak/>
        <w:t>Wind Speed (Numeric): Represents the simulated wind speed within the forest environment, a critical factor influencing fire behaviour and spread.</w:t>
      </w:r>
    </w:p>
    <w:p w14:paraId="2EF8160F"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Temperature (Numeric): Indicates the simulated temperature conditions within the CCF forest, influencing overall fuel moisture and fire risk.</w:t>
      </w:r>
    </w:p>
    <w:p w14:paraId="7E731812"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Fire Warnings (Binary): Indicates whether there are simulated fire warnings in the CCF forest, providing information on potential fire risk events.</w:t>
      </w:r>
    </w:p>
    <w:p w14:paraId="206F7233"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Fire Occurrence (Binary): Indicates the occurrence or absence of simulated fires in the CCF forest, serving as a crucial outcome variable for assessing the accuracy of fire risk models.</w:t>
      </w:r>
    </w:p>
    <w:p w14:paraId="6E7CCFF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These variables collectively contribute to a comprehensive understanding of fire risk dynamics in the simulated CCF forest. The combination of meteorological data from CD's API and these simulated forest-specific variables forms a robust foundation for developing accurate and effective machine learning models for forest fire risk assessment in Ireland.</w:t>
      </w:r>
    </w:p>
    <w:p w14:paraId="454219FB"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47" w:name="_Toc159596079"/>
      <w:r w:rsidRPr="00682309">
        <w:rPr>
          <w:rFonts w:ascii="Calibri" w:hAnsi="Calibri" w:cs="Calibri"/>
          <w:b/>
          <w:bCs/>
          <w:color w:val="auto"/>
          <w:sz w:val="22"/>
          <w:szCs w:val="22"/>
        </w:rPr>
        <w:t>3.2 Data Cleaning:</w:t>
      </w:r>
      <w:bookmarkEnd w:id="47"/>
    </w:p>
    <w:p w14:paraId="13EB8C53"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Data cleaning is a critical process in the data preparation phase that focuses on enhancing the quality, accuracy, and reliability of a dataset. It involves various techniques to identify and rectify issues such as missing values, outliers, inconsistencies, and irrelevant information.</w:t>
      </w:r>
      <w:r w:rsidRPr="00682309">
        <w:rPr>
          <w:rFonts w:ascii="Calibri" w:hAnsi="Calibri" w:cs="Calibri"/>
        </w:rPr>
        <w:br/>
        <w:t>Following techniques are applied for Data Cleaning:</w:t>
      </w:r>
    </w:p>
    <w:p w14:paraId="4E731355"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Handling Missing Values:</w:t>
      </w:r>
    </w:p>
    <w:p w14:paraId="2FB9932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Imputation or removal of missing values.</w:t>
      </w:r>
    </w:p>
    <w:p w14:paraId="7D4EE88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Fill missing values using methods such as mean, median, or regression for numerical variables. Alternatively, remove records or variables with missing values.</w:t>
      </w:r>
    </w:p>
    <w:p w14:paraId="573B6712"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Outlier Detection and Treatment:</w:t>
      </w:r>
    </w:p>
    <w:p w14:paraId="1CEE0A43"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Statistical methods (Z-score, IQR) for identifying outliers, and removal or transformation.</w:t>
      </w:r>
    </w:p>
    <w:p w14:paraId="730C755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Identify outliers using statistical measures and address them by either removing them or transforming them to minimize their impact.</w:t>
      </w:r>
    </w:p>
    <w:p w14:paraId="3FFDA17B"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Consistency Check:</w:t>
      </w:r>
    </w:p>
    <w:p w14:paraId="0028CBAC"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Comparison of values against predefined rules or standards.</w:t>
      </w:r>
    </w:p>
    <w:p w14:paraId="381A2CBF" w14:textId="77777777" w:rsidR="00C67813" w:rsidRPr="00682309" w:rsidRDefault="00C67813" w:rsidP="00C67813">
      <w:pPr>
        <w:spacing w:line="360" w:lineRule="auto"/>
        <w:jc w:val="both"/>
        <w:rPr>
          <w:rFonts w:ascii="Calibri" w:hAnsi="Calibri" w:cs="Calibri"/>
        </w:rPr>
      </w:pPr>
      <w:r w:rsidRPr="00682309">
        <w:rPr>
          <w:rFonts w:ascii="Calibri" w:hAnsi="Calibri" w:cs="Calibri"/>
        </w:rPr>
        <w:lastRenderedPageBreak/>
        <w:t>Description: Ensure consistency across variables by validating values against predefined criteria or rules.</w:t>
      </w:r>
    </w:p>
    <w:p w14:paraId="5F337C1E"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Normalization/Scaling:</w:t>
      </w:r>
    </w:p>
    <w:p w14:paraId="552D863B"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Min-Max scaling or Z-score normalization for numerical variables.</w:t>
      </w:r>
    </w:p>
    <w:p w14:paraId="4E835E8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Normalize numerical features to a similar scale, preventing features with larger magnitudes from dominating the analysis.</w:t>
      </w:r>
    </w:p>
    <w:p w14:paraId="20CE1366"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Validation of Binary Variables:</w:t>
      </w:r>
    </w:p>
    <w:p w14:paraId="1CCAE5EE"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Validation to ensure binary variables only contain valid values (0 or 1).</w:t>
      </w:r>
    </w:p>
    <w:p w14:paraId="2EE3A5F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Confirm that binary variables adhere to the expected format, containing only valid values.</w:t>
      </w:r>
    </w:p>
    <w:p w14:paraId="6E61D727"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Data Integration:</w:t>
      </w:r>
    </w:p>
    <w:p w14:paraId="3A87F3BF"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Integration of datasets based on common identifiers (e.g., time periods, geographic locations).</w:t>
      </w:r>
    </w:p>
    <w:p w14:paraId="0C9EB48A"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Combine datasets with common identifiers, creating a unified dataset for analysis.</w:t>
      </w:r>
    </w:p>
    <w:p w14:paraId="3F80D6EB"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Data Type Check:</w:t>
      </w:r>
    </w:p>
    <w:p w14:paraId="4CC1C578"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Inspection and correction of data types for each variable.</w:t>
      </w:r>
    </w:p>
    <w:p w14:paraId="40C16D1A"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Confirm that variables are appropriately represented as numerical or categorical types.</w:t>
      </w:r>
    </w:p>
    <w:p w14:paraId="5783567C"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Data Duplicates:</w:t>
      </w:r>
    </w:p>
    <w:p w14:paraId="6499BD4B"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Identification and removal of duplicate records.</w:t>
      </w:r>
    </w:p>
    <w:p w14:paraId="78FFD5D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Detect and remove duplicate records to eliminate redundancy in the dataset.</w:t>
      </w:r>
    </w:p>
    <w:p w14:paraId="09BA782A"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Data Format Standardization:</w:t>
      </w:r>
    </w:p>
    <w:p w14:paraId="51A0907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Standardizing date formats and other data representations.</w:t>
      </w:r>
    </w:p>
    <w:p w14:paraId="17D206D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Ensure consistent data formats, such as date formats, to maintain uniformity across the dataset.</w:t>
      </w:r>
    </w:p>
    <w:p w14:paraId="6F5CF3AA"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Handling Irrelevant Variables:</w:t>
      </w:r>
    </w:p>
    <w:p w14:paraId="5BFCBC3D"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Removal of irrelevant or redundant variables.</w:t>
      </w:r>
    </w:p>
    <w:p w14:paraId="09CE5731" w14:textId="77777777" w:rsidR="00C67813" w:rsidRPr="00682309" w:rsidRDefault="00C67813" w:rsidP="00C67813">
      <w:pPr>
        <w:spacing w:line="360" w:lineRule="auto"/>
        <w:jc w:val="both"/>
        <w:rPr>
          <w:rFonts w:ascii="Calibri" w:hAnsi="Calibri" w:cs="Calibri"/>
        </w:rPr>
      </w:pPr>
      <w:r w:rsidRPr="00682309">
        <w:rPr>
          <w:rFonts w:ascii="Calibri" w:hAnsi="Calibri" w:cs="Calibri"/>
        </w:rPr>
        <w:lastRenderedPageBreak/>
        <w:t>Description: Eliminate variables that do not contribute significantly to the analysis, streamlining the dataset.</w:t>
      </w:r>
    </w:p>
    <w:p w14:paraId="4BF39CE9"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48" w:name="_Toc159596080"/>
      <w:r w:rsidRPr="00682309">
        <w:rPr>
          <w:rFonts w:ascii="Calibri" w:hAnsi="Calibri" w:cs="Calibri"/>
          <w:b/>
          <w:bCs/>
          <w:color w:val="auto"/>
          <w:sz w:val="22"/>
          <w:szCs w:val="22"/>
        </w:rPr>
        <w:t>3.3 Label Encoding:</w:t>
      </w:r>
      <w:bookmarkEnd w:id="48"/>
    </w:p>
    <w:p w14:paraId="5BD773A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In the label encoding section, the '</w:t>
      </w:r>
      <w:proofErr w:type="spellStart"/>
      <w:r w:rsidRPr="00682309">
        <w:rPr>
          <w:rFonts w:ascii="Calibri" w:hAnsi="Calibri" w:cs="Calibri"/>
        </w:rPr>
        <w:t>OverallFireRisk</w:t>
      </w:r>
      <w:proofErr w:type="spellEnd"/>
      <w:r w:rsidRPr="00682309">
        <w:rPr>
          <w:rFonts w:ascii="Calibri" w:hAnsi="Calibri" w:cs="Calibri"/>
        </w:rPr>
        <w:t>' column has undergone the following mapping:</w:t>
      </w:r>
    </w:p>
    <w:p w14:paraId="737BD149" w14:textId="77777777" w:rsidR="00C67813" w:rsidRPr="00682309" w:rsidRDefault="00C67813" w:rsidP="00C67813">
      <w:pPr>
        <w:spacing w:line="360" w:lineRule="auto"/>
        <w:jc w:val="both"/>
        <w:rPr>
          <w:rFonts w:ascii="Calibri" w:hAnsi="Calibri" w:cs="Calibri"/>
        </w:rPr>
      </w:pPr>
      <w:r w:rsidRPr="00682309">
        <w:rPr>
          <w:rFonts w:ascii="Calibri" w:hAnsi="Calibri" w:cs="Calibri"/>
        </w:rPr>
        <w:t>Mapping for '</w:t>
      </w:r>
      <w:proofErr w:type="spellStart"/>
      <w:r w:rsidRPr="00682309">
        <w:rPr>
          <w:rFonts w:ascii="Calibri" w:hAnsi="Calibri" w:cs="Calibri"/>
        </w:rPr>
        <w:t>OverallFireRisk</w:t>
      </w:r>
      <w:proofErr w:type="spellEnd"/>
      <w:r w:rsidRPr="00682309">
        <w:rPr>
          <w:rFonts w:ascii="Calibri" w:hAnsi="Calibri" w:cs="Calibri"/>
        </w:rPr>
        <w:t>' column:</w:t>
      </w:r>
    </w:p>
    <w:p w14:paraId="7018C9A3"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Extreme: 0</w:t>
      </w:r>
    </w:p>
    <w:p w14:paraId="01FC769E" w14:textId="77777777" w:rsidR="00C67813" w:rsidRPr="00682309" w:rsidRDefault="00C67813" w:rsidP="00C67813">
      <w:pPr>
        <w:spacing w:line="360" w:lineRule="auto"/>
        <w:jc w:val="both"/>
        <w:rPr>
          <w:rFonts w:ascii="Calibri" w:hAnsi="Calibri" w:cs="Calibri"/>
        </w:rPr>
      </w:pPr>
      <w:r w:rsidRPr="00682309">
        <w:rPr>
          <w:rFonts w:ascii="Calibri" w:hAnsi="Calibri" w:cs="Calibri"/>
        </w:rPr>
        <w:t>High: 1</w:t>
      </w:r>
    </w:p>
    <w:p w14:paraId="4D5F3D6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Low: 2</w:t>
      </w:r>
    </w:p>
    <w:p w14:paraId="59C26BA2" w14:textId="77777777" w:rsidR="00C67813" w:rsidRPr="00682309" w:rsidRDefault="00C67813" w:rsidP="00C67813">
      <w:pPr>
        <w:spacing w:line="360" w:lineRule="auto"/>
        <w:jc w:val="both"/>
        <w:rPr>
          <w:rFonts w:ascii="Calibri" w:hAnsi="Calibri" w:cs="Calibri"/>
        </w:rPr>
      </w:pPr>
      <w:r w:rsidRPr="00682309">
        <w:rPr>
          <w:rFonts w:ascii="Calibri" w:hAnsi="Calibri" w:cs="Calibri"/>
        </w:rPr>
        <w:t>Moderate: 3</w:t>
      </w:r>
    </w:p>
    <w:p w14:paraId="12A81BF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Very Low: 4</w:t>
      </w:r>
    </w:p>
    <w:p w14:paraId="5644AA37"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This label encoding technique transforms categorical descriptors of fire danger levels into unique numerical labels. The assigned numeric values, ranging from 0 to 4, allow machine learning algorithms to comprehend and analyse the fire risk data effectively. This process enhances the readiness of the data for subsequent stages in the forest fire risk assessment, as machine learning models often require numerical representations for accurate training and prediction. Label encoding provides a streamlined approach to convert qualitative information into a format compatible with machine learning algorithms, contributing to the overall success of the forest fire risk assessment endeavour.</w:t>
      </w:r>
    </w:p>
    <w:p w14:paraId="2342ECA1"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49" w:name="_Toc159596081"/>
      <w:r w:rsidRPr="00682309">
        <w:rPr>
          <w:rFonts w:ascii="Calibri" w:hAnsi="Calibri" w:cs="Calibri"/>
          <w:b/>
          <w:bCs/>
          <w:color w:val="auto"/>
          <w:sz w:val="22"/>
          <w:szCs w:val="22"/>
        </w:rPr>
        <w:t>3.4 Handling Imbalanced Data:</w:t>
      </w:r>
      <w:bookmarkEnd w:id="49"/>
    </w:p>
    <w:p w14:paraId="597C9E80" w14:textId="77777777" w:rsidR="00C67813" w:rsidRPr="00682309" w:rsidRDefault="00C67813" w:rsidP="00C67813">
      <w:pPr>
        <w:spacing w:line="360" w:lineRule="auto"/>
        <w:rPr>
          <w:rFonts w:ascii="Calibri" w:hAnsi="Calibri" w:cs="Calibri"/>
          <w:u w:val="single"/>
        </w:rPr>
      </w:pPr>
      <w:r w:rsidRPr="00682309">
        <w:rPr>
          <w:rFonts w:ascii="Calibri" w:hAnsi="Calibri" w:cs="Calibri"/>
          <w:u w:val="single"/>
        </w:rPr>
        <w:t>Dealing with Imbalanced Data in CCF Forest Fire Risk Assessment Model:</w:t>
      </w:r>
    </w:p>
    <w:p w14:paraId="1CD96F51"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Background:</w:t>
      </w:r>
    </w:p>
    <w:p w14:paraId="5C902F98" w14:textId="1CFEAF5A" w:rsidR="00C67813" w:rsidRPr="00682309" w:rsidRDefault="00C67813" w:rsidP="00C67813">
      <w:pPr>
        <w:spacing w:line="360" w:lineRule="auto"/>
        <w:rPr>
          <w:rFonts w:ascii="Calibri" w:hAnsi="Calibri" w:cs="Calibri"/>
        </w:rPr>
      </w:pPr>
      <w:r w:rsidRPr="00682309">
        <w:rPr>
          <w:rFonts w:ascii="Calibri" w:hAnsi="Calibri" w:cs="Calibri"/>
        </w:rPr>
        <w:t>Imbalanced data occurs when certain classes in the target variable are underrepresented. In the context of CCF forest fire risk assessment, the target variable is '</w:t>
      </w:r>
      <w:proofErr w:type="spellStart"/>
      <w:r w:rsidRPr="00682309">
        <w:rPr>
          <w:rFonts w:ascii="Calibri" w:hAnsi="Calibri" w:cs="Calibri"/>
        </w:rPr>
        <w:t>OverallFireRisk</w:t>
      </w:r>
      <w:proofErr w:type="spellEnd"/>
      <w:r w:rsidRPr="00682309">
        <w:rPr>
          <w:rFonts w:ascii="Calibri" w:hAnsi="Calibri" w:cs="Calibri"/>
        </w:rPr>
        <w:t>,' which encompasses various levels of fire risk.</w:t>
      </w:r>
      <w:r w:rsidR="008B1BB1">
        <w:rPr>
          <w:rFonts w:ascii="Calibri" w:hAnsi="Calibri" w:cs="Calibri"/>
        </w:rPr>
        <w:t xml:space="preserve"> </w:t>
      </w:r>
      <w:r w:rsidR="00C84BEC">
        <w:rPr>
          <w:rFonts w:ascii="Calibri" w:hAnsi="Calibri" w:cs="Calibri"/>
        </w:rPr>
        <w:t>The ‘</w:t>
      </w:r>
      <w:proofErr w:type="spellStart"/>
      <w:r w:rsidR="00C84BEC">
        <w:rPr>
          <w:rFonts w:ascii="Calibri" w:hAnsi="Calibri" w:cs="Calibri"/>
        </w:rPr>
        <w:t>OverallFireRisk</w:t>
      </w:r>
      <w:proofErr w:type="spellEnd"/>
      <w:r w:rsidR="00C84BEC">
        <w:rPr>
          <w:rFonts w:ascii="Calibri" w:hAnsi="Calibri" w:cs="Calibri"/>
        </w:rPr>
        <w:t xml:space="preserve">’ variable was selected as the target variable for its alignment with the research objective of assessing fire </w:t>
      </w:r>
      <w:r w:rsidR="008B1BB1">
        <w:rPr>
          <w:rFonts w:ascii="Calibri" w:hAnsi="Calibri" w:cs="Calibri"/>
        </w:rPr>
        <w:t>rank</w:t>
      </w:r>
      <w:r w:rsidR="00C84BEC">
        <w:rPr>
          <w:rFonts w:ascii="Calibri" w:hAnsi="Calibri" w:cs="Calibri"/>
        </w:rPr>
        <w:t xml:space="preserve"> in CCF forests. It offers a comprehensive representation of fire risk levels, ranging</w:t>
      </w:r>
      <w:r w:rsidR="008B1BB1">
        <w:rPr>
          <w:rFonts w:ascii="Calibri" w:hAnsi="Calibri" w:cs="Calibri"/>
        </w:rPr>
        <w:t xml:space="preserve"> from’ Extreme’ to ‘Very Low’, facilitating proactive decision-making in forest management. The choice was also influenced by the availability of quality data, making it suitable for model development and validation.</w:t>
      </w:r>
    </w:p>
    <w:p w14:paraId="227ECAC3"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lastRenderedPageBreak/>
        <w:t>Imbalanced Class Distribution:</w:t>
      </w:r>
    </w:p>
    <w:p w14:paraId="75356DEF" w14:textId="77777777" w:rsidR="00C67813" w:rsidRPr="00682309" w:rsidRDefault="00C67813" w:rsidP="00C67813">
      <w:pPr>
        <w:spacing w:line="360" w:lineRule="auto"/>
        <w:rPr>
          <w:rFonts w:ascii="Calibri" w:hAnsi="Calibri" w:cs="Calibri"/>
        </w:rPr>
      </w:pPr>
      <w:r w:rsidRPr="00682309">
        <w:rPr>
          <w:rFonts w:ascii="Calibri" w:hAnsi="Calibri" w:cs="Calibri"/>
        </w:rPr>
        <w:t>'</w:t>
      </w:r>
      <w:proofErr w:type="spellStart"/>
      <w:r w:rsidRPr="00682309">
        <w:rPr>
          <w:rFonts w:ascii="Calibri" w:hAnsi="Calibri" w:cs="Calibri"/>
        </w:rPr>
        <w:t>OverallFireRisk</w:t>
      </w:r>
      <w:proofErr w:type="spellEnd"/>
      <w:r w:rsidRPr="00682309">
        <w:rPr>
          <w:rFonts w:ascii="Calibri" w:hAnsi="Calibri" w:cs="Calibri"/>
        </w:rPr>
        <w:t>' exhibits an imbalanced distribution, where specific fire risk levels may have fewer instances compared to others. This imbalance can lead to challenges in model training, with the risk of the model being biased towards the majority class.</w:t>
      </w:r>
    </w:p>
    <w:p w14:paraId="1DC75486"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Significance of Imbalanced Data Handling:</w:t>
      </w:r>
    </w:p>
    <w:p w14:paraId="0DF640C1" w14:textId="77777777" w:rsidR="00C67813" w:rsidRPr="00682309" w:rsidRDefault="00C67813" w:rsidP="00C67813">
      <w:pPr>
        <w:spacing w:line="360" w:lineRule="auto"/>
        <w:rPr>
          <w:rFonts w:ascii="Calibri" w:hAnsi="Calibri" w:cs="Calibri"/>
        </w:rPr>
      </w:pPr>
      <w:r w:rsidRPr="00682309">
        <w:rPr>
          <w:rFonts w:ascii="Calibri" w:hAnsi="Calibri" w:cs="Calibri"/>
        </w:rPr>
        <w:t>Addressing the imbalanced class distribution is crucial to ensure that the machine learning model can effectively learn patterns and make accurate predictions for all fire risk levels. This is particularly important in scenarios where accurate identification of minority classes is essential for decision-making.</w:t>
      </w:r>
    </w:p>
    <w:p w14:paraId="3B1EDB8C"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Target Variable Overview:</w:t>
      </w:r>
    </w:p>
    <w:p w14:paraId="29D95384" w14:textId="77777777" w:rsidR="00C67813" w:rsidRPr="00682309" w:rsidRDefault="00C67813" w:rsidP="00C67813">
      <w:pPr>
        <w:spacing w:line="360" w:lineRule="auto"/>
        <w:rPr>
          <w:rFonts w:ascii="Calibri" w:hAnsi="Calibri" w:cs="Calibri"/>
        </w:rPr>
      </w:pPr>
      <w:r w:rsidRPr="00682309">
        <w:rPr>
          <w:rFonts w:ascii="Calibri" w:hAnsi="Calibri" w:cs="Calibri"/>
        </w:rPr>
        <w:t>'</w:t>
      </w:r>
      <w:proofErr w:type="spellStart"/>
      <w:r w:rsidRPr="00682309">
        <w:rPr>
          <w:rFonts w:ascii="Calibri" w:hAnsi="Calibri" w:cs="Calibri"/>
        </w:rPr>
        <w:t>OverallFireRisk</w:t>
      </w:r>
      <w:proofErr w:type="spellEnd"/>
      <w:r w:rsidRPr="00682309">
        <w:rPr>
          <w:rFonts w:ascii="Calibri" w:hAnsi="Calibri" w:cs="Calibri"/>
        </w:rPr>
        <w:t>' consists of categories representing diverse fire risk levels, such as 'Extreme,' 'High,' 'Moderate,' 'Low,' and 'Very Low.' Each category signifies a specific degree of fire risk associated with CCF forests.</w:t>
      </w:r>
    </w:p>
    <w:p w14:paraId="1165B7A3" w14:textId="77777777" w:rsidR="00C67813" w:rsidRPr="00682309" w:rsidRDefault="00C67813" w:rsidP="00C67813">
      <w:pPr>
        <w:spacing w:line="360" w:lineRule="auto"/>
        <w:rPr>
          <w:rFonts w:ascii="Calibri" w:hAnsi="Calibri" w:cs="Calibri"/>
          <w:b/>
          <w:bCs/>
          <w:u w:val="single"/>
        </w:rPr>
      </w:pPr>
      <w:proofErr w:type="spellStart"/>
      <w:r w:rsidRPr="00682309">
        <w:rPr>
          <w:rFonts w:ascii="Calibri" w:hAnsi="Calibri" w:cs="Calibri"/>
          <w:b/>
          <w:bCs/>
          <w:u w:val="single"/>
        </w:rPr>
        <w:t>RandomOverSampler</w:t>
      </w:r>
      <w:proofErr w:type="spellEnd"/>
      <w:r w:rsidRPr="00682309">
        <w:rPr>
          <w:rFonts w:ascii="Calibri" w:hAnsi="Calibri" w:cs="Calibri"/>
          <w:b/>
          <w:bCs/>
          <w:u w:val="single"/>
        </w:rPr>
        <w:t xml:space="preserve"> Technique:</w:t>
      </w:r>
    </w:p>
    <w:p w14:paraId="0642A30A" w14:textId="77777777" w:rsidR="00C67813" w:rsidRPr="00682309" w:rsidRDefault="00C67813" w:rsidP="00C67813">
      <w:pPr>
        <w:spacing w:line="360" w:lineRule="auto"/>
        <w:rPr>
          <w:rFonts w:ascii="Calibri" w:hAnsi="Calibri" w:cs="Calibri"/>
        </w:rPr>
      </w:pPr>
      <w:r w:rsidRPr="00682309">
        <w:rPr>
          <w:rFonts w:ascii="Calibri" w:hAnsi="Calibri" w:cs="Calibri"/>
        </w:rPr>
        <w:t xml:space="preserve">To tackle the imbalanced class distribution, the code incorporates the </w:t>
      </w:r>
      <w:proofErr w:type="spellStart"/>
      <w:r w:rsidRPr="00682309">
        <w:rPr>
          <w:rFonts w:ascii="Calibri" w:hAnsi="Calibri" w:cs="Calibri"/>
        </w:rPr>
        <w:t>RandomOverSampler</w:t>
      </w:r>
      <w:proofErr w:type="spellEnd"/>
      <w:r w:rsidRPr="00682309">
        <w:rPr>
          <w:rFonts w:ascii="Calibri" w:hAnsi="Calibri" w:cs="Calibri"/>
        </w:rPr>
        <w:t xml:space="preserve"> technique from the imbalanced-learn library. </w:t>
      </w:r>
      <w:proofErr w:type="spellStart"/>
      <w:r w:rsidRPr="00682309">
        <w:rPr>
          <w:rFonts w:ascii="Calibri" w:hAnsi="Calibri" w:cs="Calibri"/>
        </w:rPr>
        <w:t>RandomOverSampler</w:t>
      </w:r>
      <w:proofErr w:type="spellEnd"/>
      <w:r w:rsidRPr="00682309">
        <w:rPr>
          <w:rFonts w:ascii="Calibri" w:hAnsi="Calibri" w:cs="Calibri"/>
        </w:rPr>
        <w:t xml:space="preserve"> is an oversampling method designed to address the scarcity of instances in the minority class.</w:t>
      </w:r>
    </w:p>
    <w:p w14:paraId="45755A4C"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 xml:space="preserve"> Mechanism of </w:t>
      </w:r>
      <w:proofErr w:type="spellStart"/>
      <w:r w:rsidRPr="00682309">
        <w:rPr>
          <w:rFonts w:ascii="Calibri" w:hAnsi="Calibri" w:cs="Calibri"/>
          <w:b/>
          <w:bCs/>
          <w:u w:val="single"/>
        </w:rPr>
        <w:t>RandomOverSampler</w:t>
      </w:r>
      <w:proofErr w:type="spellEnd"/>
      <w:r w:rsidRPr="00682309">
        <w:rPr>
          <w:rFonts w:ascii="Calibri" w:hAnsi="Calibri" w:cs="Calibri"/>
          <w:b/>
          <w:bCs/>
          <w:u w:val="single"/>
        </w:rPr>
        <w:t>:</w:t>
      </w:r>
    </w:p>
    <w:p w14:paraId="42160122" w14:textId="77777777" w:rsidR="00C67813" w:rsidRPr="00682309" w:rsidRDefault="00C67813" w:rsidP="00C67813">
      <w:pPr>
        <w:spacing w:line="360" w:lineRule="auto"/>
        <w:rPr>
          <w:rFonts w:ascii="Calibri" w:hAnsi="Calibri" w:cs="Calibri"/>
        </w:rPr>
      </w:pPr>
      <w:proofErr w:type="spellStart"/>
      <w:r w:rsidRPr="00682309">
        <w:rPr>
          <w:rFonts w:ascii="Calibri" w:hAnsi="Calibri" w:cs="Calibri"/>
        </w:rPr>
        <w:t>RandomOverSampler</w:t>
      </w:r>
      <w:proofErr w:type="spellEnd"/>
      <w:r w:rsidRPr="00682309">
        <w:rPr>
          <w:rFonts w:ascii="Calibri" w:hAnsi="Calibri" w:cs="Calibri"/>
        </w:rPr>
        <w:t xml:space="preserve"> works by randomly duplicating instances of the minority class until a more balanced distribution is achieved. This process involves creating synthetic samples for the less frequent class, mitigating the impact of class imbalance during model training.</w:t>
      </w:r>
    </w:p>
    <w:p w14:paraId="613641ED"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Prevention of Biased Model Training:</w:t>
      </w:r>
    </w:p>
    <w:p w14:paraId="798C135C" w14:textId="77777777" w:rsidR="00C67813" w:rsidRPr="00682309" w:rsidRDefault="00C67813" w:rsidP="00C67813">
      <w:pPr>
        <w:spacing w:line="360" w:lineRule="auto"/>
        <w:rPr>
          <w:rFonts w:ascii="Calibri" w:hAnsi="Calibri" w:cs="Calibri"/>
        </w:rPr>
      </w:pPr>
      <w:r w:rsidRPr="00682309">
        <w:rPr>
          <w:rFonts w:ascii="Calibri" w:hAnsi="Calibri" w:cs="Calibri"/>
        </w:rPr>
        <w:t xml:space="preserve">The primary goal of using </w:t>
      </w:r>
      <w:proofErr w:type="spellStart"/>
      <w:r w:rsidRPr="00682309">
        <w:rPr>
          <w:rFonts w:ascii="Calibri" w:hAnsi="Calibri" w:cs="Calibri"/>
        </w:rPr>
        <w:t>RandomOverSampler</w:t>
      </w:r>
      <w:proofErr w:type="spellEnd"/>
      <w:r w:rsidRPr="00682309">
        <w:rPr>
          <w:rFonts w:ascii="Calibri" w:hAnsi="Calibri" w:cs="Calibri"/>
        </w:rPr>
        <w:t xml:space="preserve"> is to prevent machine learning models from disproportionately </w:t>
      </w:r>
      <w:proofErr w:type="spellStart"/>
      <w:r w:rsidRPr="00682309">
        <w:rPr>
          <w:rFonts w:ascii="Calibri" w:hAnsi="Calibri" w:cs="Calibri"/>
        </w:rPr>
        <w:t>favoring</w:t>
      </w:r>
      <w:proofErr w:type="spellEnd"/>
      <w:r w:rsidRPr="00682309">
        <w:rPr>
          <w:rFonts w:ascii="Calibri" w:hAnsi="Calibri" w:cs="Calibri"/>
        </w:rPr>
        <w:t xml:space="preserve"> the majority class during training. This helps in creating a more equitable learning environment, ensuring that the model considers all fire risk levels.</w:t>
      </w:r>
    </w:p>
    <w:p w14:paraId="0DCFB0B4"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Enhanced Generalization:</w:t>
      </w:r>
    </w:p>
    <w:p w14:paraId="04BB36F5" w14:textId="736AD8A5" w:rsidR="00440E0F" w:rsidRPr="00682309" w:rsidRDefault="00C67813" w:rsidP="00C67813">
      <w:pPr>
        <w:spacing w:line="360" w:lineRule="auto"/>
        <w:rPr>
          <w:rFonts w:ascii="Calibri" w:hAnsi="Calibri" w:cs="Calibri"/>
        </w:rPr>
      </w:pPr>
      <w:r w:rsidRPr="00682309">
        <w:rPr>
          <w:rFonts w:ascii="Calibri" w:hAnsi="Calibri" w:cs="Calibri"/>
        </w:rPr>
        <w:lastRenderedPageBreak/>
        <w:t xml:space="preserve">The application of </w:t>
      </w:r>
      <w:proofErr w:type="spellStart"/>
      <w:r w:rsidRPr="00682309">
        <w:rPr>
          <w:rFonts w:ascii="Calibri" w:hAnsi="Calibri" w:cs="Calibri"/>
        </w:rPr>
        <w:t>RandomOverSampler</w:t>
      </w:r>
      <w:proofErr w:type="spellEnd"/>
      <w:r w:rsidRPr="00682309">
        <w:rPr>
          <w:rFonts w:ascii="Calibri" w:hAnsi="Calibri" w:cs="Calibri"/>
        </w:rPr>
        <w:t xml:space="preserve"> enhances the model's ability to generalize across all classes of fire risk. This is crucial for achieving a well-rounded and unbiased prediction capability, especially when dealing with imbalanced datasets.</w:t>
      </w:r>
    </w:p>
    <w:p w14:paraId="58F2C463"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Contribution to Improved Model Performance:</w:t>
      </w:r>
    </w:p>
    <w:p w14:paraId="619A786E" w14:textId="77777777" w:rsidR="00C67813" w:rsidRPr="00682309" w:rsidRDefault="00C67813" w:rsidP="00C67813">
      <w:pPr>
        <w:spacing w:line="360" w:lineRule="auto"/>
        <w:rPr>
          <w:rFonts w:ascii="Calibri" w:hAnsi="Calibri" w:cs="Calibri"/>
        </w:rPr>
      </w:pPr>
      <w:r w:rsidRPr="00682309">
        <w:rPr>
          <w:rFonts w:ascii="Calibri" w:hAnsi="Calibri" w:cs="Calibri"/>
        </w:rPr>
        <w:t xml:space="preserve">The resulting balanced dataset, generated through </w:t>
      </w:r>
      <w:proofErr w:type="spellStart"/>
      <w:r w:rsidRPr="00682309">
        <w:rPr>
          <w:rFonts w:ascii="Calibri" w:hAnsi="Calibri" w:cs="Calibri"/>
        </w:rPr>
        <w:t>RandomOverSampler</w:t>
      </w:r>
      <w:proofErr w:type="spellEnd"/>
      <w:r w:rsidRPr="00682309">
        <w:rPr>
          <w:rFonts w:ascii="Calibri" w:hAnsi="Calibri" w:cs="Calibri"/>
        </w:rPr>
        <w:t>, significantly contributes to improved model performance. It enables the model to provide more accurate predictions for all fire risk levels, thereby enhancing its overall reliability and effectiveness.</w:t>
      </w:r>
    </w:p>
    <w:p w14:paraId="7E0B0FF7"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Practical Relevance:</w:t>
      </w:r>
    </w:p>
    <w:p w14:paraId="0970682D" w14:textId="77777777" w:rsidR="00C67813" w:rsidRPr="00682309" w:rsidRDefault="00C67813" w:rsidP="00C67813">
      <w:pPr>
        <w:spacing w:line="360" w:lineRule="auto"/>
        <w:rPr>
          <w:rFonts w:ascii="Calibri" w:hAnsi="Calibri" w:cs="Calibri"/>
        </w:rPr>
      </w:pPr>
      <w:r w:rsidRPr="00682309">
        <w:rPr>
          <w:rFonts w:ascii="Calibri" w:hAnsi="Calibri" w:cs="Calibri"/>
        </w:rPr>
        <w:t xml:space="preserve">In real-world scenarios, where imbalanced classes could have profound consequences, the use of </w:t>
      </w:r>
      <w:proofErr w:type="spellStart"/>
      <w:r w:rsidRPr="00682309">
        <w:rPr>
          <w:rFonts w:ascii="Calibri" w:hAnsi="Calibri" w:cs="Calibri"/>
        </w:rPr>
        <w:t>RandomOverSampler</w:t>
      </w:r>
      <w:proofErr w:type="spellEnd"/>
      <w:r w:rsidRPr="00682309">
        <w:rPr>
          <w:rFonts w:ascii="Calibri" w:hAnsi="Calibri" w:cs="Calibri"/>
        </w:rPr>
        <w:t xml:space="preserve"> ensures that the developed CCF forest fire risk assessment model is robust and capable of handling varying frequencies within the '</w:t>
      </w:r>
      <w:proofErr w:type="spellStart"/>
      <w:r w:rsidRPr="00682309">
        <w:rPr>
          <w:rFonts w:ascii="Calibri" w:hAnsi="Calibri" w:cs="Calibri"/>
        </w:rPr>
        <w:t>OverallFireRisk</w:t>
      </w:r>
      <w:proofErr w:type="spellEnd"/>
      <w:r w:rsidRPr="00682309">
        <w:rPr>
          <w:rFonts w:ascii="Calibri" w:hAnsi="Calibri" w:cs="Calibri"/>
        </w:rPr>
        <w:t>' variable.</w:t>
      </w:r>
    </w:p>
    <w:p w14:paraId="38593A20"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50" w:name="_Toc159596082"/>
      <w:r w:rsidRPr="00682309">
        <w:rPr>
          <w:rFonts w:ascii="Calibri" w:hAnsi="Calibri" w:cs="Calibri"/>
          <w:b/>
          <w:bCs/>
          <w:color w:val="auto"/>
          <w:sz w:val="22"/>
          <w:szCs w:val="22"/>
        </w:rPr>
        <w:t>3.5 Exploratory Data Analysis:</w:t>
      </w:r>
      <w:bookmarkEnd w:id="50"/>
    </w:p>
    <w:p w14:paraId="5217A4CE" w14:textId="16841982" w:rsidR="00C67813" w:rsidRPr="00682309" w:rsidRDefault="00C67813" w:rsidP="00C67813">
      <w:pPr>
        <w:spacing w:line="360" w:lineRule="auto"/>
        <w:jc w:val="both"/>
        <w:rPr>
          <w:rFonts w:ascii="Calibri" w:hAnsi="Calibri" w:cs="Calibri"/>
        </w:rPr>
      </w:pPr>
      <w:r w:rsidRPr="00682309">
        <w:rPr>
          <w:rFonts w:ascii="Calibri" w:hAnsi="Calibri" w:cs="Calibri"/>
        </w:rPr>
        <w:t xml:space="preserve">Exploratory Data Analysis is a crucial phase in the data science pipeline, offering insights into the dataset's characteristics, relationships between variables, and patterns that can guide subsequent </w:t>
      </w:r>
      <w:r w:rsidR="0073705A" w:rsidRPr="00682309">
        <w:rPr>
          <w:rFonts w:ascii="Calibri" w:hAnsi="Calibri" w:cs="Calibri"/>
        </w:rPr>
        <w:t>modelling</w:t>
      </w:r>
      <w:r w:rsidRPr="00682309">
        <w:rPr>
          <w:rFonts w:ascii="Calibri" w:hAnsi="Calibri" w:cs="Calibri"/>
        </w:rPr>
        <w:t xml:space="preserve"> decisions. In this context, the EDA process focuses on understanding the features and their impact on the target variable '</w:t>
      </w:r>
      <w:proofErr w:type="spellStart"/>
      <w:r w:rsidRPr="00682309">
        <w:rPr>
          <w:rFonts w:ascii="Calibri" w:hAnsi="Calibri" w:cs="Calibri"/>
        </w:rPr>
        <w:t>OverallFireRisk</w:t>
      </w:r>
      <w:proofErr w:type="spellEnd"/>
      <w:r w:rsidRPr="00682309">
        <w:rPr>
          <w:rFonts w:ascii="Calibri" w:hAnsi="Calibri" w:cs="Calibri"/>
        </w:rPr>
        <w:t>.'</w:t>
      </w:r>
    </w:p>
    <w:p w14:paraId="701A621A" w14:textId="77777777" w:rsidR="00C67813" w:rsidRPr="008C62D1" w:rsidRDefault="00C67813" w:rsidP="008C62D1">
      <w:pPr>
        <w:pStyle w:val="Heading2"/>
        <w:rPr>
          <w:rFonts w:ascii="Calibri" w:hAnsi="Calibri" w:cs="Calibri"/>
          <w:b/>
          <w:bCs/>
          <w:color w:val="auto"/>
          <w:sz w:val="22"/>
          <w:szCs w:val="22"/>
        </w:rPr>
      </w:pPr>
      <w:bookmarkStart w:id="51" w:name="_Toc159596083"/>
      <w:r w:rsidRPr="008C62D1">
        <w:rPr>
          <w:rFonts w:ascii="Calibri" w:hAnsi="Calibri" w:cs="Calibri"/>
          <w:b/>
          <w:bCs/>
          <w:color w:val="auto"/>
          <w:sz w:val="22"/>
          <w:szCs w:val="22"/>
        </w:rPr>
        <w:t>3.5.1 Scatter Plots for Feature Analysis:</w:t>
      </w:r>
      <w:bookmarkEnd w:id="51"/>
    </w:p>
    <w:p w14:paraId="3F327588" w14:textId="77777777" w:rsidR="00C67813" w:rsidRPr="00682309" w:rsidRDefault="00C67813" w:rsidP="00C67813">
      <w:pPr>
        <w:spacing w:line="360" w:lineRule="auto"/>
        <w:jc w:val="both"/>
        <w:rPr>
          <w:rFonts w:ascii="Calibri" w:hAnsi="Calibri" w:cs="Calibri"/>
        </w:rPr>
      </w:pPr>
      <w:r w:rsidRPr="00682309">
        <w:rPr>
          <w:rFonts w:ascii="Calibri" w:hAnsi="Calibri" w:cs="Calibri"/>
        </w:rPr>
        <w:t>Scatter plots are employed to visually inspect the relationship between various features and the target variable '</w:t>
      </w:r>
      <w:proofErr w:type="spellStart"/>
      <w:r w:rsidRPr="00682309">
        <w:rPr>
          <w:rFonts w:ascii="Calibri" w:hAnsi="Calibri" w:cs="Calibri"/>
        </w:rPr>
        <w:t>OverallFireRisk</w:t>
      </w:r>
      <w:proofErr w:type="spellEnd"/>
      <w:r w:rsidRPr="00682309">
        <w:rPr>
          <w:rFonts w:ascii="Calibri" w:hAnsi="Calibri" w:cs="Calibri"/>
        </w:rPr>
        <w:t>.' For each feature, a scatter plot is generated, with the x-axis representing the feature's values and the y-axis denoting the corresponding '</w:t>
      </w:r>
      <w:proofErr w:type="spellStart"/>
      <w:r w:rsidRPr="00682309">
        <w:rPr>
          <w:rFonts w:ascii="Calibri" w:hAnsi="Calibri" w:cs="Calibri"/>
        </w:rPr>
        <w:t>OverallFireRisk</w:t>
      </w:r>
      <w:proofErr w:type="spellEnd"/>
      <w:r w:rsidRPr="00682309">
        <w:rPr>
          <w:rFonts w:ascii="Calibri" w:hAnsi="Calibri" w:cs="Calibri"/>
        </w:rPr>
        <w:t>' levels. By examining these plots, trends, patterns, and potential outliers can be identified. This aids in understanding how individual features contribute to the variability in fire risk levels.</w:t>
      </w:r>
    </w:p>
    <w:p w14:paraId="0DD3C670" w14:textId="77777777" w:rsidR="00C67813" w:rsidRPr="004B12E7" w:rsidRDefault="00C67813" w:rsidP="00C67813">
      <w:pPr>
        <w:pStyle w:val="Heading2"/>
        <w:spacing w:line="360" w:lineRule="auto"/>
        <w:jc w:val="both"/>
        <w:rPr>
          <w:rFonts w:ascii="Calibri" w:hAnsi="Calibri" w:cs="Calibri"/>
          <w:b/>
          <w:bCs/>
          <w:color w:val="auto"/>
          <w:sz w:val="22"/>
          <w:szCs w:val="22"/>
        </w:rPr>
      </w:pPr>
      <w:r w:rsidRPr="004B12E7">
        <w:rPr>
          <w:rFonts w:ascii="Calibri" w:hAnsi="Calibri" w:cs="Calibri"/>
          <w:b/>
          <w:bCs/>
          <w:color w:val="auto"/>
          <w:sz w:val="22"/>
          <w:szCs w:val="22"/>
        </w:rPr>
        <w:t xml:space="preserve"> </w:t>
      </w:r>
      <w:bookmarkStart w:id="52" w:name="_Toc159596084"/>
      <w:r w:rsidRPr="004B12E7">
        <w:rPr>
          <w:rFonts w:ascii="Calibri" w:hAnsi="Calibri" w:cs="Calibri"/>
          <w:b/>
          <w:bCs/>
          <w:color w:val="auto"/>
          <w:sz w:val="22"/>
          <w:szCs w:val="22"/>
        </w:rPr>
        <w:t>3.5.2 Visualization of Categorical Features:</w:t>
      </w:r>
      <w:bookmarkEnd w:id="52"/>
    </w:p>
    <w:p w14:paraId="10707CF9" w14:textId="77777777" w:rsidR="00C67813" w:rsidRPr="00682309"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682309">
        <w:rPr>
          <w:rFonts w:ascii="Calibri" w:hAnsi="Calibri" w:cs="Calibri"/>
        </w:rPr>
        <w:t>Bar Graphs:</w:t>
      </w:r>
    </w:p>
    <w:p w14:paraId="46771E78" w14:textId="50B78101" w:rsidR="00C67813" w:rsidRPr="00682309" w:rsidRDefault="00C67813" w:rsidP="00C67813">
      <w:pPr>
        <w:spacing w:line="360" w:lineRule="auto"/>
        <w:jc w:val="both"/>
        <w:rPr>
          <w:rFonts w:ascii="Calibri" w:hAnsi="Calibri" w:cs="Calibri"/>
        </w:rPr>
      </w:pPr>
      <w:r w:rsidRPr="00682309">
        <w:rPr>
          <w:rFonts w:ascii="Calibri" w:hAnsi="Calibri" w:cs="Calibri"/>
        </w:rPr>
        <w:t>Categorical features, such as '</w:t>
      </w:r>
      <w:proofErr w:type="spellStart"/>
      <w:r w:rsidRPr="00682309">
        <w:rPr>
          <w:rFonts w:ascii="Calibri" w:hAnsi="Calibri" w:cs="Calibri"/>
        </w:rPr>
        <w:t>drtcode</w:t>
      </w:r>
      <w:proofErr w:type="spellEnd"/>
      <w:r w:rsidRPr="00682309">
        <w:rPr>
          <w:rFonts w:ascii="Calibri" w:hAnsi="Calibri" w:cs="Calibri"/>
        </w:rPr>
        <w:t>' and '</w:t>
      </w:r>
      <w:proofErr w:type="spellStart"/>
      <w:r w:rsidRPr="00682309">
        <w:rPr>
          <w:rFonts w:ascii="Calibri" w:hAnsi="Calibri" w:cs="Calibri"/>
        </w:rPr>
        <w:t>FireWarnings</w:t>
      </w:r>
      <w:proofErr w:type="spellEnd"/>
      <w:r w:rsidRPr="00682309">
        <w:rPr>
          <w:rFonts w:ascii="Calibri" w:hAnsi="Calibri" w:cs="Calibri"/>
        </w:rPr>
        <w:t>,' are visually explored using bar graphs. Bar graphs provide a clear representation of the distribution of '</w:t>
      </w:r>
      <w:proofErr w:type="spellStart"/>
      <w:r w:rsidRPr="00682309">
        <w:rPr>
          <w:rFonts w:ascii="Calibri" w:hAnsi="Calibri" w:cs="Calibri"/>
        </w:rPr>
        <w:t>OverallFireRisk</w:t>
      </w:r>
      <w:proofErr w:type="spellEnd"/>
      <w:r w:rsidRPr="00682309">
        <w:rPr>
          <w:rFonts w:ascii="Calibri" w:hAnsi="Calibri" w:cs="Calibri"/>
        </w:rPr>
        <w:t xml:space="preserve">' across distinct categories within each categorical feature. This enables the identification of any significant variations in fire risk levels associated with specific categories. See fig </w:t>
      </w:r>
      <w:r w:rsidR="002465CF">
        <w:rPr>
          <w:rFonts w:ascii="Calibri" w:hAnsi="Calibri" w:cs="Calibri"/>
        </w:rPr>
        <w:t>7</w:t>
      </w:r>
      <w:r w:rsidRPr="00682309">
        <w:rPr>
          <w:rFonts w:ascii="Calibri" w:hAnsi="Calibri" w:cs="Calibri"/>
        </w:rPr>
        <w:t xml:space="preserve"> &amp; </w:t>
      </w:r>
      <w:r w:rsidR="002465CF">
        <w:rPr>
          <w:rFonts w:ascii="Calibri" w:hAnsi="Calibri" w:cs="Calibri"/>
        </w:rPr>
        <w:t>8</w:t>
      </w:r>
      <w:r w:rsidRPr="00682309">
        <w:rPr>
          <w:rFonts w:ascii="Calibri" w:hAnsi="Calibri" w:cs="Calibri"/>
        </w:rPr>
        <w:t>.</w:t>
      </w:r>
    </w:p>
    <w:p w14:paraId="10655A1A" w14:textId="77777777" w:rsidR="00440E0F" w:rsidRDefault="00C67813" w:rsidP="00440E0F">
      <w:pPr>
        <w:keepNext/>
        <w:spacing w:line="360" w:lineRule="auto"/>
        <w:jc w:val="center"/>
      </w:pPr>
      <w:r w:rsidRPr="00682309">
        <w:rPr>
          <w:rFonts w:ascii="Calibri" w:hAnsi="Calibri" w:cs="Calibri"/>
          <w:noProof/>
        </w:rPr>
        <w:lastRenderedPageBreak/>
        <w:drawing>
          <wp:inline distT="0" distB="0" distL="0" distR="0" wp14:anchorId="66403ECD" wp14:editId="49B63ED3">
            <wp:extent cx="3511296" cy="2148169"/>
            <wp:effectExtent l="0" t="0" r="0" b="5080"/>
            <wp:docPr id="991423986" name="Picture 1" descr="A bar graph with blu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23986" name="Picture 1" descr="A bar graph with blue and black lines&#10;&#10;Description automatically generated"/>
                    <pic:cNvPicPr/>
                  </pic:nvPicPr>
                  <pic:blipFill>
                    <a:blip r:embed="rId11"/>
                    <a:stretch>
                      <a:fillRect/>
                    </a:stretch>
                  </pic:blipFill>
                  <pic:spPr>
                    <a:xfrm>
                      <a:off x="0" y="0"/>
                      <a:ext cx="3521526" cy="2154428"/>
                    </a:xfrm>
                    <a:prstGeom prst="rect">
                      <a:avLst/>
                    </a:prstGeom>
                  </pic:spPr>
                </pic:pic>
              </a:graphicData>
            </a:graphic>
          </wp:inline>
        </w:drawing>
      </w:r>
    </w:p>
    <w:p w14:paraId="62D8BC68" w14:textId="21FDDD3F" w:rsidR="00C67813" w:rsidRPr="00977949" w:rsidRDefault="00440E0F" w:rsidP="00440E0F">
      <w:pPr>
        <w:pStyle w:val="Caption"/>
        <w:jc w:val="center"/>
        <w:rPr>
          <w:rFonts w:ascii="Calibri" w:hAnsi="Calibri" w:cs="Calibri"/>
          <w:color w:val="auto"/>
          <w:sz w:val="22"/>
          <w:szCs w:val="22"/>
        </w:rPr>
      </w:pPr>
      <w:bookmarkStart w:id="53" w:name="_Toc159601342"/>
      <w:r w:rsidRPr="00977949">
        <w:rPr>
          <w:rFonts w:ascii="Calibri" w:hAnsi="Calibri" w:cs="Calibri"/>
          <w:color w:val="auto"/>
          <w:sz w:val="22"/>
          <w:szCs w:val="22"/>
        </w:rPr>
        <w:t xml:space="preserve">Figure </w:t>
      </w:r>
      <w:r w:rsidR="006E730A" w:rsidRPr="00977949">
        <w:rPr>
          <w:rFonts w:ascii="Calibri" w:hAnsi="Calibri" w:cs="Calibri"/>
          <w:color w:val="auto"/>
          <w:sz w:val="22"/>
          <w:szCs w:val="22"/>
        </w:rPr>
        <w:fldChar w:fldCharType="begin"/>
      </w:r>
      <w:r w:rsidR="006E730A" w:rsidRPr="00977949">
        <w:rPr>
          <w:rFonts w:ascii="Calibri" w:hAnsi="Calibri" w:cs="Calibri"/>
          <w:color w:val="auto"/>
          <w:sz w:val="22"/>
          <w:szCs w:val="22"/>
        </w:rPr>
        <w:instrText xml:space="preserve"> SEQ Figure \* ARABIC </w:instrText>
      </w:r>
      <w:r w:rsidR="006E730A" w:rsidRPr="00977949">
        <w:rPr>
          <w:rFonts w:ascii="Calibri" w:hAnsi="Calibri" w:cs="Calibri"/>
          <w:color w:val="auto"/>
          <w:sz w:val="22"/>
          <w:szCs w:val="22"/>
        </w:rPr>
        <w:fldChar w:fldCharType="separate"/>
      </w:r>
      <w:r w:rsidR="00977949" w:rsidRPr="00977949">
        <w:rPr>
          <w:rFonts w:ascii="Calibri" w:hAnsi="Calibri" w:cs="Calibri"/>
          <w:noProof/>
          <w:color w:val="auto"/>
          <w:sz w:val="22"/>
          <w:szCs w:val="22"/>
        </w:rPr>
        <w:t>7</w:t>
      </w:r>
      <w:r w:rsidR="006E730A" w:rsidRPr="00977949">
        <w:rPr>
          <w:rFonts w:ascii="Calibri" w:hAnsi="Calibri" w:cs="Calibri"/>
          <w:color w:val="auto"/>
          <w:sz w:val="22"/>
          <w:szCs w:val="22"/>
        </w:rPr>
        <w:fldChar w:fldCharType="end"/>
      </w:r>
      <w:r w:rsidRPr="00977949">
        <w:rPr>
          <w:rFonts w:ascii="Calibri" w:hAnsi="Calibri" w:cs="Calibri"/>
          <w:color w:val="auto"/>
          <w:sz w:val="22"/>
          <w:szCs w:val="22"/>
        </w:rPr>
        <w:t xml:space="preserve"> Bar Graph</w:t>
      </w:r>
      <w:bookmarkEnd w:id="53"/>
    </w:p>
    <w:p w14:paraId="10C50A9C" w14:textId="77777777" w:rsidR="00C67813" w:rsidRPr="00682309" w:rsidRDefault="00C67813" w:rsidP="00C67813">
      <w:pPr>
        <w:spacing w:line="360" w:lineRule="auto"/>
        <w:jc w:val="both"/>
        <w:rPr>
          <w:rFonts w:ascii="Calibri" w:hAnsi="Calibri" w:cs="Calibri"/>
        </w:rPr>
      </w:pPr>
    </w:p>
    <w:p w14:paraId="74B5F9FD" w14:textId="77777777" w:rsidR="00440E0F" w:rsidRDefault="00C67813" w:rsidP="00440E0F">
      <w:pPr>
        <w:keepNext/>
        <w:spacing w:line="360" w:lineRule="auto"/>
        <w:jc w:val="center"/>
      </w:pPr>
      <w:r w:rsidRPr="00682309">
        <w:rPr>
          <w:rFonts w:ascii="Calibri" w:hAnsi="Calibri" w:cs="Calibri"/>
          <w:noProof/>
        </w:rPr>
        <w:drawing>
          <wp:inline distT="0" distB="0" distL="0" distR="0" wp14:anchorId="6F950442" wp14:editId="42D14F7D">
            <wp:extent cx="2889148" cy="1799348"/>
            <wp:effectExtent l="0" t="0" r="6985" b="0"/>
            <wp:docPr id="983259789" name="Picture 1" descr="A bar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59789" name="Picture 1" descr="A bar graph with blue squares&#10;&#10;Description automatically generated"/>
                    <pic:cNvPicPr/>
                  </pic:nvPicPr>
                  <pic:blipFill>
                    <a:blip r:embed="rId12"/>
                    <a:stretch>
                      <a:fillRect/>
                    </a:stretch>
                  </pic:blipFill>
                  <pic:spPr>
                    <a:xfrm>
                      <a:off x="0" y="0"/>
                      <a:ext cx="2927453" cy="1823204"/>
                    </a:xfrm>
                    <a:prstGeom prst="rect">
                      <a:avLst/>
                    </a:prstGeom>
                  </pic:spPr>
                </pic:pic>
              </a:graphicData>
            </a:graphic>
          </wp:inline>
        </w:drawing>
      </w:r>
    </w:p>
    <w:p w14:paraId="7234AF67" w14:textId="4F283A53" w:rsidR="00C67813" w:rsidRPr="00977949" w:rsidRDefault="00440E0F" w:rsidP="00440E0F">
      <w:pPr>
        <w:pStyle w:val="Caption"/>
        <w:jc w:val="center"/>
        <w:rPr>
          <w:rFonts w:ascii="Calibri" w:hAnsi="Calibri" w:cs="Calibri"/>
          <w:color w:val="auto"/>
          <w:sz w:val="22"/>
          <w:szCs w:val="22"/>
        </w:rPr>
      </w:pPr>
      <w:bookmarkStart w:id="54" w:name="_Toc159601343"/>
      <w:r w:rsidRPr="00977949">
        <w:rPr>
          <w:rFonts w:ascii="Calibri" w:hAnsi="Calibri" w:cs="Calibri"/>
          <w:color w:val="auto"/>
          <w:sz w:val="22"/>
          <w:szCs w:val="22"/>
        </w:rPr>
        <w:t xml:space="preserve">Figure </w:t>
      </w:r>
      <w:r w:rsidR="006E730A" w:rsidRPr="00977949">
        <w:rPr>
          <w:rFonts w:ascii="Calibri" w:hAnsi="Calibri" w:cs="Calibri"/>
          <w:color w:val="auto"/>
          <w:sz w:val="22"/>
          <w:szCs w:val="22"/>
        </w:rPr>
        <w:fldChar w:fldCharType="begin"/>
      </w:r>
      <w:r w:rsidR="006E730A" w:rsidRPr="00977949">
        <w:rPr>
          <w:rFonts w:ascii="Calibri" w:hAnsi="Calibri" w:cs="Calibri"/>
          <w:color w:val="auto"/>
          <w:sz w:val="22"/>
          <w:szCs w:val="22"/>
        </w:rPr>
        <w:instrText xml:space="preserve"> SEQ Figure \* ARABIC </w:instrText>
      </w:r>
      <w:r w:rsidR="006E730A" w:rsidRPr="00977949">
        <w:rPr>
          <w:rFonts w:ascii="Calibri" w:hAnsi="Calibri" w:cs="Calibri"/>
          <w:color w:val="auto"/>
          <w:sz w:val="22"/>
          <w:szCs w:val="22"/>
        </w:rPr>
        <w:fldChar w:fldCharType="separate"/>
      </w:r>
      <w:r w:rsidR="00977949" w:rsidRPr="00977949">
        <w:rPr>
          <w:rFonts w:ascii="Calibri" w:hAnsi="Calibri" w:cs="Calibri"/>
          <w:noProof/>
          <w:color w:val="auto"/>
          <w:sz w:val="22"/>
          <w:szCs w:val="22"/>
        </w:rPr>
        <w:t>8</w:t>
      </w:r>
      <w:r w:rsidR="006E730A" w:rsidRPr="00977949">
        <w:rPr>
          <w:rFonts w:ascii="Calibri" w:hAnsi="Calibri" w:cs="Calibri"/>
          <w:color w:val="auto"/>
          <w:sz w:val="22"/>
          <w:szCs w:val="22"/>
        </w:rPr>
        <w:fldChar w:fldCharType="end"/>
      </w:r>
      <w:r w:rsidRPr="00977949">
        <w:rPr>
          <w:rFonts w:ascii="Calibri" w:hAnsi="Calibri" w:cs="Calibri"/>
          <w:color w:val="auto"/>
          <w:sz w:val="22"/>
          <w:szCs w:val="22"/>
        </w:rPr>
        <w:t xml:space="preserve"> Bar Graph</w:t>
      </w:r>
      <w:bookmarkEnd w:id="54"/>
    </w:p>
    <w:p w14:paraId="057D4A2A" w14:textId="77777777" w:rsidR="00CE4629" w:rsidRDefault="00CE4629" w:rsidP="00CE4629">
      <w:pPr>
        <w:rPr>
          <w:lang w:val="en-US"/>
        </w:rPr>
      </w:pPr>
    </w:p>
    <w:p w14:paraId="4859D73E" w14:textId="77777777" w:rsidR="00CE4629" w:rsidRDefault="00CE4629" w:rsidP="00CE4629">
      <w:pPr>
        <w:rPr>
          <w:lang w:val="en-US"/>
        </w:rPr>
      </w:pPr>
    </w:p>
    <w:p w14:paraId="4912C9D1" w14:textId="77777777" w:rsidR="00CE4629" w:rsidRPr="00CE4629" w:rsidRDefault="00CE4629" w:rsidP="00CE4629">
      <w:pPr>
        <w:rPr>
          <w:lang w:val="en-US"/>
        </w:rPr>
      </w:pPr>
    </w:p>
    <w:p w14:paraId="4B4A648D" w14:textId="77777777" w:rsidR="00C67813" w:rsidRPr="00682309"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682309">
        <w:rPr>
          <w:rFonts w:ascii="Calibri" w:hAnsi="Calibri" w:cs="Calibri"/>
        </w:rPr>
        <w:t>Line Graphs:</w:t>
      </w:r>
    </w:p>
    <w:p w14:paraId="00004819" w14:textId="142106D6" w:rsidR="00C67813" w:rsidRPr="00682309" w:rsidRDefault="00C67813" w:rsidP="00C67813">
      <w:pPr>
        <w:spacing w:line="360" w:lineRule="auto"/>
        <w:jc w:val="both"/>
        <w:rPr>
          <w:rFonts w:ascii="Calibri" w:hAnsi="Calibri" w:cs="Calibri"/>
        </w:rPr>
      </w:pPr>
      <w:r w:rsidRPr="00682309">
        <w:rPr>
          <w:rFonts w:ascii="Calibri" w:hAnsi="Calibri" w:cs="Calibri"/>
        </w:rPr>
        <w:t>Line graphs are utilized to illustrate the impact of categorical features on '</w:t>
      </w:r>
      <w:proofErr w:type="spellStart"/>
      <w:r w:rsidRPr="00682309">
        <w:rPr>
          <w:rFonts w:ascii="Calibri" w:hAnsi="Calibri" w:cs="Calibri"/>
        </w:rPr>
        <w:t>OverallFireRisk</w:t>
      </w:r>
      <w:proofErr w:type="spellEnd"/>
      <w:r w:rsidRPr="00682309">
        <w:rPr>
          <w:rFonts w:ascii="Calibri" w:hAnsi="Calibri" w:cs="Calibri"/>
        </w:rPr>
        <w:t xml:space="preserve">' over a continuous range. This visualization method helps uncover trends or patterns in fire risk variation concerning the values of categorical features. See fig </w:t>
      </w:r>
      <w:r w:rsidR="002465CF">
        <w:rPr>
          <w:rFonts w:ascii="Calibri" w:hAnsi="Calibri" w:cs="Calibri"/>
        </w:rPr>
        <w:t>9</w:t>
      </w:r>
      <w:r w:rsidRPr="00682309">
        <w:rPr>
          <w:rFonts w:ascii="Calibri" w:hAnsi="Calibri" w:cs="Calibri"/>
        </w:rPr>
        <w:t>.</w:t>
      </w:r>
    </w:p>
    <w:p w14:paraId="7C5B0123" w14:textId="77777777" w:rsidR="00CE4629" w:rsidRDefault="00C67813" w:rsidP="00CE4629">
      <w:pPr>
        <w:keepNext/>
        <w:spacing w:line="360" w:lineRule="auto"/>
        <w:jc w:val="center"/>
      </w:pPr>
      <w:r w:rsidRPr="00682309">
        <w:rPr>
          <w:rFonts w:ascii="Calibri" w:hAnsi="Calibri" w:cs="Calibri"/>
          <w:noProof/>
        </w:rPr>
        <w:lastRenderedPageBreak/>
        <w:drawing>
          <wp:inline distT="0" distB="0" distL="0" distR="0" wp14:anchorId="72E33D75" wp14:editId="12B9A38C">
            <wp:extent cx="4001414" cy="2440481"/>
            <wp:effectExtent l="0" t="0" r="0" b="0"/>
            <wp:docPr id="1973180741" name="Picture 1" descr="A barcod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80741" name="Picture 1" descr="A barcode with text on it&#10;&#10;Description automatically generated"/>
                    <pic:cNvPicPr/>
                  </pic:nvPicPr>
                  <pic:blipFill>
                    <a:blip r:embed="rId13"/>
                    <a:stretch>
                      <a:fillRect/>
                    </a:stretch>
                  </pic:blipFill>
                  <pic:spPr>
                    <a:xfrm>
                      <a:off x="0" y="0"/>
                      <a:ext cx="4014678" cy="2448571"/>
                    </a:xfrm>
                    <a:prstGeom prst="rect">
                      <a:avLst/>
                    </a:prstGeom>
                  </pic:spPr>
                </pic:pic>
              </a:graphicData>
            </a:graphic>
          </wp:inline>
        </w:drawing>
      </w:r>
    </w:p>
    <w:p w14:paraId="25DA9683" w14:textId="7346C559" w:rsidR="00C67813" w:rsidRPr="00977949" w:rsidRDefault="00CE4629" w:rsidP="00CE4629">
      <w:pPr>
        <w:pStyle w:val="Caption"/>
        <w:jc w:val="center"/>
        <w:rPr>
          <w:rFonts w:ascii="Calibri" w:hAnsi="Calibri" w:cs="Calibri"/>
          <w:color w:val="auto"/>
          <w:sz w:val="22"/>
          <w:szCs w:val="22"/>
        </w:rPr>
      </w:pPr>
      <w:bookmarkStart w:id="55" w:name="_Toc159601344"/>
      <w:r w:rsidRPr="00977949">
        <w:rPr>
          <w:rFonts w:ascii="Calibri" w:hAnsi="Calibri" w:cs="Calibri"/>
          <w:color w:val="auto"/>
          <w:sz w:val="22"/>
          <w:szCs w:val="22"/>
        </w:rPr>
        <w:t xml:space="preserve">Figure </w:t>
      </w:r>
      <w:r w:rsidR="006E730A" w:rsidRPr="00977949">
        <w:rPr>
          <w:rFonts w:ascii="Calibri" w:hAnsi="Calibri" w:cs="Calibri"/>
          <w:color w:val="auto"/>
          <w:sz w:val="22"/>
          <w:szCs w:val="22"/>
        </w:rPr>
        <w:fldChar w:fldCharType="begin"/>
      </w:r>
      <w:r w:rsidR="006E730A" w:rsidRPr="00977949">
        <w:rPr>
          <w:rFonts w:ascii="Calibri" w:hAnsi="Calibri" w:cs="Calibri"/>
          <w:color w:val="auto"/>
          <w:sz w:val="22"/>
          <w:szCs w:val="22"/>
        </w:rPr>
        <w:instrText xml:space="preserve"> SEQ Figure \* ARABIC </w:instrText>
      </w:r>
      <w:r w:rsidR="006E730A" w:rsidRPr="00977949">
        <w:rPr>
          <w:rFonts w:ascii="Calibri" w:hAnsi="Calibri" w:cs="Calibri"/>
          <w:color w:val="auto"/>
          <w:sz w:val="22"/>
          <w:szCs w:val="22"/>
        </w:rPr>
        <w:fldChar w:fldCharType="separate"/>
      </w:r>
      <w:r w:rsidR="00977949" w:rsidRPr="00977949">
        <w:rPr>
          <w:rFonts w:ascii="Calibri" w:hAnsi="Calibri" w:cs="Calibri"/>
          <w:noProof/>
          <w:color w:val="auto"/>
          <w:sz w:val="22"/>
          <w:szCs w:val="22"/>
        </w:rPr>
        <w:t>9</w:t>
      </w:r>
      <w:r w:rsidR="006E730A" w:rsidRPr="00977949">
        <w:rPr>
          <w:rFonts w:ascii="Calibri" w:hAnsi="Calibri" w:cs="Calibri"/>
          <w:color w:val="auto"/>
          <w:sz w:val="22"/>
          <w:szCs w:val="22"/>
        </w:rPr>
        <w:fldChar w:fldCharType="end"/>
      </w:r>
      <w:r w:rsidRPr="00977949">
        <w:rPr>
          <w:rFonts w:ascii="Calibri" w:hAnsi="Calibri" w:cs="Calibri"/>
          <w:color w:val="auto"/>
          <w:sz w:val="22"/>
          <w:szCs w:val="22"/>
        </w:rPr>
        <w:t xml:space="preserve"> Line Graph</w:t>
      </w:r>
      <w:bookmarkEnd w:id="55"/>
    </w:p>
    <w:p w14:paraId="76D22ABE" w14:textId="77777777" w:rsidR="00CE4629" w:rsidRPr="00CE4629" w:rsidRDefault="00CE4629" w:rsidP="00CE4629">
      <w:pPr>
        <w:rPr>
          <w:lang w:val="en-US"/>
        </w:rPr>
      </w:pPr>
    </w:p>
    <w:p w14:paraId="4B6A31D7" w14:textId="2BF98B1F" w:rsidR="00C67813" w:rsidRPr="00682309" w:rsidRDefault="00C67813" w:rsidP="00C67813">
      <w:pPr>
        <w:pStyle w:val="Heading2"/>
        <w:spacing w:line="360" w:lineRule="auto"/>
        <w:jc w:val="both"/>
        <w:rPr>
          <w:rFonts w:ascii="Calibri" w:hAnsi="Calibri" w:cs="Calibri"/>
          <w:b/>
          <w:bCs/>
          <w:color w:val="auto"/>
          <w:sz w:val="22"/>
          <w:szCs w:val="22"/>
        </w:rPr>
      </w:pPr>
      <w:bookmarkStart w:id="56" w:name="_Toc159596085"/>
      <w:r w:rsidRPr="00682309">
        <w:rPr>
          <w:rFonts w:ascii="Calibri" w:hAnsi="Calibri" w:cs="Calibri"/>
          <w:b/>
          <w:bCs/>
          <w:color w:val="auto"/>
          <w:sz w:val="22"/>
          <w:szCs w:val="22"/>
        </w:rPr>
        <w:t>3.6 Feature Engineering:</w:t>
      </w:r>
      <w:bookmarkEnd w:id="56"/>
    </w:p>
    <w:p w14:paraId="4406F5A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In the feature engineering phase of this project, strategic decisions were made to enhance the quality and relevance of the dataset, '</w:t>
      </w:r>
      <w:proofErr w:type="spellStart"/>
      <w:r w:rsidRPr="00682309">
        <w:rPr>
          <w:rFonts w:ascii="Calibri" w:hAnsi="Calibri" w:cs="Calibri"/>
        </w:rPr>
        <w:t>balanced_data</w:t>
      </w:r>
      <w:proofErr w:type="spellEnd"/>
      <w:r w:rsidRPr="00682309">
        <w:rPr>
          <w:rFonts w:ascii="Calibri" w:hAnsi="Calibri" w:cs="Calibri"/>
        </w:rPr>
        <w:t>,' for subsequent machine learning model training. The initial step involved a comprehensive analysis of the dataset's correlation matrix, utilizing the seaborn library to create informative heatmaps. This analysis aimed to identify inter-feature relationships and dependencies, guiding the selection of features for further refinement.</w:t>
      </w:r>
    </w:p>
    <w:p w14:paraId="5A0AB466" w14:textId="633FE98C" w:rsidR="00C67813" w:rsidRPr="00682309" w:rsidRDefault="00C67813" w:rsidP="00C67813">
      <w:pPr>
        <w:spacing w:line="360" w:lineRule="auto"/>
        <w:jc w:val="both"/>
        <w:rPr>
          <w:rFonts w:ascii="Calibri" w:hAnsi="Calibri" w:cs="Calibri"/>
        </w:rPr>
      </w:pPr>
      <w:r w:rsidRPr="00682309">
        <w:rPr>
          <w:rFonts w:ascii="Calibri" w:hAnsi="Calibri" w:cs="Calibri"/>
        </w:rPr>
        <w:t>Upon assessing the correlation matrix, Several features were deemed redundant or exhibited high correlation with others, potentially introducing multicollinearity issues. To address this, specific features were identified for removal, including 'surface,' '</w:t>
      </w:r>
      <w:proofErr w:type="spellStart"/>
      <w:r w:rsidRPr="00682309">
        <w:rPr>
          <w:rFonts w:ascii="Calibri" w:hAnsi="Calibri" w:cs="Calibri"/>
        </w:rPr>
        <w:t>FireWarnings</w:t>
      </w:r>
      <w:proofErr w:type="spellEnd"/>
      <w:r w:rsidRPr="00682309">
        <w:rPr>
          <w:rFonts w:ascii="Calibri" w:hAnsi="Calibri" w:cs="Calibri"/>
        </w:rPr>
        <w:t>,' '</w:t>
      </w:r>
      <w:proofErr w:type="spellStart"/>
      <w:r w:rsidRPr="00682309">
        <w:rPr>
          <w:rFonts w:ascii="Calibri" w:hAnsi="Calibri" w:cs="Calibri"/>
        </w:rPr>
        <w:t>ffmcode</w:t>
      </w:r>
      <w:proofErr w:type="spellEnd"/>
      <w:r w:rsidRPr="00682309">
        <w:rPr>
          <w:rFonts w:ascii="Calibri" w:hAnsi="Calibri" w:cs="Calibri"/>
        </w:rPr>
        <w:t>,' '</w:t>
      </w:r>
      <w:proofErr w:type="spellStart"/>
      <w:r w:rsidRPr="00682309">
        <w:rPr>
          <w:rFonts w:ascii="Calibri" w:hAnsi="Calibri" w:cs="Calibri"/>
        </w:rPr>
        <w:t>fdsrte</w:t>
      </w:r>
      <w:proofErr w:type="spellEnd"/>
      <w:r w:rsidRPr="00682309">
        <w:rPr>
          <w:rFonts w:ascii="Calibri" w:hAnsi="Calibri" w:cs="Calibri"/>
        </w:rPr>
        <w:t>,' '</w:t>
      </w:r>
      <w:proofErr w:type="spellStart"/>
      <w:r w:rsidRPr="00682309">
        <w:rPr>
          <w:rFonts w:ascii="Calibri" w:hAnsi="Calibri" w:cs="Calibri"/>
        </w:rPr>
        <w:t>dufmcode</w:t>
      </w:r>
      <w:proofErr w:type="spellEnd"/>
      <w:r w:rsidRPr="00682309">
        <w:rPr>
          <w:rFonts w:ascii="Calibri" w:hAnsi="Calibri" w:cs="Calibri"/>
        </w:rPr>
        <w:t>,' '</w:t>
      </w:r>
      <w:proofErr w:type="spellStart"/>
      <w:r w:rsidRPr="00682309">
        <w:rPr>
          <w:rFonts w:ascii="Calibri" w:hAnsi="Calibri" w:cs="Calibri"/>
        </w:rPr>
        <w:t>fwinx</w:t>
      </w:r>
      <w:proofErr w:type="spellEnd"/>
      <w:r w:rsidRPr="00682309">
        <w:rPr>
          <w:rFonts w:ascii="Calibri" w:hAnsi="Calibri" w:cs="Calibri"/>
        </w:rPr>
        <w:t>,' 'Unnamed: 0,' 'time,' '</w:t>
      </w:r>
      <w:proofErr w:type="spellStart"/>
      <w:r w:rsidRPr="00682309">
        <w:rPr>
          <w:rFonts w:ascii="Calibri" w:hAnsi="Calibri" w:cs="Calibri"/>
        </w:rPr>
        <w:t>fdimrk</w:t>
      </w:r>
      <w:proofErr w:type="spellEnd"/>
      <w:r w:rsidRPr="00682309">
        <w:rPr>
          <w:rFonts w:ascii="Calibri" w:hAnsi="Calibri" w:cs="Calibri"/>
        </w:rPr>
        <w:t>,' '</w:t>
      </w:r>
      <w:proofErr w:type="spellStart"/>
      <w:r w:rsidRPr="00682309">
        <w:rPr>
          <w:rFonts w:ascii="Calibri" w:hAnsi="Calibri" w:cs="Calibri"/>
        </w:rPr>
        <w:t>drtcode</w:t>
      </w:r>
      <w:proofErr w:type="spellEnd"/>
      <w:r w:rsidRPr="00682309">
        <w:rPr>
          <w:rFonts w:ascii="Calibri" w:hAnsi="Calibri" w:cs="Calibri"/>
        </w:rPr>
        <w:t>,' '</w:t>
      </w:r>
      <w:proofErr w:type="spellStart"/>
      <w:r w:rsidRPr="00682309">
        <w:rPr>
          <w:rFonts w:ascii="Calibri" w:hAnsi="Calibri" w:cs="Calibri"/>
        </w:rPr>
        <w:t>FireOccurrence</w:t>
      </w:r>
      <w:proofErr w:type="spellEnd"/>
      <w:r w:rsidRPr="00682309">
        <w:rPr>
          <w:rFonts w:ascii="Calibri" w:hAnsi="Calibri" w:cs="Calibri"/>
        </w:rPr>
        <w:t>,' and '</w:t>
      </w:r>
      <w:proofErr w:type="spellStart"/>
      <w:r w:rsidRPr="00682309">
        <w:rPr>
          <w:rFonts w:ascii="Calibri" w:hAnsi="Calibri" w:cs="Calibri"/>
        </w:rPr>
        <w:t>fbupinx</w:t>
      </w:r>
      <w:proofErr w:type="spellEnd"/>
      <w:r w:rsidRPr="00682309">
        <w:rPr>
          <w:rFonts w:ascii="Calibri" w:hAnsi="Calibri" w:cs="Calibri"/>
        </w:rPr>
        <w:t>.' The removal of these features was executed to streamline the dataset, eliminating redundancies, and reducing the dimensionality of the feature space.</w:t>
      </w:r>
    </w:p>
    <w:p w14:paraId="67B797C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Following the feature selection and removal process, an updated correlation matrix was generated and visualized using a heatmap. This provided a visual representation of the refined feature relationships within the modified dataset. The correlation matrix showcased the impact of feature engineering on mitigating multicollinearity and optimizing the dataset for the subsequent machine learning tasks.</w:t>
      </w:r>
    </w:p>
    <w:p w14:paraId="094593C5" w14:textId="77777777" w:rsidR="00C67813" w:rsidRDefault="00C67813" w:rsidP="00C67813">
      <w:pPr>
        <w:spacing w:line="360" w:lineRule="auto"/>
        <w:jc w:val="both"/>
        <w:rPr>
          <w:rFonts w:ascii="Calibri" w:hAnsi="Calibri" w:cs="Calibri"/>
        </w:rPr>
      </w:pPr>
      <w:r w:rsidRPr="00682309">
        <w:rPr>
          <w:rFonts w:ascii="Calibri" w:hAnsi="Calibri" w:cs="Calibri"/>
        </w:rPr>
        <w:t>The culmination of these feature engineering efforts ensures that the '</w:t>
      </w:r>
      <w:proofErr w:type="spellStart"/>
      <w:r w:rsidRPr="00682309">
        <w:rPr>
          <w:rFonts w:ascii="Calibri" w:hAnsi="Calibri" w:cs="Calibri"/>
        </w:rPr>
        <w:t>balanced_data</w:t>
      </w:r>
      <w:proofErr w:type="spellEnd"/>
      <w:r w:rsidRPr="00682309">
        <w:rPr>
          <w:rFonts w:ascii="Calibri" w:hAnsi="Calibri" w:cs="Calibri"/>
        </w:rPr>
        <w:t xml:space="preserve">' dataset is not only more computationally efficient but also poised to contribute meaningfully to the training of machine </w:t>
      </w:r>
      <w:r w:rsidRPr="00682309">
        <w:rPr>
          <w:rFonts w:ascii="Calibri" w:hAnsi="Calibri" w:cs="Calibri"/>
        </w:rPr>
        <w:lastRenderedPageBreak/>
        <w:t>learning models for fire risk assessment. The judicious selection and refinement of features lay a solid foundation for improved model interpretability, generalization, and predictive accuracy.</w:t>
      </w:r>
    </w:p>
    <w:p w14:paraId="6BE4E905" w14:textId="77777777" w:rsidR="00CE4629" w:rsidRDefault="00CE4629" w:rsidP="00C67813">
      <w:pPr>
        <w:spacing w:line="360" w:lineRule="auto"/>
        <w:jc w:val="both"/>
        <w:rPr>
          <w:rFonts w:ascii="Calibri" w:hAnsi="Calibri" w:cs="Calibri"/>
        </w:rPr>
      </w:pPr>
    </w:p>
    <w:p w14:paraId="568AE5E4" w14:textId="77777777" w:rsidR="00CE4629" w:rsidRDefault="00CE4629" w:rsidP="00C67813">
      <w:pPr>
        <w:spacing w:line="360" w:lineRule="auto"/>
        <w:jc w:val="both"/>
        <w:rPr>
          <w:rFonts w:ascii="Calibri" w:hAnsi="Calibri" w:cs="Calibri"/>
        </w:rPr>
      </w:pPr>
    </w:p>
    <w:p w14:paraId="4F592E23" w14:textId="77777777" w:rsidR="00CE4629" w:rsidRPr="00682309" w:rsidRDefault="00CE4629" w:rsidP="00C67813">
      <w:pPr>
        <w:spacing w:line="360" w:lineRule="auto"/>
        <w:jc w:val="both"/>
        <w:rPr>
          <w:rFonts w:ascii="Calibri" w:hAnsi="Calibri" w:cs="Calibri"/>
        </w:rPr>
      </w:pPr>
    </w:p>
    <w:p w14:paraId="677B5765" w14:textId="77777777" w:rsidR="00CE4629" w:rsidRDefault="00C67813" w:rsidP="00CE4629">
      <w:pPr>
        <w:keepNext/>
        <w:spacing w:line="360" w:lineRule="auto"/>
        <w:jc w:val="center"/>
      </w:pPr>
      <w:r w:rsidRPr="00682309">
        <w:rPr>
          <w:rFonts w:ascii="Calibri" w:hAnsi="Calibri" w:cs="Calibri"/>
          <w:noProof/>
        </w:rPr>
        <w:drawing>
          <wp:inline distT="0" distB="0" distL="0" distR="0" wp14:anchorId="76C3F704" wp14:editId="56E84764">
            <wp:extent cx="5731510" cy="3642969"/>
            <wp:effectExtent l="0" t="0" r="2540" b="0"/>
            <wp:docPr id="6956"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 name="Picture 1" descr="A screenshot of a data analysis&#10;&#10;Description automatically generated"/>
                    <pic:cNvPicPr/>
                  </pic:nvPicPr>
                  <pic:blipFill>
                    <a:blip r:embed="rId14"/>
                    <a:stretch>
                      <a:fillRect/>
                    </a:stretch>
                  </pic:blipFill>
                  <pic:spPr>
                    <a:xfrm>
                      <a:off x="0" y="0"/>
                      <a:ext cx="5738759" cy="3647577"/>
                    </a:xfrm>
                    <a:prstGeom prst="rect">
                      <a:avLst/>
                    </a:prstGeom>
                  </pic:spPr>
                </pic:pic>
              </a:graphicData>
            </a:graphic>
          </wp:inline>
        </w:drawing>
      </w:r>
    </w:p>
    <w:p w14:paraId="4D429913" w14:textId="4F8853C6" w:rsidR="00C67813" w:rsidRPr="00977949" w:rsidRDefault="00CE4629" w:rsidP="00CE4629">
      <w:pPr>
        <w:pStyle w:val="Caption"/>
        <w:jc w:val="center"/>
        <w:rPr>
          <w:rFonts w:ascii="Calibri" w:hAnsi="Calibri" w:cs="Calibri"/>
          <w:color w:val="auto"/>
          <w:sz w:val="22"/>
          <w:szCs w:val="22"/>
        </w:rPr>
      </w:pPr>
      <w:bookmarkStart w:id="57" w:name="_Toc159601345"/>
      <w:r w:rsidRPr="00977949">
        <w:rPr>
          <w:rFonts w:ascii="Calibri" w:hAnsi="Calibri" w:cs="Calibri"/>
          <w:color w:val="auto"/>
          <w:sz w:val="22"/>
          <w:szCs w:val="22"/>
        </w:rPr>
        <w:t xml:space="preserve">Figure </w:t>
      </w:r>
      <w:r w:rsidR="006E730A" w:rsidRPr="00977949">
        <w:rPr>
          <w:rFonts w:ascii="Calibri" w:hAnsi="Calibri" w:cs="Calibri"/>
          <w:color w:val="auto"/>
          <w:sz w:val="22"/>
          <w:szCs w:val="22"/>
        </w:rPr>
        <w:fldChar w:fldCharType="begin"/>
      </w:r>
      <w:r w:rsidR="006E730A" w:rsidRPr="00977949">
        <w:rPr>
          <w:rFonts w:ascii="Calibri" w:hAnsi="Calibri" w:cs="Calibri"/>
          <w:color w:val="auto"/>
          <w:sz w:val="22"/>
          <w:szCs w:val="22"/>
        </w:rPr>
        <w:instrText xml:space="preserve"> SEQ Figure \* ARABIC </w:instrText>
      </w:r>
      <w:r w:rsidR="006E730A" w:rsidRPr="00977949">
        <w:rPr>
          <w:rFonts w:ascii="Calibri" w:hAnsi="Calibri" w:cs="Calibri"/>
          <w:color w:val="auto"/>
          <w:sz w:val="22"/>
          <w:szCs w:val="22"/>
        </w:rPr>
        <w:fldChar w:fldCharType="separate"/>
      </w:r>
      <w:r w:rsidR="00977949" w:rsidRPr="00977949">
        <w:rPr>
          <w:rFonts w:ascii="Calibri" w:hAnsi="Calibri" w:cs="Calibri"/>
          <w:noProof/>
          <w:color w:val="auto"/>
          <w:sz w:val="22"/>
          <w:szCs w:val="22"/>
        </w:rPr>
        <w:t>10</w:t>
      </w:r>
      <w:r w:rsidR="006E730A" w:rsidRPr="00977949">
        <w:rPr>
          <w:rFonts w:ascii="Calibri" w:hAnsi="Calibri" w:cs="Calibri"/>
          <w:color w:val="auto"/>
          <w:sz w:val="22"/>
          <w:szCs w:val="22"/>
        </w:rPr>
        <w:fldChar w:fldCharType="end"/>
      </w:r>
      <w:r w:rsidRPr="00977949">
        <w:rPr>
          <w:rFonts w:ascii="Calibri" w:hAnsi="Calibri" w:cs="Calibri"/>
          <w:color w:val="auto"/>
          <w:sz w:val="22"/>
          <w:szCs w:val="22"/>
        </w:rPr>
        <w:t xml:space="preserve"> Correlation matrix</w:t>
      </w:r>
      <w:bookmarkEnd w:id="57"/>
    </w:p>
    <w:p w14:paraId="3EECDCAE" w14:textId="77777777" w:rsidR="00C67813" w:rsidRPr="00682309" w:rsidRDefault="00C67813" w:rsidP="00C67813">
      <w:pPr>
        <w:spacing w:line="360" w:lineRule="auto"/>
        <w:jc w:val="both"/>
        <w:rPr>
          <w:rFonts w:ascii="Calibri" w:hAnsi="Calibri" w:cs="Calibri"/>
        </w:rPr>
      </w:pPr>
    </w:p>
    <w:p w14:paraId="1874BEC2" w14:textId="77777777" w:rsidR="00CE4629" w:rsidRDefault="00C67813" w:rsidP="00CE4629">
      <w:pPr>
        <w:keepNext/>
        <w:spacing w:line="360" w:lineRule="auto"/>
        <w:jc w:val="center"/>
      </w:pPr>
      <w:r w:rsidRPr="00682309">
        <w:rPr>
          <w:rFonts w:ascii="Calibri" w:hAnsi="Calibri" w:cs="Calibri"/>
          <w:noProof/>
        </w:rPr>
        <w:lastRenderedPageBreak/>
        <w:drawing>
          <wp:inline distT="0" distB="0" distL="0" distR="0" wp14:anchorId="2807B9BF" wp14:editId="4B6D95E0">
            <wp:extent cx="5731510" cy="5153660"/>
            <wp:effectExtent l="0" t="0" r="2540" b="8890"/>
            <wp:docPr id="11880041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04128" name="Picture 1" descr="A screenshot of a computer screen&#10;&#10;Description automatically generated"/>
                    <pic:cNvPicPr/>
                  </pic:nvPicPr>
                  <pic:blipFill>
                    <a:blip r:embed="rId15"/>
                    <a:stretch>
                      <a:fillRect/>
                    </a:stretch>
                  </pic:blipFill>
                  <pic:spPr>
                    <a:xfrm>
                      <a:off x="0" y="0"/>
                      <a:ext cx="5731510" cy="5153660"/>
                    </a:xfrm>
                    <a:prstGeom prst="rect">
                      <a:avLst/>
                    </a:prstGeom>
                  </pic:spPr>
                </pic:pic>
              </a:graphicData>
            </a:graphic>
          </wp:inline>
        </w:drawing>
      </w:r>
    </w:p>
    <w:p w14:paraId="288F275D" w14:textId="6467B5B2" w:rsidR="00C67813" w:rsidRPr="00977949" w:rsidRDefault="00CE4629" w:rsidP="00CE4629">
      <w:pPr>
        <w:pStyle w:val="Caption"/>
        <w:jc w:val="center"/>
        <w:rPr>
          <w:rFonts w:ascii="Calibri" w:hAnsi="Calibri" w:cs="Calibri"/>
          <w:color w:val="auto"/>
          <w:sz w:val="22"/>
          <w:szCs w:val="22"/>
        </w:rPr>
      </w:pPr>
      <w:bookmarkStart w:id="58" w:name="_Toc159601346"/>
      <w:r w:rsidRPr="00977949">
        <w:rPr>
          <w:rFonts w:ascii="Calibri" w:hAnsi="Calibri" w:cs="Calibri"/>
          <w:sz w:val="22"/>
          <w:szCs w:val="22"/>
        </w:rPr>
        <w:t xml:space="preserve">Figure </w:t>
      </w:r>
      <w:r w:rsidR="006E730A" w:rsidRPr="00977949">
        <w:rPr>
          <w:rFonts w:ascii="Calibri" w:hAnsi="Calibri" w:cs="Calibri"/>
          <w:sz w:val="22"/>
          <w:szCs w:val="22"/>
        </w:rPr>
        <w:fldChar w:fldCharType="begin"/>
      </w:r>
      <w:r w:rsidR="006E730A" w:rsidRPr="00977949">
        <w:rPr>
          <w:rFonts w:ascii="Calibri" w:hAnsi="Calibri" w:cs="Calibri"/>
          <w:sz w:val="22"/>
          <w:szCs w:val="22"/>
        </w:rPr>
        <w:instrText xml:space="preserve"> SEQ Figure \* ARABIC </w:instrText>
      </w:r>
      <w:r w:rsidR="006E730A" w:rsidRPr="00977949">
        <w:rPr>
          <w:rFonts w:ascii="Calibri" w:hAnsi="Calibri" w:cs="Calibri"/>
          <w:sz w:val="22"/>
          <w:szCs w:val="22"/>
        </w:rPr>
        <w:fldChar w:fldCharType="separate"/>
      </w:r>
      <w:r w:rsidR="00977949" w:rsidRPr="00977949">
        <w:rPr>
          <w:rFonts w:ascii="Calibri" w:hAnsi="Calibri" w:cs="Calibri"/>
          <w:noProof/>
          <w:sz w:val="22"/>
          <w:szCs w:val="22"/>
        </w:rPr>
        <w:t>11</w:t>
      </w:r>
      <w:r w:rsidR="006E730A" w:rsidRPr="00977949">
        <w:rPr>
          <w:rFonts w:ascii="Calibri" w:hAnsi="Calibri" w:cs="Calibri"/>
          <w:sz w:val="22"/>
          <w:szCs w:val="22"/>
        </w:rPr>
        <w:fldChar w:fldCharType="end"/>
      </w:r>
      <w:r w:rsidRPr="00977949">
        <w:rPr>
          <w:rFonts w:ascii="Calibri" w:hAnsi="Calibri" w:cs="Calibri"/>
          <w:sz w:val="22"/>
          <w:szCs w:val="22"/>
        </w:rPr>
        <w:t xml:space="preserve"> Updated Correlation matrix</w:t>
      </w:r>
      <w:bookmarkEnd w:id="58"/>
    </w:p>
    <w:p w14:paraId="73A6D244" w14:textId="77777777" w:rsidR="00CE4629" w:rsidRPr="00CE4629" w:rsidRDefault="00CE4629" w:rsidP="00CE4629">
      <w:pPr>
        <w:rPr>
          <w:lang w:val="en-US"/>
        </w:rPr>
      </w:pPr>
    </w:p>
    <w:p w14:paraId="16E5E4E4"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59" w:name="_Toc159596086"/>
      <w:r w:rsidRPr="00682309">
        <w:rPr>
          <w:rFonts w:ascii="Calibri" w:hAnsi="Calibri" w:cs="Calibri"/>
          <w:b/>
          <w:bCs/>
          <w:color w:val="auto"/>
          <w:sz w:val="22"/>
          <w:szCs w:val="22"/>
        </w:rPr>
        <w:t>3.7   Data Scaling and Splitting:</w:t>
      </w:r>
      <w:bookmarkEnd w:id="59"/>
    </w:p>
    <w:p w14:paraId="0C8ACAF5" w14:textId="054E7960" w:rsidR="00C67813" w:rsidRPr="00682309" w:rsidRDefault="00184F0E" w:rsidP="00C67813">
      <w:pPr>
        <w:spacing w:line="360" w:lineRule="auto"/>
        <w:jc w:val="both"/>
        <w:rPr>
          <w:rFonts w:ascii="Calibri" w:hAnsi="Calibri" w:cs="Calibri"/>
        </w:rPr>
      </w:pPr>
      <w:r>
        <w:rPr>
          <w:rFonts w:ascii="Calibri" w:hAnsi="Calibri" w:cs="Calibri"/>
        </w:rPr>
        <w:t xml:space="preserve">Data scaling ensures that the various features representing forests characteristics </w:t>
      </w:r>
      <w:r w:rsidR="00FB4E2D">
        <w:rPr>
          <w:rFonts w:ascii="Calibri" w:hAnsi="Calibri" w:cs="Calibri"/>
        </w:rPr>
        <w:t>and</w:t>
      </w:r>
      <w:r>
        <w:rPr>
          <w:rFonts w:ascii="Calibri" w:hAnsi="Calibri" w:cs="Calibri"/>
        </w:rPr>
        <w:t xml:space="preserve"> environmental factors are </w:t>
      </w:r>
      <w:r w:rsidR="00FB4E2D">
        <w:rPr>
          <w:rFonts w:ascii="Calibri" w:hAnsi="Calibri" w:cs="Calibri"/>
        </w:rPr>
        <w:t>appropriately</w:t>
      </w:r>
      <w:r>
        <w:rPr>
          <w:rFonts w:ascii="Calibri" w:hAnsi="Calibri" w:cs="Calibri"/>
        </w:rPr>
        <w:t xml:space="preserve"> standardised, preventing any single feature </w:t>
      </w:r>
      <w:r w:rsidR="00FB4E2D">
        <w:rPr>
          <w:rFonts w:ascii="Calibri" w:hAnsi="Calibri" w:cs="Calibri"/>
        </w:rPr>
        <w:t>from</w:t>
      </w:r>
      <w:r>
        <w:rPr>
          <w:rFonts w:ascii="Calibri" w:hAnsi="Calibri" w:cs="Calibri"/>
        </w:rPr>
        <w:t xml:space="preserve"> disproportionately influencing the model’s training process . By bringing all features to</w:t>
      </w:r>
      <w:r w:rsidR="00A95FDA">
        <w:rPr>
          <w:rFonts w:ascii="Calibri" w:hAnsi="Calibri" w:cs="Calibri"/>
        </w:rPr>
        <w:t xml:space="preserve"> a consistent scale, the model can actively learn from the </w:t>
      </w:r>
      <w:r w:rsidR="00EC5EC1">
        <w:rPr>
          <w:rFonts w:ascii="Calibri" w:hAnsi="Calibri" w:cs="Calibri"/>
        </w:rPr>
        <w:t xml:space="preserve">data </w:t>
      </w:r>
      <w:r w:rsidR="00A95FDA">
        <w:rPr>
          <w:rFonts w:ascii="Calibri" w:hAnsi="Calibri" w:cs="Calibri"/>
        </w:rPr>
        <w:t>without being biased towards certain attributes. Moreover, splitting the dataset into distinct training and testing sets i</w:t>
      </w:r>
      <w:r w:rsidR="004029C8">
        <w:rPr>
          <w:rFonts w:ascii="Calibri" w:hAnsi="Calibri" w:cs="Calibri"/>
        </w:rPr>
        <w:t xml:space="preserve">s essential for evaluating the models performance accurately. The training set, </w:t>
      </w:r>
      <w:r w:rsidR="00EC5EC1">
        <w:rPr>
          <w:rFonts w:ascii="Calibri" w:hAnsi="Calibri" w:cs="Calibri"/>
        </w:rPr>
        <w:t>comprising</w:t>
      </w:r>
      <w:r w:rsidR="004029C8">
        <w:rPr>
          <w:rFonts w:ascii="Calibri" w:hAnsi="Calibri" w:cs="Calibri"/>
        </w:rPr>
        <w:t xml:space="preserve"> historical data on forest attributes and fire occurrences, serves as the foundation for training</w:t>
      </w:r>
      <w:r w:rsidR="00566359">
        <w:rPr>
          <w:rFonts w:ascii="Calibri" w:hAnsi="Calibri" w:cs="Calibri"/>
        </w:rPr>
        <w:t xml:space="preserve"> the machine learning model. By exposing the model to past patterns and relationships, it can learn to predict fire risk levels based on relevant features. \the testing set </w:t>
      </w:r>
      <w:r w:rsidR="00A75F35">
        <w:rPr>
          <w:rFonts w:ascii="Calibri" w:hAnsi="Calibri" w:cs="Calibri"/>
        </w:rPr>
        <w:t xml:space="preserve">remains </w:t>
      </w:r>
      <w:r w:rsidR="00EC5EC1">
        <w:rPr>
          <w:rFonts w:ascii="Calibri" w:hAnsi="Calibri" w:cs="Calibri"/>
        </w:rPr>
        <w:t>unseen</w:t>
      </w:r>
      <w:r w:rsidR="00A75F35">
        <w:rPr>
          <w:rFonts w:ascii="Calibri" w:hAnsi="Calibri" w:cs="Calibri"/>
        </w:rPr>
        <w:t xml:space="preserve"> during </w:t>
      </w:r>
      <w:r w:rsidR="00EC5EC1">
        <w:rPr>
          <w:rFonts w:ascii="Calibri" w:hAnsi="Calibri" w:cs="Calibri"/>
        </w:rPr>
        <w:t>model</w:t>
      </w:r>
      <w:r w:rsidR="00A75F35">
        <w:rPr>
          <w:rFonts w:ascii="Calibri" w:hAnsi="Calibri" w:cs="Calibri"/>
        </w:rPr>
        <w:t xml:space="preserve"> </w:t>
      </w:r>
      <w:r w:rsidR="00A75F35">
        <w:rPr>
          <w:rFonts w:ascii="Calibri" w:hAnsi="Calibri" w:cs="Calibri"/>
        </w:rPr>
        <w:lastRenderedPageBreak/>
        <w:t xml:space="preserve">training and is </w:t>
      </w:r>
      <w:r w:rsidR="00EC5EC1">
        <w:rPr>
          <w:rFonts w:ascii="Calibri" w:hAnsi="Calibri" w:cs="Calibri"/>
        </w:rPr>
        <w:t>solely</w:t>
      </w:r>
      <w:r w:rsidR="00A75F35">
        <w:rPr>
          <w:rFonts w:ascii="Calibri" w:hAnsi="Calibri" w:cs="Calibri"/>
        </w:rPr>
        <w:t xml:space="preserve"> reserved for assessing model the models predictive performance. The separation ensures an </w:t>
      </w:r>
      <w:r w:rsidR="00EC5EC1">
        <w:rPr>
          <w:rFonts w:ascii="Calibri" w:hAnsi="Calibri" w:cs="Calibri"/>
        </w:rPr>
        <w:t>unbiased</w:t>
      </w:r>
      <w:r w:rsidR="00A75F35">
        <w:rPr>
          <w:rFonts w:ascii="Calibri" w:hAnsi="Calibri" w:cs="Calibri"/>
        </w:rPr>
        <w:t xml:space="preserve"> evaluation, mimicking real-world scenarios where the model encounter new data</w:t>
      </w:r>
      <w:r w:rsidR="00FB4E2D">
        <w:rPr>
          <w:rFonts w:ascii="Calibri" w:hAnsi="Calibri" w:cs="Calibri"/>
        </w:rPr>
        <w:t xml:space="preserve"> It hasn’t been trained on. Through testing on </w:t>
      </w:r>
      <w:r w:rsidR="00EC5EC1">
        <w:rPr>
          <w:rFonts w:ascii="Calibri" w:hAnsi="Calibri" w:cs="Calibri"/>
        </w:rPr>
        <w:t>unseen</w:t>
      </w:r>
      <w:r w:rsidR="00FB4E2D">
        <w:rPr>
          <w:rFonts w:ascii="Calibri" w:hAnsi="Calibri" w:cs="Calibri"/>
        </w:rPr>
        <w:t xml:space="preserve"> </w:t>
      </w:r>
      <w:r w:rsidR="00EC5EC1">
        <w:rPr>
          <w:rFonts w:ascii="Calibri" w:hAnsi="Calibri" w:cs="Calibri"/>
        </w:rPr>
        <w:t>data</w:t>
      </w:r>
      <w:r w:rsidR="00FB4E2D">
        <w:rPr>
          <w:rFonts w:ascii="Calibri" w:hAnsi="Calibri" w:cs="Calibri"/>
        </w:rPr>
        <w:t xml:space="preserve">, the model’s ability to generalise and accurately predict fire risk levels in CCF forests can be thoroughly evaluated, thus providing valuable </w:t>
      </w:r>
      <w:r w:rsidR="00EC5EC1">
        <w:rPr>
          <w:rFonts w:ascii="Calibri" w:hAnsi="Calibri" w:cs="Calibri"/>
        </w:rPr>
        <w:t>insights</w:t>
      </w:r>
      <w:r w:rsidR="00FB4E2D">
        <w:rPr>
          <w:rFonts w:ascii="Calibri" w:hAnsi="Calibri" w:cs="Calibri"/>
        </w:rPr>
        <w:t xml:space="preserve"> for forest management and wildfire prevention strategies.</w:t>
      </w:r>
    </w:p>
    <w:p w14:paraId="4398E176" w14:textId="77777777" w:rsidR="00C67813" w:rsidRPr="00581EF6" w:rsidRDefault="00C67813" w:rsidP="00581EF6">
      <w:pPr>
        <w:pStyle w:val="Heading2"/>
        <w:rPr>
          <w:rFonts w:ascii="Calibri" w:hAnsi="Calibri" w:cs="Calibri"/>
          <w:b/>
          <w:bCs/>
          <w:color w:val="auto"/>
          <w:sz w:val="22"/>
          <w:szCs w:val="22"/>
        </w:rPr>
      </w:pPr>
      <w:bookmarkStart w:id="60" w:name="_Toc159596087"/>
      <w:r w:rsidRPr="00581EF6">
        <w:rPr>
          <w:rFonts w:ascii="Calibri" w:hAnsi="Calibri" w:cs="Calibri"/>
          <w:b/>
          <w:bCs/>
          <w:color w:val="auto"/>
          <w:sz w:val="22"/>
          <w:szCs w:val="22"/>
        </w:rPr>
        <w:t xml:space="preserve">3.7.1 Standard Scaling with </w:t>
      </w:r>
      <w:proofErr w:type="spellStart"/>
      <w:r w:rsidRPr="00581EF6">
        <w:rPr>
          <w:rFonts w:ascii="Calibri" w:hAnsi="Calibri" w:cs="Calibri"/>
          <w:b/>
          <w:bCs/>
          <w:color w:val="auto"/>
          <w:sz w:val="22"/>
          <w:szCs w:val="22"/>
        </w:rPr>
        <w:t>StandardScaler</w:t>
      </w:r>
      <w:proofErr w:type="spellEnd"/>
      <w:r w:rsidRPr="00581EF6">
        <w:rPr>
          <w:rFonts w:ascii="Calibri" w:hAnsi="Calibri" w:cs="Calibri"/>
          <w:b/>
          <w:bCs/>
          <w:color w:val="auto"/>
          <w:sz w:val="22"/>
          <w:szCs w:val="22"/>
        </w:rPr>
        <w:t>:</w:t>
      </w:r>
      <w:bookmarkEnd w:id="60"/>
    </w:p>
    <w:p w14:paraId="5B0E3825"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Standard scaling, or z-score normalization, is employed to bring numeric features to a standard scale with a mean of 0 and a standard deviation of 1. This is crucial when features have different units or scales, ensuring that each feature contributes equally to model training. The </w:t>
      </w:r>
      <w:proofErr w:type="spellStart"/>
      <w:r w:rsidRPr="00682309">
        <w:rPr>
          <w:rFonts w:ascii="Calibri" w:hAnsi="Calibri" w:cs="Calibri"/>
        </w:rPr>
        <w:t>StandardScaler</w:t>
      </w:r>
      <w:proofErr w:type="spellEnd"/>
      <w:r w:rsidRPr="00682309">
        <w:rPr>
          <w:rFonts w:ascii="Calibri" w:hAnsi="Calibri" w:cs="Calibri"/>
        </w:rPr>
        <w:t xml:space="preserve"> from the scikit-learn library is applied to achieve this normalization.</w:t>
      </w:r>
    </w:p>
    <w:p w14:paraId="4B8CB9D5"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Detailed Steps:</w:t>
      </w:r>
    </w:p>
    <w:p w14:paraId="70C20AC6" w14:textId="77777777" w:rsidR="00C67813" w:rsidRPr="00682309"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682309">
        <w:rPr>
          <w:rFonts w:ascii="Calibri" w:hAnsi="Calibri" w:cs="Calibri"/>
        </w:rPr>
        <w:t xml:space="preserve">Import the </w:t>
      </w:r>
      <w:proofErr w:type="spellStart"/>
      <w:r w:rsidRPr="00682309">
        <w:rPr>
          <w:rFonts w:ascii="Calibri" w:hAnsi="Calibri" w:cs="Calibri"/>
        </w:rPr>
        <w:t>StandardScaler</w:t>
      </w:r>
      <w:proofErr w:type="spellEnd"/>
      <w:r w:rsidRPr="00682309">
        <w:rPr>
          <w:rFonts w:ascii="Calibri" w:hAnsi="Calibri" w:cs="Calibri"/>
        </w:rPr>
        <w:t xml:space="preserve"> from scikit-</w:t>
      </w:r>
      <w:proofErr w:type="spellStart"/>
      <w:r w:rsidRPr="00682309">
        <w:rPr>
          <w:rFonts w:ascii="Calibri" w:hAnsi="Calibri" w:cs="Calibri"/>
        </w:rPr>
        <w:t>learn's</w:t>
      </w:r>
      <w:proofErr w:type="spellEnd"/>
      <w:r w:rsidRPr="00682309">
        <w:rPr>
          <w:rFonts w:ascii="Calibri" w:hAnsi="Calibri" w:cs="Calibri"/>
        </w:rPr>
        <w:t xml:space="preserve"> preprocessing module.</w:t>
      </w:r>
    </w:p>
    <w:p w14:paraId="5F244B6F" w14:textId="77777777" w:rsidR="00C67813" w:rsidRPr="00682309"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682309">
        <w:rPr>
          <w:rFonts w:ascii="Calibri" w:hAnsi="Calibri" w:cs="Calibri"/>
        </w:rPr>
        <w:t>Identify the numeric features in the dataset that require scaling.</w:t>
      </w:r>
    </w:p>
    <w:p w14:paraId="0E6EC4C2" w14:textId="77777777" w:rsidR="00C67813" w:rsidRPr="00682309"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682309">
        <w:rPr>
          <w:rFonts w:ascii="Calibri" w:hAnsi="Calibri" w:cs="Calibri"/>
        </w:rPr>
        <w:t xml:space="preserve">Initialize an instance of the </w:t>
      </w:r>
      <w:proofErr w:type="spellStart"/>
      <w:r w:rsidRPr="00682309">
        <w:rPr>
          <w:rFonts w:ascii="Calibri" w:hAnsi="Calibri" w:cs="Calibri"/>
        </w:rPr>
        <w:t>StandardScaler</w:t>
      </w:r>
      <w:proofErr w:type="spellEnd"/>
      <w:r w:rsidRPr="00682309">
        <w:rPr>
          <w:rFonts w:ascii="Calibri" w:hAnsi="Calibri" w:cs="Calibri"/>
        </w:rPr>
        <w:t>.</w:t>
      </w:r>
    </w:p>
    <w:p w14:paraId="4A7EFB60" w14:textId="77777777" w:rsidR="00C67813" w:rsidRPr="00682309"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682309">
        <w:rPr>
          <w:rFonts w:ascii="Calibri" w:hAnsi="Calibri" w:cs="Calibri"/>
        </w:rPr>
        <w:t>Fit the scaler on the training data to compute the mean and standard deviation.</w:t>
      </w:r>
    </w:p>
    <w:p w14:paraId="047E74DC" w14:textId="77777777" w:rsidR="00C67813" w:rsidRPr="00682309"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682309">
        <w:rPr>
          <w:rFonts w:ascii="Calibri" w:hAnsi="Calibri" w:cs="Calibri"/>
        </w:rPr>
        <w:t>Transform both the training and testing sets using the computed mean and standard deviation.</w:t>
      </w:r>
    </w:p>
    <w:p w14:paraId="0255CD61" w14:textId="1B0EDD1D"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scaling process ensures that the features are centred around zero, providing a standardized input for the machine learning models. This step is particularly important for algorithms sensitive to the scale of features, such as K-Nearest </w:t>
      </w:r>
      <w:r w:rsidR="006F2EC8" w:rsidRPr="00682309">
        <w:rPr>
          <w:rFonts w:ascii="Calibri" w:hAnsi="Calibri" w:cs="Calibri"/>
        </w:rPr>
        <w:t>neighbours</w:t>
      </w:r>
      <w:r w:rsidRPr="00682309">
        <w:rPr>
          <w:rFonts w:ascii="Calibri" w:hAnsi="Calibri" w:cs="Calibri"/>
        </w:rPr>
        <w:t xml:space="preserve"> or Support Vector Machines</w:t>
      </w:r>
      <w:r w:rsidR="006F2EC8">
        <w:rPr>
          <w:rFonts w:ascii="Calibri" w:hAnsi="Calibri" w:cs="Calibri"/>
        </w:rPr>
        <w:t xml:space="preserve"> </w:t>
      </w:r>
      <w:r w:rsidRPr="00682309">
        <w:rPr>
          <w:rFonts w:ascii="Calibri" w:hAnsi="Calibri" w:cs="Calibri"/>
        </w:rPr>
        <w:t>.</w:t>
      </w:r>
      <w:r w:rsidR="006F2EC8">
        <w:rPr>
          <w:rFonts w:ascii="Calibri" w:hAnsi="Calibri" w:cs="Calibri"/>
        </w:rPr>
        <w:t>Additionally, standard scaling makes the coefficients of linear models directly comparable, enhancing model interpretability and ease of explanation.</w:t>
      </w:r>
    </w:p>
    <w:p w14:paraId="30B4B138" w14:textId="77777777" w:rsidR="00C67813" w:rsidRPr="00581EF6" w:rsidRDefault="00C67813" w:rsidP="00581EF6">
      <w:pPr>
        <w:pStyle w:val="Heading2"/>
        <w:rPr>
          <w:rFonts w:ascii="Calibri" w:hAnsi="Calibri" w:cs="Calibri"/>
          <w:b/>
          <w:bCs/>
          <w:color w:val="auto"/>
          <w:sz w:val="22"/>
          <w:szCs w:val="22"/>
        </w:rPr>
      </w:pPr>
      <w:bookmarkStart w:id="61" w:name="_Toc159596088"/>
      <w:r w:rsidRPr="00581EF6">
        <w:rPr>
          <w:rFonts w:ascii="Calibri" w:hAnsi="Calibri" w:cs="Calibri"/>
          <w:b/>
          <w:bCs/>
          <w:color w:val="auto"/>
          <w:sz w:val="22"/>
          <w:szCs w:val="22"/>
        </w:rPr>
        <w:t>3.7.2 Dataset Splitting into Training and Testing Sets:</w:t>
      </w:r>
      <w:bookmarkEnd w:id="61"/>
    </w:p>
    <w:p w14:paraId="1EFF86EB"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dataset is divided into two subsets: the training set and the testing set. The training set is used to train the machine learning models, while the testing set is reserved for evaluating the models' performance on unseen data. The </w:t>
      </w:r>
      <w:proofErr w:type="spellStart"/>
      <w:r w:rsidRPr="00682309">
        <w:rPr>
          <w:rFonts w:ascii="Calibri" w:hAnsi="Calibri" w:cs="Calibri"/>
        </w:rPr>
        <w:t>train_test_split</w:t>
      </w:r>
      <w:proofErr w:type="spellEnd"/>
      <w:r w:rsidRPr="00682309">
        <w:rPr>
          <w:rFonts w:ascii="Calibri" w:hAnsi="Calibri" w:cs="Calibri"/>
        </w:rPr>
        <w:t xml:space="preserve"> function from scikit-learn is commonly used for this purpose.</w:t>
      </w:r>
    </w:p>
    <w:p w14:paraId="4BE79A1F"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Detailed Steps:</w:t>
      </w:r>
    </w:p>
    <w:p w14:paraId="0F106C4F" w14:textId="77777777" w:rsidR="00C67813" w:rsidRPr="00682309" w:rsidRDefault="00C67813" w:rsidP="00C67813">
      <w:pPr>
        <w:pStyle w:val="ListParagraph"/>
        <w:widowControl w:val="0"/>
        <w:numPr>
          <w:ilvl w:val="0"/>
          <w:numId w:val="10"/>
        </w:numPr>
        <w:autoSpaceDE w:val="0"/>
        <w:autoSpaceDN w:val="0"/>
        <w:spacing w:line="360" w:lineRule="auto"/>
        <w:jc w:val="both"/>
        <w:rPr>
          <w:rFonts w:ascii="Calibri" w:hAnsi="Calibri" w:cs="Calibri"/>
        </w:rPr>
      </w:pPr>
      <w:r w:rsidRPr="00682309">
        <w:rPr>
          <w:rFonts w:ascii="Calibri" w:hAnsi="Calibri" w:cs="Calibri"/>
        </w:rPr>
        <w:t xml:space="preserve">Import the </w:t>
      </w:r>
      <w:proofErr w:type="spellStart"/>
      <w:r w:rsidRPr="00682309">
        <w:rPr>
          <w:rFonts w:ascii="Calibri" w:hAnsi="Calibri" w:cs="Calibri"/>
        </w:rPr>
        <w:t>train_test_split</w:t>
      </w:r>
      <w:proofErr w:type="spellEnd"/>
      <w:r w:rsidRPr="00682309">
        <w:rPr>
          <w:rFonts w:ascii="Calibri" w:hAnsi="Calibri" w:cs="Calibri"/>
        </w:rPr>
        <w:t xml:space="preserve"> function from scikit-</w:t>
      </w:r>
      <w:proofErr w:type="spellStart"/>
      <w:r w:rsidRPr="00682309">
        <w:rPr>
          <w:rFonts w:ascii="Calibri" w:hAnsi="Calibri" w:cs="Calibri"/>
        </w:rPr>
        <w:t>learn's</w:t>
      </w:r>
      <w:proofErr w:type="spellEnd"/>
      <w:r w:rsidRPr="00682309">
        <w:rPr>
          <w:rFonts w:ascii="Calibri" w:hAnsi="Calibri" w:cs="Calibri"/>
        </w:rPr>
        <w:t xml:space="preserve"> </w:t>
      </w:r>
      <w:proofErr w:type="spellStart"/>
      <w:r w:rsidRPr="00682309">
        <w:rPr>
          <w:rFonts w:ascii="Calibri" w:hAnsi="Calibri" w:cs="Calibri"/>
        </w:rPr>
        <w:t>model_selection</w:t>
      </w:r>
      <w:proofErr w:type="spellEnd"/>
      <w:r w:rsidRPr="00682309">
        <w:rPr>
          <w:rFonts w:ascii="Calibri" w:hAnsi="Calibri" w:cs="Calibri"/>
        </w:rPr>
        <w:t xml:space="preserve"> module.</w:t>
      </w:r>
    </w:p>
    <w:p w14:paraId="0417CC66" w14:textId="77777777" w:rsidR="00C67813" w:rsidRPr="00682309" w:rsidRDefault="00C67813" w:rsidP="00C67813">
      <w:pPr>
        <w:pStyle w:val="ListParagraph"/>
        <w:widowControl w:val="0"/>
        <w:numPr>
          <w:ilvl w:val="0"/>
          <w:numId w:val="10"/>
        </w:numPr>
        <w:autoSpaceDE w:val="0"/>
        <w:autoSpaceDN w:val="0"/>
        <w:spacing w:line="360" w:lineRule="auto"/>
        <w:jc w:val="both"/>
        <w:rPr>
          <w:rFonts w:ascii="Calibri" w:hAnsi="Calibri" w:cs="Calibri"/>
        </w:rPr>
      </w:pPr>
      <w:r w:rsidRPr="00682309">
        <w:rPr>
          <w:rFonts w:ascii="Calibri" w:hAnsi="Calibri" w:cs="Calibri"/>
        </w:rPr>
        <w:t>Identify the features (X) and the target variable (Z) in the dataset.</w:t>
      </w:r>
    </w:p>
    <w:p w14:paraId="2009134A" w14:textId="77777777" w:rsidR="00C67813" w:rsidRPr="00682309" w:rsidRDefault="00C67813" w:rsidP="00C67813">
      <w:pPr>
        <w:pStyle w:val="ListParagraph"/>
        <w:widowControl w:val="0"/>
        <w:numPr>
          <w:ilvl w:val="0"/>
          <w:numId w:val="10"/>
        </w:numPr>
        <w:autoSpaceDE w:val="0"/>
        <w:autoSpaceDN w:val="0"/>
        <w:spacing w:line="360" w:lineRule="auto"/>
        <w:jc w:val="both"/>
        <w:rPr>
          <w:rFonts w:ascii="Calibri" w:hAnsi="Calibri" w:cs="Calibri"/>
        </w:rPr>
      </w:pPr>
      <w:r w:rsidRPr="00682309">
        <w:rPr>
          <w:rFonts w:ascii="Calibri" w:hAnsi="Calibri" w:cs="Calibri"/>
        </w:rPr>
        <w:lastRenderedPageBreak/>
        <w:t xml:space="preserve">Specify the </w:t>
      </w:r>
      <w:proofErr w:type="spellStart"/>
      <w:r w:rsidRPr="00682309">
        <w:rPr>
          <w:rFonts w:ascii="Calibri" w:hAnsi="Calibri" w:cs="Calibri"/>
        </w:rPr>
        <w:t>test_size</w:t>
      </w:r>
      <w:proofErr w:type="spellEnd"/>
      <w:r w:rsidRPr="00682309">
        <w:rPr>
          <w:rFonts w:ascii="Calibri" w:hAnsi="Calibri" w:cs="Calibri"/>
        </w:rPr>
        <w:t xml:space="preserve"> parameter to determine the proportion of data allocated to the testing set (commonly set to 0.2 for an 80-20 split).</w:t>
      </w:r>
    </w:p>
    <w:p w14:paraId="1735B422" w14:textId="77777777" w:rsidR="00C67813" w:rsidRPr="00682309" w:rsidRDefault="00C67813" w:rsidP="00C67813">
      <w:pPr>
        <w:pStyle w:val="ListParagraph"/>
        <w:widowControl w:val="0"/>
        <w:numPr>
          <w:ilvl w:val="0"/>
          <w:numId w:val="10"/>
        </w:numPr>
        <w:autoSpaceDE w:val="0"/>
        <w:autoSpaceDN w:val="0"/>
        <w:spacing w:line="360" w:lineRule="auto"/>
        <w:jc w:val="both"/>
        <w:rPr>
          <w:rFonts w:ascii="Calibri" w:hAnsi="Calibri" w:cs="Calibri"/>
        </w:rPr>
      </w:pPr>
      <w:r w:rsidRPr="00682309">
        <w:rPr>
          <w:rFonts w:ascii="Calibri" w:hAnsi="Calibri" w:cs="Calibri"/>
        </w:rPr>
        <w:t xml:space="preserve">Set the </w:t>
      </w:r>
      <w:proofErr w:type="spellStart"/>
      <w:r w:rsidRPr="00682309">
        <w:rPr>
          <w:rFonts w:ascii="Calibri" w:hAnsi="Calibri" w:cs="Calibri"/>
        </w:rPr>
        <w:t>random_state</w:t>
      </w:r>
      <w:proofErr w:type="spellEnd"/>
      <w:r w:rsidRPr="00682309">
        <w:rPr>
          <w:rFonts w:ascii="Calibri" w:hAnsi="Calibri" w:cs="Calibri"/>
        </w:rPr>
        <w:t xml:space="preserve"> parameter for reproducibility of results.</w:t>
      </w:r>
    </w:p>
    <w:p w14:paraId="024C4350" w14:textId="77777777" w:rsidR="00C67813" w:rsidRPr="00682309" w:rsidRDefault="00C67813" w:rsidP="00C67813">
      <w:pPr>
        <w:pStyle w:val="ListParagraph"/>
        <w:widowControl w:val="0"/>
        <w:numPr>
          <w:ilvl w:val="0"/>
          <w:numId w:val="10"/>
        </w:numPr>
        <w:autoSpaceDE w:val="0"/>
        <w:autoSpaceDN w:val="0"/>
        <w:spacing w:line="360" w:lineRule="auto"/>
        <w:jc w:val="both"/>
        <w:rPr>
          <w:rFonts w:ascii="Calibri" w:hAnsi="Calibri" w:cs="Calibri"/>
        </w:rPr>
      </w:pPr>
      <w:r w:rsidRPr="00682309">
        <w:rPr>
          <w:rFonts w:ascii="Calibri" w:hAnsi="Calibri" w:cs="Calibri"/>
        </w:rPr>
        <w:t xml:space="preserve">Execute the </w:t>
      </w:r>
      <w:proofErr w:type="spellStart"/>
      <w:r w:rsidRPr="00682309">
        <w:rPr>
          <w:rFonts w:ascii="Calibri" w:hAnsi="Calibri" w:cs="Calibri"/>
        </w:rPr>
        <w:t>train_test_split</w:t>
      </w:r>
      <w:proofErr w:type="spellEnd"/>
      <w:r w:rsidRPr="00682309">
        <w:rPr>
          <w:rFonts w:ascii="Calibri" w:hAnsi="Calibri" w:cs="Calibri"/>
        </w:rPr>
        <w:t xml:space="preserve"> function to obtain the training and testing sets for both features and the target variable.</w:t>
      </w:r>
    </w:p>
    <w:p w14:paraId="42BF0810" w14:textId="77777777" w:rsidR="00C67813" w:rsidRDefault="00C67813" w:rsidP="00C67813">
      <w:pPr>
        <w:spacing w:line="360" w:lineRule="auto"/>
        <w:jc w:val="both"/>
        <w:rPr>
          <w:rFonts w:ascii="Calibri" w:hAnsi="Calibri" w:cs="Calibri"/>
        </w:rPr>
      </w:pPr>
      <w:r w:rsidRPr="00682309">
        <w:rPr>
          <w:rFonts w:ascii="Calibri" w:hAnsi="Calibri" w:cs="Calibri"/>
        </w:rPr>
        <w:t xml:space="preserve">The resulting sets, namely </w:t>
      </w:r>
      <w:proofErr w:type="spellStart"/>
      <w:r w:rsidRPr="00682309">
        <w:rPr>
          <w:rFonts w:ascii="Calibri" w:hAnsi="Calibri" w:cs="Calibri"/>
        </w:rPr>
        <w:t>X_train</w:t>
      </w:r>
      <w:proofErr w:type="spellEnd"/>
      <w:r w:rsidRPr="00682309">
        <w:rPr>
          <w:rFonts w:ascii="Calibri" w:hAnsi="Calibri" w:cs="Calibri"/>
        </w:rPr>
        <w:t xml:space="preserve">, </w:t>
      </w:r>
      <w:proofErr w:type="spellStart"/>
      <w:r w:rsidRPr="00682309">
        <w:rPr>
          <w:rFonts w:ascii="Calibri" w:hAnsi="Calibri" w:cs="Calibri"/>
        </w:rPr>
        <w:t>X_test</w:t>
      </w:r>
      <w:proofErr w:type="spellEnd"/>
      <w:r w:rsidRPr="00682309">
        <w:rPr>
          <w:rFonts w:ascii="Calibri" w:hAnsi="Calibri" w:cs="Calibri"/>
        </w:rPr>
        <w:t xml:space="preserve">, </w:t>
      </w:r>
      <w:proofErr w:type="spellStart"/>
      <w:r w:rsidRPr="00682309">
        <w:rPr>
          <w:rFonts w:ascii="Calibri" w:hAnsi="Calibri" w:cs="Calibri"/>
        </w:rPr>
        <w:t>Z_train</w:t>
      </w:r>
      <w:proofErr w:type="spellEnd"/>
      <w:r w:rsidRPr="00682309">
        <w:rPr>
          <w:rFonts w:ascii="Calibri" w:hAnsi="Calibri" w:cs="Calibri"/>
        </w:rPr>
        <w:t xml:space="preserve">, and </w:t>
      </w:r>
      <w:proofErr w:type="spellStart"/>
      <w:r w:rsidRPr="00682309">
        <w:rPr>
          <w:rFonts w:ascii="Calibri" w:hAnsi="Calibri" w:cs="Calibri"/>
        </w:rPr>
        <w:t>Z_test</w:t>
      </w:r>
      <w:proofErr w:type="spellEnd"/>
      <w:r w:rsidRPr="00682309">
        <w:rPr>
          <w:rFonts w:ascii="Calibri" w:hAnsi="Calibri" w:cs="Calibri"/>
        </w:rPr>
        <w:t>, are ready for use in training and evaluating machine learning models. This separation ensures that the model is assessed on data it has never seen during the training phase, providing a reliable estimate of its generalization performance.</w:t>
      </w:r>
    </w:p>
    <w:p w14:paraId="359B05D5" w14:textId="48CF4838" w:rsidR="00DF0908" w:rsidRPr="00682309" w:rsidRDefault="00DF0908" w:rsidP="00C67813">
      <w:pPr>
        <w:spacing w:line="360" w:lineRule="auto"/>
        <w:jc w:val="both"/>
        <w:rPr>
          <w:rFonts w:ascii="Calibri" w:hAnsi="Calibri" w:cs="Calibri"/>
        </w:rPr>
      </w:pPr>
      <w:r>
        <w:rPr>
          <w:rFonts w:ascii="Calibri" w:hAnsi="Calibri" w:cs="Calibri"/>
        </w:rPr>
        <w:t xml:space="preserve">The choice of an 80-20 split is </w:t>
      </w:r>
      <w:r w:rsidR="00EC6930">
        <w:rPr>
          <w:rFonts w:ascii="Calibri" w:hAnsi="Calibri" w:cs="Calibri"/>
        </w:rPr>
        <w:t>commonly</w:t>
      </w:r>
      <w:r>
        <w:rPr>
          <w:rFonts w:ascii="Calibri" w:hAnsi="Calibri" w:cs="Calibri"/>
        </w:rPr>
        <w:t xml:space="preserve"> used in machine learning practice. It strikes a balance between having sufficient data for model training and retaining a sizable portion for evaluation. Additionally, setting </w:t>
      </w:r>
      <w:r w:rsidR="00EC6930">
        <w:rPr>
          <w:rFonts w:ascii="Calibri" w:hAnsi="Calibri" w:cs="Calibri"/>
        </w:rPr>
        <w:t>random state</w:t>
      </w:r>
      <w:r>
        <w:rPr>
          <w:rFonts w:ascii="Calibri" w:hAnsi="Calibri" w:cs="Calibri"/>
        </w:rPr>
        <w:t xml:space="preserve"> parameter ensures that the same split is obtained each time, promoting result </w:t>
      </w:r>
      <w:r w:rsidR="00EC6930">
        <w:rPr>
          <w:rFonts w:ascii="Calibri" w:hAnsi="Calibri" w:cs="Calibri"/>
        </w:rPr>
        <w:t>reproducibility</w:t>
      </w:r>
      <w:r>
        <w:rPr>
          <w:rFonts w:ascii="Calibri" w:hAnsi="Calibri" w:cs="Calibri"/>
        </w:rPr>
        <w:t>, which is essential or research integrity and validation.</w:t>
      </w:r>
    </w:p>
    <w:p w14:paraId="35A529E7" w14:textId="77D49B01" w:rsidR="00C67813" w:rsidRPr="00682309" w:rsidRDefault="00C67813" w:rsidP="00C67813">
      <w:pPr>
        <w:spacing w:line="360" w:lineRule="auto"/>
        <w:jc w:val="both"/>
        <w:rPr>
          <w:rFonts w:ascii="Calibri" w:hAnsi="Calibri" w:cs="Calibri"/>
        </w:rPr>
      </w:pPr>
      <w:r w:rsidRPr="00682309">
        <w:rPr>
          <w:rFonts w:ascii="Calibri" w:hAnsi="Calibri" w:cs="Calibri"/>
        </w:rPr>
        <w:t>By performing data scaling and splitting, the code establishes a robust foundation for subsequent model training, enhancing the models' ability to generalize to new, unseen data and improving the overall reliability of the machine learning pipeline.</w:t>
      </w:r>
    </w:p>
    <w:p w14:paraId="1C455677" w14:textId="77777777" w:rsidR="00C67813" w:rsidRPr="00682309" w:rsidRDefault="00C67813" w:rsidP="00C67813">
      <w:pPr>
        <w:pStyle w:val="Heading2"/>
        <w:rPr>
          <w:rFonts w:ascii="Calibri" w:hAnsi="Calibri" w:cs="Calibri"/>
          <w:b/>
          <w:bCs/>
          <w:color w:val="auto"/>
          <w:sz w:val="22"/>
          <w:szCs w:val="22"/>
        </w:rPr>
      </w:pPr>
      <w:r w:rsidRPr="00682309">
        <w:rPr>
          <w:rFonts w:ascii="Calibri" w:hAnsi="Calibri" w:cs="Calibri"/>
          <w:b/>
          <w:bCs/>
          <w:color w:val="auto"/>
          <w:sz w:val="22"/>
          <w:szCs w:val="22"/>
        </w:rPr>
        <w:t xml:space="preserve"> </w:t>
      </w:r>
      <w:bookmarkStart w:id="62" w:name="_Toc159596089"/>
      <w:r w:rsidRPr="00682309">
        <w:rPr>
          <w:rFonts w:ascii="Calibri" w:hAnsi="Calibri" w:cs="Calibri"/>
          <w:b/>
          <w:bCs/>
          <w:color w:val="auto"/>
          <w:sz w:val="22"/>
          <w:szCs w:val="22"/>
        </w:rPr>
        <w:t>3.8 Tools Used:</w:t>
      </w:r>
      <w:bookmarkEnd w:id="62"/>
    </w:p>
    <w:p w14:paraId="2B12DB03" w14:textId="6C766D11" w:rsidR="00C67813" w:rsidRPr="00682309" w:rsidRDefault="00C67813" w:rsidP="00C67813">
      <w:pPr>
        <w:pStyle w:val="ListParagraph"/>
        <w:numPr>
          <w:ilvl w:val="0"/>
          <w:numId w:val="15"/>
        </w:numPr>
        <w:spacing w:line="360" w:lineRule="auto"/>
        <w:jc w:val="both"/>
        <w:rPr>
          <w:rFonts w:ascii="Calibri" w:hAnsi="Calibri" w:cs="Calibri"/>
        </w:rPr>
      </w:pPr>
      <w:r w:rsidRPr="00682309">
        <w:rPr>
          <w:rFonts w:ascii="Calibri" w:hAnsi="Calibri" w:cs="Calibri"/>
          <w:b/>
          <w:bCs/>
        </w:rPr>
        <w:t>CDS API</w:t>
      </w:r>
      <w:r w:rsidRPr="00682309">
        <w:rPr>
          <w:rFonts w:ascii="Calibri" w:hAnsi="Calibri" w:cs="Calibri"/>
        </w:rPr>
        <w:t>: Used for Scrapping the data</w:t>
      </w:r>
      <w:r w:rsidR="007E7629">
        <w:rPr>
          <w:rFonts w:ascii="Calibri" w:hAnsi="Calibri" w:cs="Calibri"/>
        </w:rPr>
        <w:t>, reliable source of real time and historical weather info.</w:t>
      </w:r>
    </w:p>
    <w:p w14:paraId="0D68DC62" w14:textId="424C1306" w:rsidR="00C67813" w:rsidRPr="00682309" w:rsidRDefault="00C67813" w:rsidP="00C67813">
      <w:pPr>
        <w:pStyle w:val="ListParagraph"/>
        <w:numPr>
          <w:ilvl w:val="0"/>
          <w:numId w:val="15"/>
        </w:numPr>
        <w:spacing w:line="360" w:lineRule="auto"/>
        <w:jc w:val="both"/>
        <w:rPr>
          <w:rFonts w:ascii="Calibri" w:hAnsi="Calibri" w:cs="Calibri"/>
        </w:rPr>
      </w:pPr>
      <w:r w:rsidRPr="00682309">
        <w:rPr>
          <w:rFonts w:ascii="Calibri" w:hAnsi="Calibri" w:cs="Calibri"/>
          <w:b/>
          <w:bCs/>
        </w:rPr>
        <w:t>Language:</w:t>
      </w:r>
      <w:r w:rsidRPr="00682309">
        <w:rPr>
          <w:rFonts w:ascii="Calibri" w:hAnsi="Calibri" w:cs="Calibri"/>
        </w:rPr>
        <w:t xml:space="preserve"> Python</w:t>
      </w:r>
      <w:r w:rsidR="009A709F">
        <w:rPr>
          <w:rFonts w:ascii="Calibri" w:hAnsi="Calibri" w:cs="Calibri"/>
        </w:rPr>
        <w:t>, for its versatility, extensive libraries for data analysis and ML</w:t>
      </w:r>
    </w:p>
    <w:p w14:paraId="0ADB4A5C" w14:textId="30882FF4" w:rsidR="00C67813" w:rsidRPr="00682309"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682309">
        <w:rPr>
          <w:rFonts w:ascii="Calibri" w:hAnsi="Calibri" w:cs="Calibri"/>
          <w:b/>
          <w:bCs/>
        </w:rPr>
        <w:t>Pandas:</w:t>
      </w:r>
      <w:r w:rsidRPr="00682309">
        <w:rPr>
          <w:rFonts w:ascii="Calibri" w:hAnsi="Calibri" w:cs="Calibri"/>
        </w:rPr>
        <w:t xml:space="preserve"> Used for data manipulation and reading CSV files</w:t>
      </w:r>
      <w:r w:rsidR="009A709F">
        <w:rPr>
          <w:rFonts w:ascii="Calibri" w:hAnsi="Calibri" w:cs="Calibri"/>
        </w:rPr>
        <w:t xml:space="preserve"> efficiently.</w:t>
      </w:r>
    </w:p>
    <w:p w14:paraId="19C06C16" w14:textId="77777777" w:rsidR="00C67813" w:rsidRPr="00682309"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682309">
        <w:rPr>
          <w:rFonts w:ascii="Calibri" w:hAnsi="Calibri" w:cs="Calibri"/>
          <w:b/>
          <w:bCs/>
        </w:rPr>
        <w:t>Scikit-learn:</w:t>
      </w:r>
      <w:r w:rsidRPr="00682309">
        <w:rPr>
          <w:rFonts w:ascii="Calibri" w:hAnsi="Calibri" w:cs="Calibri"/>
        </w:rPr>
        <w:t xml:space="preserve"> Employed for label encoding, data scaling, dataset splitting, and implementing machine learning algorithms.</w:t>
      </w:r>
    </w:p>
    <w:p w14:paraId="05FF5878" w14:textId="77777777" w:rsidR="00C67813" w:rsidRPr="00682309"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682309">
        <w:rPr>
          <w:rFonts w:ascii="Calibri" w:hAnsi="Calibri" w:cs="Calibri"/>
          <w:b/>
          <w:bCs/>
        </w:rPr>
        <w:t>Imbalanced-learn:</w:t>
      </w:r>
      <w:r w:rsidRPr="00682309">
        <w:rPr>
          <w:rFonts w:ascii="Calibri" w:hAnsi="Calibri" w:cs="Calibri"/>
        </w:rPr>
        <w:t xml:space="preserve"> Utilized for addressing class imbalance using </w:t>
      </w:r>
      <w:proofErr w:type="spellStart"/>
      <w:r w:rsidRPr="00682309">
        <w:rPr>
          <w:rFonts w:ascii="Calibri" w:hAnsi="Calibri" w:cs="Calibri"/>
        </w:rPr>
        <w:t>RandomOverSampler</w:t>
      </w:r>
      <w:proofErr w:type="spellEnd"/>
      <w:r w:rsidRPr="00682309">
        <w:rPr>
          <w:rFonts w:ascii="Calibri" w:hAnsi="Calibri" w:cs="Calibri"/>
        </w:rPr>
        <w:t>.</w:t>
      </w:r>
    </w:p>
    <w:p w14:paraId="2FF1AA38" w14:textId="22BEF4BB" w:rsidR="00C67813" w:rsidRPr="00682309"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682309">
        <w:rPr>
          <w:rFonts w:ascii="Calibri" w:hAnsi="Calibri" w:cs="Calibri"/>
          <w:b/>
          <w:bCs/>
        </w:rPr>
        <w:t>Matplotlib and seaborn:</w:t>
      </w:r>
      <w:r w:rsidRPr="00682309">
        <w:rPr>
          <w:rFonts w:ascii="Calibri" w:hAnsi="Calibri" w:cs="Calibri"/>
        </w:rPr>
        <w:t xml:space="preserve"> Used for data visualization, including scatter plots, bar graphs, line graphs, and heatmaps</w:t>
      </w:r>
      <w:r w:rsidR="00716FC7">
        <w:rPr>
          <w:rFonts w:ascii="Calibri" w:hAnsi="Calibri" w:cs="Calibri"/>
        </w:rPr>
        <w:t xml:space="preserve"> for better insights into data</w:t>
      </w:r>
    </w:p>
    <w:p w14:paraId="651BE9C7" w14:textId="74C723D0" w:rsidR="00C67813" w:rsidRPr="00682309" w:rsidRDefault="00C67813" w:rsidP="00C67813">
      <w:pPr>
        <w:pStyle w:val="ListParagraph"/>
        <w:widowControl w:val="0"/>
        <w:numPr>
          <w:ilvl w:val="0"/>
          <w:numId w:val="14"/>
        </w:numPr>
        <w:autoSpaceDE w:val="0"/>
        <w:autoSpaceDN w:val="0"/>
        <w:spacing w:line="360" w:lineRule="auto"/>
        <w:jc w:val="both"/>
        <w:rPr>
          <w:rFonts w:ascii="Calibri" w:hAnsi="Calibri" w:cs="Calibri"/>
        </w:rPr>
      </w:pPr>
      <w:proofErr w:type="spellStart"/>
      <w:r w:rsidRPr="00682309">
        <w:rPr>
          <w:rFonts w:ascii="Calibri" w:hAnsi="Calibri" w:cs="Calibri"/>
          <w:b/>
          <w:bCs/>
        </w:rPr>
        <w:t>GridSearchCV</w:t>
      </w:r>
      <w:proofErr w:type="spellEnd"/>
      <w:r w:rsidRPr="00682309">
        <w:rPr>
          <w:rFonts w:ascii="Calibri" w:hAnsi="Calibri" w:cs="Calibri"/>
          <w:b/>
          <w:bCs/>
        </w:rPr>
        <w:t>:</w:t>
      </w:r>
      <w:r w:rsidRPr="00682309">
        <w:rPr>
          <w:rFonts w:ascii="Calibri" w:hAnsi="Calibri" w:cs="Calibri"/>
        </w:rPr>
        <w:t xml:space="preserve"> Applied for hyperparameter tuning of machine learning models</w:t>
      </w:r>
      <w:r w:rsidR="00A13BBA">
        <w:rPr>
          <w:rFonts w:ascii="Calibri" w:hAnsi="Calibri" w:cs="Calibri"/>
        </w:rPr>
        <w:t xml:space="preserve">, finding optimal model parameters for improved performance. </w:t>
      </w:r>
    </w:p>
    <w:p w14:paraId="7AE46369" w14:textId="449F9DEB" w:rsidR="00C67813" w:rsidRPr="00682309"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682309">
        <w:rPr>
          <w:rFonts w:ascii="Calibri" w:hAnsi="Calibri" w:cs="Calibri"/>
          <w:b/>
          <w:bCs/>
        </w:rPr>
        <w:t>Front-end Development:</w:t>
      </w:r>
      <w:r w:rsidRPr="00682309">
        <w:rPr>
          <w:rFonts w:ascii="Calibri" w:hAnsi="Calibri" w:cs="Calibri"/>
        </w:rPr>
        <w:t xml:space="preserve"> HTML CSS</w:t>
      </w:r>
      <w:r w:rsidR="00A13BBA">
        <w:rPr>
          <w:rFonts w:ascii="Calibri" w:hAnsi="Calibri" w:cs="Calibri"/>
        </w:rPr>
        <w:t xml:space="preserve">, </w:t>
      </w:r>
      <w:r w:rsidR="00FF73BD">
        <w:rPr>
          <w:rFonts w:ascii="Calibri" w:hAnsi="Calibri" w:cs="Calibri"/>
        </w:rPr>
        <w:t xml:space="preserve">employed for developing user interfaces </w:t>
      </w:r>
      <w:proofErr w:type="spellStart"/>
      <w:r w:rsidR="00FF73BD">
        <w:rPr>
          <w:rFonts w:ascii="Calibri" w:hAnsi="Calibri" w:cs="Calibri"/>
        </w:rPr>
        <w:t>nd</w:t>
      </w:r>
      <w:proofErr w:type="spellEnd"/>
      <w:r w:rsidR="00FF73BD">
        <w:rPr>
          <w:rFonts w:ascii="Calibri" w:hAnsi="Calibri" w:cs="Calibri"/>
        </w:rPr>
        <w:t xml:space="preserve"> visualisations to interact with the data and model outputs.</w:t>
      </w:r>
    </w:p>
    <w:p w14:paraId="3079480B" w14:textId="561EE5DE" w:rsidR="00C67813" w:rsidRPr="00CE4629"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682309">
        <w:rPr>
          <w:rFonts w:ascii="Calibri" w:hAnsi="Calibri" w:cs="Calibri"/>
          <w:b/>
          <w:bCs/>
        </w:rPr>
        <w:t>Back-end development:</w:t>
      </w:r>
      <w:r w:rsidRPr="00682309">
        <w:rPr>
          <w:rFonts w:ascii="Calibri" w:hAnsi="Calibri" w:cs="Calibri"/>
        </w:rPr>
        <w:t xml:space="preserve"> Python Django</w:t>
      </w:r>
      <w:r w:rsidR="00FF73BD">
        <w:rPr>
          <w:rFonts w:ascii="Calibri" w:hAnsi="Calibri" w:cs="Calibri"/>
        </w:rPr>
        <w:t>, building backend infrastructure to support data processing, model depl</w:t>
      </w:r>
      <w:r w:rsidR="006D55E9">
        <w:rPr>
          <w:rFonts w:ascii="Calibri" w:hAnsi="Calibri" w:cs="Calibri"/>
        </w:rPr>
        <w:t xml:space="preserve">oyment, and web application. </w:t>
      </w:r>
    </w:p>
    <w:p w14:paraId="37CD927B" w14:textId="77777777" w:rsidR="00C67813" w:rsidRPr="00682309" w:rsidRDefault="00C67813" w:rsidP="00C67813">
      <w:pPr>
        <w:pStyle w:val="Heading1"/>
        <w:spacing w:line="360" w:lineRule="auto"/>
        <w:jc w:val="both"/>
        <w:rPr>
          <w:rFonts w:ascii="Calibri" w:hAnsi="Calibri" w:cs="Calibri"/>
          <w:b/>
          <w:bCs/>
          <w:color w:val="auto"/>
          <w:sz w:val="22"/>
          <w:szCs w:val="22"/>
        </w:rPr>
      </w:pPr>
      <w:r w:rsidRPr="00682309">
        <w:rPr>
          <w:rFonts w:ascii="Calibri" w:hAnsi="Calibri" w:cs="Calibri"/>
          <w:b/>
          <w:bCs/>
          <w:color w:val="auto"/>
          <w:sz w:val="22"/>
          <w:szCs w:val="22"/>
        </w:rPr>
        <w:lastRenderedPageBreak/>
        <w:t xml:space="preserve">  </w:t>
      </w:r>
      <w:bookmarkStart w:id="63" w:name="_Toc159596090"/>
      <w:r w:rsidRPr="00682309">
        <w:rPr>
          <w:rFonts w:ascii="Calibri" w:hAnsi="Calibri" w:cs="Calibri"/>
          <w:b/>
          <w:bCs/>
          <w:color w:val="auto"/>
          <w:sz w:val="22"/>
          <w:szCs w:val="22"/>
        </w:rPr>
        <w:t>4 Implementation</w:t>
      </w:r>
      <w:bookmarkEnd w:id="63"/>
      <w:r w:rsidRPr="00682309">
        <w:rPr>
          <w:rFonts w:ascii="Calibri" w:hAnsi="Calibri" w:cs="Calibri"/>
          <w:b/>
          <w:bCs/>
          <w:color w:val="auto"/>
          <w:sz w:val="22"/>
          <w:szCs w:val="22"/>
        </w:rPr>
        <w:t xml:space="preserve"> </w:t>
      </w:r>
    </w:p>
    <w:p w14:paraId="64795345" w14:textId="77777777" w:rsidR="00C67813" w:rsidRPr="00682309" w:rsidRDefault="00C67813" w:rsidP="00C67813">
      <w:pPr>
        <w:pStyle w:val="Heading2"/>
        <w:spacing w:line="360" w:lineRule="auto"/>
        <w:jc w:val="both"/>
        <w:rPr>
          <w:rFonts w:ascii="Calibri" w:hAnsi="Calibri" w:cs="Calibri"/>
          <w:b/>
          <w:bCs/>
          <w:color w:val="auto"/>
          <w:sz w:val="22"/>
          <w:szCs w:val="22"/>
        </w:rPr>
      </w:pPr>
      <w:r w:rsidRPr="00682309">
        <w:rPr>
          <w:rFonts w:ascii="Calibri" w:hAnsi="Calibri" w:cs="Calibri"/>
          <w:b/>
          <w:bCs/>
          <w:color w:val="auto"/>
          <w:sz w:val="22"/>
          <w:szCs w:val="22"/>
        </w:rPr>
        <w:t xml:space="preserve"> </w:t>
      </w:r>
      <w:bookmarkStart w:id="64" w:name="_Toc159596091"/>
      <w:r w:rsidRPr="00682309">
        <w:rPr>
          <w:rFonts w:ascii="Calibri" w:hAnsi="Calibri" w:cs="Calibri"/>
          <w:b/>
          <w:bCs/>
          <w:color w:val="auto"/>
          <w:sz w:val="22"/>
          <w:szCs w:val="22"/>
        </w:rPr>
        <w:t>4.1 KNN Classification</w:t>
      </w:r>
      <w:bookmarkEnd w:id="64"/>
    </w:p>
    <w:p w14:paraId="49BD68FE" w14:textId="55BAF06A" w:rsidR="00C67813" w:rsidRPr="00682309" w:rsidRDefault="00C67813" w:rsidP="00C67813">
      <w:pPr>
        <w:spacing w:line="360" w:lineRule="auto"/>
        <w:jc w:val="both"/>
        <w:rPr>
          <w:rFonts w:ascii="Calibri" w:hAnsi="Calibri" w:cs="Calibri"/>
        </w:rPr>
      </w:pPr>
      <w:r w:rsidRPr="00682309">
        <w:rPr>
          <w:rFonts w:ascii="Calibri" w:hAnsi="Calibri" w:cs="Calibri"/>
        </w:rPr>
        <w:t xml:space="preserve">In KNN classification, the problem is formulated as a classification task aiming to predict the overall fire risk. K-Nearest </w:t>
      </w:r>
      <w:r w:rsidR="00E042F2" w:rsidRPr="00682309">
        <w:rPr>
          <w:rFonts w:ascii="Calibri" w:hAnsi="Calibri" w:cs="Calibri"/>
        </w:rPr>
        <w:t>Neighbour’s</w:t>
      </w:r>
      <w:r w:rsidRPr="00682309">
        <w:rPr>
          <w:rFonts w:ascii="Calibri" w:hAnsi="Calibri" w:cs="Calibri"/>
        </w:rPr>
        <w:t xml:space="preserve"> (KNN) is employed as a classification algorithm. The model calculates the distances between data points and predicts the target variable based on many k-nearest </w:t>
      </w:r>
      <w:r w:rsidR="00E042F2" w:rsidRPr="00682309">
        <w:rPr>
          <w:rFonts w:ascii="Calibri" w:hAnsi="Calibri" w:cs="Calibri"/>
        </w:rPr>
        <w:t>neighbours</w:t>
      </w:r>
      <w:r w:rsidRPr="00682309">
        <w:rPr>
          <w:rFonts w:ascii="Calibri" w:hAnsi="Calibri" w:cs="Calibri"/>
        </w:rPr>
        <w:t>. This method is suitable for capturing local patterns and relationships within the dataset.</w:t>
      </w:r>
    </w:p>
    <w:p w14:paraId="0271AA40" w14:textId="77777777" w:rsidR="00C67813" w:rsidRPr="009960DA" w:rsidRDefault="00C67813" w:rsidP="009960DA">
      <w:pPr>
        <w:pStyle w:val="Heading2"/>
        <w:rPr>
          <w:rFonts w:ascii="Calibri" w:hAnsi="Calibri" w:cs="Calibri"/>
          <w:b/>
          <w:bCs/>
          <w:color w:val="auto"/>
          <w:sz w:val="22"/>
          <w:szCs w:val="22"/>
        </w:rPr>
      </w:pPr>
      <w:bookmarkStart w:id="65" w:name="_Toc159596092"/>
      <w:r w:rsidRPr="009960DA">
        <w:rPr>
          <w:rFonts w:ascii="Calibri" w:hAnsi="Calibri" w:cs="Calibri"/>
          <w:b/>
          <w:bCs/>
          <w:color w:val="auto"/>
          <w:sz w:val="22"/>
          <w:szCs w:val="22"/>
        </w:rPr>
        <w:t>4.1.1 Explanation:</w:t>
      </w:r>
      <w:bookmarkEnd w:id="65"/>
    </w:p>
    <w:p w14:paraId="5D9D01C9" w14:textId="400B1FF1"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application of the K-Nearest </w:t>
      </w:r>
      <w:r w:rsidR="00E042F2" w:rsidRPr="00682309">
        <w:rPr>
          <w:rFonts w:ascii="Calibri" w:hAnsi="Calibri" w:cs="Calibri"/>
        </w:rPr>
        <w:t>neighbours</w:t>
      </w:r>
      <w:r w:rsidRPr="00682309">
        <w:rPr>
          <w:rFonts w:ascii="Calibri" w:hAnsi="Calibri" w:cs="Calibri"/>
        </w:rPr>
        <w:t xml:space="preserve"> (KNN) algorithm to the fire risk assessment dataset proved to be a strategic choice, emphasizing proximity-based classification. The initial step involved an exploration of hyperparameter tuning, leveraging </w:t>
      </w:r>
      <w:proofErr w:type="spellStart"/>
      <w:r w:rsidRPr="00682309">
        <w:rPr>
          <w:rFonts w:ascii="Calibri" w:hAnsi="Calibri" w:cs="Calibri"/>
        </w:rPr>
        <w:t>GridSearchCV</w:t>
      </w:r>
      <w:proofErr w:type="spellEnd"/>
      <w:r w:rsidRPr="00682309">
        <w:rPr>
          <w:rFonts w:ascii="Calibri" w:hAnsi="Calibri" w:cs="Calibri"/>
        </w:rPr>
        <w:t xml:space="preserve"> to systematically evaluate various combinations of hyperparameters. The parameters considered included the number of </w:t>
      </w:r>
      <w:r w:rsidR="00E042F2" w:rsidRPr="00682309">
        <w:rPr>
          <w:rFonts w:ascii="Calibri" w:hAnsi="Calibri" w:cs="Calibri"/>
        </w:rPr>
        <w:t>neighbours</w:t>
      </w:r>
      <w:r w:rsidRPr="00682309">
        <w:rPr>
          <w:rFonts w:ascii="Calibri" w:hAnsi="Calibri" w:cs="Calibri"/>
        </w:rPr>
        <w:t xml:space="preserve"> ('</w:t>
      </w:r>
      <w:proofErr w:type="spellStart"/>
      <w:r w:rsidRPr="00682309">
        <w:rPr>
          <w:rFonts w:ascii="Calibri" w:hAnsi="Calibri" w:cs="Calibri"/>
        </w:rPr>
        <w:t>n_neighbors</w:t>
      </w:r>
      <w:proofErr w:type="spellEnd"/>
      <w:r w:rsidRPr="00682309">
        <w:rPr>
          <w:rFonts w:ascii="Calibri" w:hAnsi="Calibri" w:cs="Calibri"/>
        </w:rPr>
        <w:t>'), the weighting strategy ('weights'), and the distance metric ('p'). This tuning aimed to identify the optimal configuration that maximizes the model's predictive accuracy.</w:t>
      </w:r>
    </w:p>
    <w:p w14:paraId="6B5A602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Hyperparameter tuning is crucial as it helps fine-tune the algorithm's </w:t>
      </w:r>
      <w:proofErr w:type="spellStart"/>
      <w:r w:rsidRPr="00682309">
        <w:rPr>
          <w:rFonts w:ascii="Calibri" w:hAnsi="Calibri" w:cs="Calibri"/>
        </w:rPr>
        <w:t>behavior</w:t>
      </w:r>
      <w:proofErr w:type="spellEnd"/>
      <w:r w:rsidRPr="00682309">
        <w:rPr>
          <w:rFonts w:ascii="Calibri" w:hAnsi="Calibri" w:cs="Calibri"/>
        </w:rPr>
        <w:t xml:space="preserve">, optimizing its performance on the specific dataset. The selection of the best hyperparameters, as determined by </w:t>
      </w:r>
      <w:proofErr w:type="spellStart"/>
      <w:r w:rsidRPr="00682309">
        <w:rPr>
          <w:rFonts w:ascii="Calibri" w:hAnsi="Calibri" w:cs="Calibri"/>
        </w:rPr>
        <w:t>GridSearchCV</w:t>
      </w:r>
      <w:proofErr w:type="spellEnd"/>
      <w:r w:rsidRPr="00682309">
        <w:rPr>
          <w:rFonts w:ascii="Calibri" w:hAnsi="Calibri" w:cs="Calibri"/>
        </w:rPr>
        <w:t>, ensures that the KNN model is tailored to the unique characteristics of the fire risk assessment data.</w:t>
      </w:r>
    </w:p>
    <w:p w14:paraId="05268FE2"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To assess the model's generalization capabilities and mitigate overfitting concerns, a robust cross-validation strategy was employed. The </w:t>
      </w:r>
      <w:proofErr w:type="spellStart"/>
      <w:r w:rsidRPr="00682309">
        <w:rPr>
          <w:rFonts w:ascii="Calibri" w:hAnsi="Calibri" w:cs="Calibri"/>
        </w:rPr>
        <w:t>cross_val_score</w:t>
      </w:r>
      <w:proofErr w:type="spellEnd"/>
      <w:r w:rsidRPr="00682309">
        <w:rPr>
          <w:rFonts w:ascii="Calibri" w:hAnsi="Calibri" w:cs="Calibri"/>
        </w:rPr>
        <w:t xml:space="preserve"> function executed a 5-fold cross-validation, which involves splitting the dataset into five subsets, training the model on four subsets, and evaluating it on the fifth. This process was repeated five times, with each subset serving as the validation set exactly once. Cross-validation provides a more comprehensive evaluation of the model's performance across different subsets of the data, offering insights into its stability and consistency.</w:t>
      </w:r>
    </w:p>
    <w:p w14:paraId="336A8614"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hyperparameter-tuned KNN classifier demonstrated exceptional performance on the test set, achieving an accuracy of 100%. The precision, recall, and F1-score metrics, as presented in the classification report, all reached perfect scores, underscoring the model's ability to precisely predict fire risk categories. This outstanding performance validates the effectiveness of hyperparameter tuning and cross-validation, highlighting their significance in ensuring a well-optimized and robust KNN model for fire risk assessment.</w:t>
      </w:r>
    </w:p>
    <w:p w14:paraId="18A670DB" w14:textId="77777777" w:rsidR="00C67813" w:rsidRPr="009960DA" w:rsidRDefault="00C67813" w:rsidP="009960DA">
      <w:pPr>
        <w:pStyle w:val="Heading2"/>
        <w:rPr>
          <w:rFonts w:ascii="Calibri" w:hAnsi="Calibri" w:cs="Calibri"/>
          <w:b/>
          <w:bCs/>
          <w:color w:val="auto"/>
          <w:sz w:val="22"/>
          <w:szCs w:val="22"/>
        </w:rPr>
      </w:pPr>
      <w:bookmarkStart w:id="66" w:name="_Toc159596093"/>
      <w:r w:rsidRPr="009960DA">
        <w:rPr>
          <w:rFonts w:ascii="Calibri" w:hAnsi="Calibri" w:cs="Calibri"/>
          <w:b/>
          <w:bCs/>
          <w:color w:val="auto"/>
          <w:sz w:val="22"/>
          <w:szCs w:val="22"/>
        </w:rPr>
        <w:lastRenderedPageBreak/>
        <w:t>4.1.2 Parameters Used</w:t>
      </w:r>
      <w:bookmarkEnd w:id="66"/>
    </w:p>
    <w:p w14:paraId="44442EE4"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Optimal number of </w:t>
      </w:r>
      <w:proofErr w:type="spellStart"/>
      <w:r w:rsidRPr="00682309">
        <w:rPr>
          <w:rFonts w:ascii="Calibri" w:hAnsi="Calibri" w:cs="Calibri"/>
        </w:rPr>
        <w:t>neighbors</w:t>
      </w:r>
      <w:proofErr w:type="spellEnd"/>
      <w:r w:rsidRPr="00682309">
        <w:rPr>
          <w:rFonts w:ascii="Calibri" w:hAnsi="Calibri" w:cs="Calibri"/>
        </w:rPr>
        <w:t xml:space="preserve"> are 3, 5, 7,9. The number of </w:t>
      </w:r>
      <w:proofErr w:type="spellStart"/>
      <w:r w:rsidRPr="00682309">
        <w:rPr>
          <w:rFonts w:ascii="Calibri" w:hAnsi="Calibri" w:cs="Calibri"/>
        </w:rPr>
        <w:t>neighbors</w:t>
      </w:r>
      <w:proofErr w:type="spellEnd"/>
      <w:r w:rsidRPr="00682309">
        <w:rPr>
          <w:rFonts w:ascii="Calibri" w:hAnsi="Calibri" w:cs="Calibri"/>
        </w:rPr>
        <w:t xml:space="preserve"> used in KNN is determined through hyperparameter tuning to find the optimal value that maximizes the model's accuracy. This process involves trying different values for the number of </w:t>
      </w:r>
      <w:proofErr w:type="spellStart"/>
      <w:r w:rsidRPr="00682309">
        <w:rPr>
          <w:rFonts w:ascii="Calibri" w:hAnsi="Calibri" w:cs="Calibri"/>
        </w:rPr>
        <w:t>neighbors</w:t>
      </w:r>
      <w:proofErr w:type="spellEnd"/>
      <w:r w:rsidRPr="00682309">
        <w:rPr>
          <w:rFonts w:ascii="Calibri" w:hAnsi="Calibri" w:cs="Calibri"/>
        </w:rPr>
        <w:t xml:space="preserve"> and evaluating the model's performance with each setting. The justification for selecting a specific number of </w:t>
      </w:r>
      <w:proofErr w:type="spellStart"/>
      <w:r w:rsidRPr="00682309">
        <w:rPr>
          <w:rFonts w:ascii="Calibri" w:hAnsi="Calibri" w:cs="Calibri"/>
        </w:rPr>
        <w:t>neighbors</w:t>
      </w:r>
      <w:proofErr w:type="spellEnd"/>
      <w:r w:rsidRPr="00682309">
        <w:rPr>
          <w:rFonts w:ascii="Calibri" w:hAnsi="Calibri" w:cs="Calibri"/>
        </w:rPr>
        <w:t xml:space="preserve"> is to strike a balance between model complexity and generalization.</w:t>
      </w:r>
    </w:p>
    <w:p w14:paraId="06C7B68D"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 xml:space="preserve">Fewer </w:t>
      </w:r>
      <w:proofErr w:type="spellStart"/>
      <w:r w:rsidRPr="00682309">
        <w:rPr>
          <w:rFonts w:ascii="Calibri" w:hAnsi="Calibri" w:cs="Calibri"/>
        </w:rPr>
        <w:t>Neighbors</w:t>
      </w:r>
      <w:proofErr w:type="spellEnd"/>
      <w:r w:rsidRPr="00682309">
        <w:rPr>
          <w:rFonts w:ascii="Calibri" w:hAnsi="Calibri" w:cs="Calibri"/>
        </w:rPr>
        <w:t xml:space="preserve"> (e.g., 3 or 5): Using a small number of </w:t>
      </w:r>
      <w:proofErr w:type="spellStart"/>
      <w:r w:rsidRPr="00682309">
        <w:rPr>
          <w:rFonts w:ascii="Calibri" w:hAnsi="Calibri" w:cs="Calibri"/>
        </w:rPr>
        <w:t>neighbors</w:t>
      </w:r>
      <w:proofErr w:type="spellEnd"/>
      <w:r w:rsidRPr="00682309">
        <w:rPr>
          <w:rFonts w:ascii="Calibri" w:hAnsi="Calibri" w:cs="Calibri"/>
        </w:rPr>
        <w:t xml:space="preserve"> can make the model sensitive to noise or outliers in the data. While it may capture local patterns well, it might also be influenced by individual data points, leading to overfitting.</w:t>
      </w:r>
    </w:p>
    <w:p w14:paraId="36B2EAE8"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 xml:space="preserve">More </w:t>
      </w:r>
      <w:proofErr w:type="spellStart"/>
      <w:r w:rsidRPr="00682309">
        <w:rPr>
          <w:rFonts w:ascii="Calibri" w:hAnsi="Calibri" w:cs="Calibri"/>
        </w:rPr>
        <w:t>Neighbors</w:t>
      </w:r>
      <w:proofErr w:type="spellEnd"/>
      <w:r w:rsidRPr="00682309">
        <w:rPr>
          <w:rFonts w:ascii="Calibri" w:hAnsi="Calibri" w:cs="Calibri"/>
        </w:rPr>
        <w:t xml:space="preserve"> (e.g., 7 or 9): On the other hand, using a larger number of </w:t>
      </w:r>
      <w:proofErr w:type="spellStart"/>
      <w:r w:rsidRPr="00682309">
        <w:rPr>
          <w:rFonts w:ascii="Calibri" w:hAnsi="Calibri" w:cs="Calibri"/>
        </w:rPr>
        <w:t>neighbors</w:t>
      </w:r>
      <w:proofErr w:type="spellEnd"/>
      <w:r w:rsidRPr="00682309">
        <w:rPr>
          <w:rFonts w:ascii="Calibri" w:hAnsi="Calibri" w:cs="Calibri"/>
        </w:rPr>
        <w:t xml:space="preserve"> can lead to a smoother decision boundary, potentially improving the model's ability to generalize to unseen data. However, it might overlook local patterns and details in the data.</w:t>
      </w:r>
    </w:p>
    <w:p w14:paraId="08EA9C27"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optimal number of </w:t>
      </w:r>
      <w:proofErr w:type="spellStart"/>
      <w:r w:rsidRPr="00682309">
        <w:rPr>
          <w:rFonts w:ascii="Calibri" w:hAnsi="Calibri" w:cs="Calibri"/>
        </w:rPr>
        <w:t>neighbors</w:t>
      </w:r>
      <w:proofErr w:type="spellEnd"/>
      <w:r w:rsidRPr="00682309">
        <w:rPr>
          <w:rFonts w:ascii="Calibri" w:hAnsi="Calibri" w:cs="Calibri"/>
        </w:rPr>
        <w:t xml:space="preserve"> is often chosen based on cross-validated performance metrics, such as accuracy, to ensure that the model performs well on new, unseen data. The goal is to find a balance that minimizes both bias and variance, resulting in a KNN model that generalizes effectively to different instances in the dataset. The choice of the number of </w:t>
      </w:r>
      <w:proofErr w:type="spellStart"/>
      <w:r w:rsidRPr="00682309">
        <w:rPr>
          <w:rFonts w:ascii="Calibri" w:hAnsi="Calibri" w:cs="Calibri"/>
        </w:rPr>
        <w:t>neighbors</w:t>
      </w:r>
      <w:proofErr w:type="spellEnd"/>
      <w:r w:rsidRPr="00682309">
        <w:rPr>
          <w:rFonts w:ascii="Calibri" w:hAnsi="Calibri" w:cs="Calibri"/>
        </w:rPr>
        <w:t xml:space="preserve"> is data-dependent and may vary based on the characteristics of the dataset and the underlying patterns in the data.</w:t>
      </w:r>
    </w:p>
    <w:p w14:paraId="2B753DCA" w14:textId="77777777" w:rsidR="00C67813" w:rsidRPr="009960DA" w:rsidRDefault="00C67813" w:rsidP="009960DA">
      <w:pPr>
        <w:pStyle w:val="Heading2"/>
        <w:rPr>
          <w:rFonts w:ascii="Calibri" w:hAnsi="Calibri" w:cs="Calibri"/>
          <w:b/>
          <w:bCs/>
          <w:color w:val="auto"/>
          <w:sz w:val="22"/>
          <w:szCs w:val="22"/>
        </w:rPr>
      </w:pPr>
      <w:bookmarkStart w:id="67" w:name="_Toc159596094"/>
      <w:r w:rsidRPr="009960DA">
        <w:rPr>
          <w:rFonts w:ascii="Calibri" w:hAnsi="Calibri" w:cs="Calibri"/>
          <w:b/>
          <w:bCs/>
          <w:color w:val="auto"/>
          <w:sz w:val="22"/>
          <w:szCs w:val="22"/>
        </w:rPr>
        <w:t xml:space="preserve">4.2 </w:t>
      </w:r>
      <w:proofErr w:type="spellStart"/>
      <w:r w:rsidRPr="009960DA">
        <w:rPr>
          <w:rFonts w:ascii="Calibri" w:hAnsi="Calibri" w:cs="Calibri"/>
          <w:b/>
          <w:bCs/>
          <w:color w:val="auto"/>
          <w:sz w:val="22"/>
          <w:szCs w:val="22"/>
        </w:rPr>
        <w:t>X_Gradient</w:t>
      </w:r>
      <w:proofErr w:type="spellEnd"/>
      <w:r w:rsidRPr="009960DA">
        <w:rPr>
          <w:rFonts w:ascii="Calibri" w:hAnsi="Calibri" w:cs="Calibri"/>
          <w:b/>
          <w:bCs/>
          <w:color w:val="auto"/>
          <w:sz w:val="22"/>
          <w:szCs w:val="22"/>
        </w:rPr>
        <w:t xml:space="preserve"> Boosting:</w:t>
      </w:r>
      <w:bookmarkEnd w:id="67"/>
    </w:p>
    <w:p w14:paraId="4BD03C02"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Gradient Boosting is applied using the </w:t>
      </w:r>
      <w:proofErr w:type="spellStart"/>
      <w:r w:rsidRPr="00682309">
        <w:rPr>
          <w:rFonts w:ascii="Calibri" w:hAnsi="Calibri" w:cs="Calibri"/>
        </w:rPr>
        <w:t>XGBoost</w:t>
      </w:r>
      <w:proofErr w:type="spellEnd"/>
      <w:r w:rsidRPr="00682309">
        <w:rPr>
          <w:rFonts w:ascii="Calibri" w:hAnsi="Calibri" w:cs="Calibri"/>
        </w:rPr>
        <w:t xml:space="preserve"> algorithm, treating the task as a classification problem. </w:t>
      </w:r>
      <w:proofErr w:type="spellStart"/>
      <w:r w:rsidRPr="00682309">
        <w:rPr>
          <w:rFonts w:ascii="Calibri" w:hAnsi="Calibri" w:cs="Calibri"/>
        </w:rPr>
        <w:t>XGBoost</w:t>
      </w:r>
      <w:proofErr w:type="spellEnd"/>
      <w:r w:rsidRPr="00682309">
        <w:rPr>
          <w:rFonts w:ascii="Calibri" w:hAnsi="Calibri" w:cs="Calibri"/>
        </w:rPr>
        <w:t xml:space="preserve"> is an ensemble technique that combines weak learners to build a robust model. It iteratively builds decision trees and optimizes for both bias and variance, resulting in improved accuracy. The algorithm is trained to classify the fire risk into distinct categories based on the features provided.</w:t>
      </w:r>
    </w:p>
    <w:p w14:paraId="0E9AF976" w14:textId="77777777" w:rsidR="00C67813" w:rsidRPr="009960DA" w:rsidRDefault="00C67813" w:rsidP="009960DA">
      <w:pPr>
        <w:pStyle w:val="Heading2"/>
        <w:rPr>
          <w:rFonts w:ascii="Calibri" w:hAnsi="Calibri" w:cs="Calibri"/>
          <w:b/>
          <w:bCs/>
          <w:color w:val="auto"/>
          <w:sz w:val="22"/>
          <w:szCs w:val="22"/>
        </w:rPr>
      </w:pPr>
      <w:bookmarkStart w:id="68" w:name="_Toc159596095"/>
      <w:r w:rsidRPr="009960DA">
        <w:rPr>
          <w:rFonts w:ascii="Calibri" w:hAnsi="Calibri" w:cs="Calibri"/>
          <w:b/>
          <w:bCs/>
          <w:color w:val="auto"/>
          <w:sz w:val="22"/>
          <w:szCs w:val="22"/>
        </w:rPr>
        <w:t>4.2.1 Explanation:</w:t>
      </w:r>
      <w:bookmarkEnd w:id="68"/>
    </w:p>
    <w:p w14:paraId="6A60EA73"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application of </w:t>
      </w:r>
      <w:proofErr w:type="spellStart"/>
      <w:r w:rsidRPr="00682309">
        <w:rPr>
          <w:rFonts w:ascii="Calibri" w:hAnsi="Calibri" w:cs="Calibri"/>
        </w:rPr>
        <w:t>XGBoost</w:t>
      </w:r>
      <w:proofErr w:type="spellEnd"/>
      <w:r w:rsidRPr="00682309">
        <w:rPr>
          <w:rFonts w:ascii="Calibri" w:hAnsi="Calibri" w:cs="Calibri"/>
        </w:rPr>
        <w:t xml:space="preserve">, an advanced implementation of gradient boosting, to the fire risk assessment dataset signifies a sophisticated </w:t>
      </w:r>
      <w:proofErr w:type="spellStart"/>
      <w:r w:rsidRPr="00682309">
        <w:rPr>
          <w:rFonts w:ascii="Calibri" w:hAnsi="Calibri" w:cs="Calibri"/>
        </w:rPr>
        <w:t>modeling</w:t>
      </w:r>
      <w:proofErr w:type="spellEnd"/>
      <w:r w:rsidRPr="00682309">
        <w:rPr>
          <w:rFonts w:ascii="Calibri" w:hAnsi="Calibri" w:cs="Calibri"/>
        </w:rPr>
        <w:t xml:space="preserve"> approach, leveraging the strengths of an ensemble technique. The process commenced with an intricate exploration of hyperparameter tuning, employing </w:t>
      </w:r>
      <w:proofErr w:type="spellStart"/>
      <w:r w:rsidRPr="00682309">
        <w:rPr>
          <w:rFonts w:ascii="Calibri" w:hAnsi="Calibri" w:cs="Calibri"/>
        </w:rPr>
        <w:t>GridSearchCV</w:t>
      </w:r>
      <w:proofErr w:type="spellEnd"/>
      <w:r w:rsidRPr="00682309">
        <w:rPr>
          <w:rFonts w:ascii="Calibri" w:hAnsi="Calibri" w:cs="Calibri"/>
        </w:rPr>
        <w:t xml:space="preserve"> to systematically evaluate a range of hyperparameter combinations. Key parameters under consideration included the number of trees ('</w:t>
      </w:r>
      <w:proofErr w:type="spellStart"/>
      <w:r w:rsidRPr="00682309">
        <w:rPr>
          <w:rFonts w:ascii="Calibri" w:hAnsi="Calibri" w:cs="Calibri"/>
        </w:rPr>
        <w:t>n_estimators</w:t>
      </w:r>
      <w:proofErr w:type="spellEnd"/>
      <w:r w:rsidRPr="00682309">
        <w:rPr>
          <w:rFonts w:ascii="Calibri" w:hAnsi="Calibri" w:cs="Calibri"/>
        </w:rPr>
        <w:t>'), maximum depth of the trees ('</w:t>
      </w:r>
      <w:proofErr w:type="spellStart"/>
      <w:r w:rsidRPr="00682309">
        <w:rPr>
          <w:rFonts w:ascii="Calibri" w:hAnsi="Calibri" w:cs="Calibri"/>
        </w:rPr>
        <w:t>max_depth</w:t>
      </w:r>
      <w:proofErr w:type="spellEnd"/>
      <w:r w:rsidRPr="00682309">
        <w:rPr>
          <w:rFonts w:ascii="Calibri" w:hAnsi="Calibri" w:cs="Calibri"/>
        </w:rPr>
        <w:t>'), learning rate ('</w:t>
      </w:r>
      <w:proofErr w:type="spellStart"/>
      <w:r w:rsidRPr="00682309">
        <w:rPr>
          <w:rFonts w:ascii="Calibri" w:hAnsi="Calibri" w:cs="Calibri"/>
        </w:rPr>
        <w:t>learning_rate</w:t>
      </w:r>
      <w:proofErr w:type="spellEnd"/>
      <w:r w:rsidRPr="00682309">
        <w:rPr>
          <w:rFonts w:ascii="Calibri" w:hAnsi="Calibri" w:cs="Calibri"/>
        </w:rPr>
        <w:t>'), and subsample ratio of training instances ('subsample'). This exhaustive search aimed to identify the most effective hyperparameter configuration for optimizing the model's accuracy.</w:t>
      </w:r>
    </w:p>
    <w:p w14:paraId="230F1BAA" w14:textId="77777777" w:rsidR="00C67813" w:rsidRPr="009960DA" w:rsidRDefault="00C67813" w:rsidP="009960DA">
      <w:pPr>
        <w:pStyle w:val="Heading2"/>
        <w:rPr>
          <w:rFonts w:ascii="Calibri" w:hAnsi="Calibri" w:cs="Calibri"/>
          <w:b/>
          <w:bCs/>
          <w:color w:val="auto"/>
          <w:sz w:val="22"/>
          <w:szCs w:val="22"/>
        </w:rPr>
      </w:pPr>
      <w:bookmarkStart w:id="69" w:name="_Toc159596096"/>
      <w:r w:rsidRPr="009960DA">
        <w:rPr>
          <w:rFonts w:ascii="Calibri" w:hAnsi="Calibri" w:cs="Calibri"/>
          <w:b/>
          <w:bCs/>
          <w:color w:val="auto"/>
          <w:sz w:val="22"/>
          <w:szCs w:val="22"/>
        </w:rPr>
        <w:lastRenderedPageBreak/>
        <w:t>4.2.2 Parameters:</w:t>
      </w:r>
      <w:bookmarkEnd w:id="69"/>
      <w:r w:rsidRPr="009960DA">
        <w:rPr>
          <w:rFonts w:ascii="Calibri" w:hAnsi="Calibri" w:cs="Calibri"/>
          <w:b/>
          <w:bCs/>
          <w:color w:val="auto"/>
          <w:sz w:val="22"/>
          <w:szCs w:val="22"/>
        </w:rPr>
        <w:t xml:space="preserve"> </w:t>
      </w:r>
    </w:p>
    <w:p w14:paraId="15A51317"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Hyperparameter tuning is imperative in the context of </w:t>
      </w:r>
      <w:proofErr w:type="spellStart"/>
      <w:r w:rsidRPr="00682309">
        <w:rPr>
          <w:rFonts w:ascii="Calibri" w:hAnsi="Calibri" w:cs="Calibri"/>
        </w:rPr>
        <w:t>XGBoost</w:t>
      </w:r>
      <w:proofErr w:type="spellEnd"/>
      <w:r w:rsidRPr="00682309">
        <w:rPr>
          <w:rFonts w:ascii="Calibri" w:hAnsi="Calibri" w:cs="Calibri"/>
        </w:rPr>
        <w:t xml:space="preserve"> due to its sensitivity to parameter values, and optimal settings can significantly impact the model's performance. The selected hyperparameters, derived from </w:t>
      </w:r>
      <w:proofErr w:type="spellStart"/>
      <w:r w:rsidRPr="00682309">
        <w:rPr>
          <w:rFonts w:ascii="Calibri" w:hAnsi="Calibri" w:cs="Calibri"/>
        </w:rPr>
        <w:t>GridSearchCV</w:t>
      </w:r>
      <w:proofErr w:type="spellEnd"/>
      <w:r w:rsidRPr="00682309">
        <w:rPr>
          <w:rFonts w:ascii="Calibri" w:hAnsi="Calibri" w:cs="Calibri"/>
        </w:rPr>
        <w:t xml:space="preserve">, ensure the </w:t>
      </w:r>
      <w:proofErr w:type="spellStart"/>
      <w:r w:rsidRPr="00682309">
        <w:rPr>
          <w:rFonts w:ascii="Calibri" w:hAnsi="Calibri" w:cs="Calibri"/>
        </w:rPr>
        <w:t>XGBoost</w:t>
      </w:r>
      <w:proofErr w:type="spellEnd"/>
      <w:r w:rsidRPr="00682309">
        <w:rPr>
          <w:rFonts w:ascii="Calibri" w:hAnsi="Calibri" w:cs="Calibri"/>
        </w:rPr>
        <w:t xml:space="preserve"> model is tailored to the unique characteristics of the fire risk assessment dataset.</w:t>
      </w:r>
    </w:p>
    <w:p w14:paraId="78DA1405"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To comprehensively assess the model's generalization performance and robustness, a cross-validation strategy was implemented. Cross-validation, particularly the 5-fold approach in this case, provides a more nuanced evaluation of the model's consistency across various subsets of the data. This approach enhances the model's reliability and ensures it can generalize well to unseen data.</w:t>
      </w:r>
    </w:p>
    <w:p w14:paraId="4AD496C4" w14:textId="11F21CB2"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hyperparameter-tuned </w:t>
      </w:r>
      <w:proofErr w:type="spellStart"/>
      <w:r w:rsidRPr="00682309">
        <w:rPr>
          <w:rFonts w:ascii="Calibri" w:hAnsi="Calibri" w:cs="Calibri"/>
        </w:rPr>
        <w:t>XGBoost</w:t>
      </w:r>
      <w:proofErr w:type="spellEnd"/>
      <w:r w:rsidRPr="00682309">
        <w:rPr>
          <w:rFonts w:ascii="Calibri" w:hAnsi="Calibri" w:cs="Calibri"/>
        </w:rPr>
        <w:t xml:space="preserve"> classifier demonstrated robust performance on the test set, achieving an accuracy of approximately 93.7%. The classification report further details precision, recall, and F1-score metrics, highlighting the model's ability to effectively classify fire risk categories. This successful application of hyperparameter tuning and cross-validation underscores their importance in refining and evaluating the </w:t>
      </w:r>
      <w:proofErr w:type="spellStart"/>
      <w:r w:rsidRPr="00682309">
        <w:rPr>
          <w:rFonts w:ascii="Calibri" w:hAnsi="Calibri" w:cs="Calibri"/>
        </w:rPr>
        <w:t>XGBoost</w:t>
      </w:r>
      <w:proofErr w:type="spellEnd"/>
      <w:r w:rsidRPr="00682309">
        <w:rPr>
          <w:rFonts w:ascii="Calibri" w:hAnsi="Calibri" w:cs="Calibri"/>
        </w:rPr>
        <w:t xml:space="preserve"> model, contributing to its effectiveness in predicting fire risk levels accurately.</w:t>
      </w:r>
    </w:p>
    <w:p w14:paraId="58A8B6F7" w14:textId="77777777" w:rsidR="00C67813" w:rsidRPr="00C34372" w:rsidRDefault="00C67813" w:rsidP="00C34372">
      <w:pPr>
        <w:pStyle w:val="Heading2"/>
        <w:rPr>
          <w:rFonts w:ascii="Calibri" w:hAnsi="Calibri" w:cs="Calibri"/>
          <w:b/>
          <w:bCs/>
          <w:color w:val="auto"/>
          <w:sz w:val="22"/>
          <w:szCs w:val="22"/>
        </w:rPr>
      </w:pPr>
      <w:bookmarkStart w:id="70" w:name="_Toc159596097"/>
      <w:r w:rsidRPr="00C34372">
        <w:rPr>
          <w:rFonts w:ascii="Calibri" w:hAnsi="Calibri" w:cs="Calibri"/>
          <w:b/>
          <w:bCs/>
          <w:color w:val="auto"/>
          <w:sz w:val="22"/>
          <w:szCs w:val="22"/>
        </w:rPr>
        <w:t>4.3 Random Forest Classifier</w:t>
      </w:r>
      <w:bookmarkEnd w:id="70"/>
    </w:p>
    <w:p w14:paraId="5B8012CC"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Random Forest Classifier is utilized as an ensemble learning method to address the classification task. This technique creates multiple decision trees during training and outputs the mode of the classes (classification) or mean prediction (regression) of the individual trees. It is effective in handling complex relationships and reducing overfitting.</w:t>
      </w:r>
    </w:p>
    <w:p w14:paraId="5B5DF99E" w14:textId="77777777" w:rsidR="00C67813" w:rsidRPr="00C34372" w:rsidRDefault="00C67813" w:rsidP="00C34372">
      <w:pPr>
        <w:pStyle w:val="Heading2"/>
        <w:rPr>
          <w:rFonts w:ascii="Calibri" w:hAnsi="Calibri" w:cs="Calibri"/>
          <w:b/>
          <w:bCs/>
          <w:color w:val="auto"/>
          <w:sz w:val="22"/>
          <w:szCs w:val="22"/>
        </w:rPr>
      </w:pPr>
      <w:bookmarkStart w:id="71" w:name="_Toc159596098"/>
      <w:r w:rsidRPr="00C34372">
        <w:rPr>
          <w:rFonts w:ascii="Calibri" w:hAnsi="Calibri" w:cs="Calibri"/>
          <w:b/>
          <w:bCs/>
          <w:color w:val="auto"/>
          <w:sz w:val="22"/>
          <w:szCs w:val="22"/>
        </w:rPr>
        <w:t>4.3.1 Explanation:</w:t>
      </w:r>
      <w:bookmarkEnd w:id="71"/>
      <w:r w:rsidRPr="00C34372">
        <w:rPr>
          <w:rFonts w:ascii="Calibri" w:hAnsi="Calibri" w:cs="Calibri"/>
          <w:b/>
          <w:bCs/>
          <w:color w:val="auto"/>
          <w:sz w:val="22"/>
          <w:szCs w:val="22"/>
        </w:rPr>
        <w:t xml:space="preserve"> </w:t>
      </w:r>
    </w:p>
    <w:p w14:paraId="3F3E169D"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application of the Random Forest classifier to the fire risk assessment dataset represents a robust ensemble learning technique that leverages multiple decision trees to make accurate predictions. The initial step involved a meticulous exploration of hyperparameter tuning, employing </w:t>
      </w:r>
      <w:proofErr w:type="spellStart"/>
      <w:r w:rsidRPr="00682309">
        <w:rPr>
          <w:rFonts w:ascii="Calibri" w:hAnsi="Calibri" w:cs="Calibri"/>
        </w:rPr>
        <w:t>GridSearchCV</w:t>
      </w:r>
      <w:proofErr w:type="spellEnd"/>
      <w:r w:rsidRPr="00682309">
        <w:rPr>
          <w:rFonts w:ascii="Calibri" w:hAnsi="Calibri" w:cs="Calibri"/>
        </w:rPr>
        <w:t xml:space="preserve"> to systematically evaluate various hyperparameter combinations. Parameters such as the number of trees ('</w:t>
      </w:r>
      <w:proofErr w:type="spellStart"/>
      <w:r w:rsidRPr="00682309">
        <w:rPr>
          <w:rFonts w:ascii="Calibri" w:hAnsi="Calibri" w:cs="Calibri"/>
        </w:rPr>
        <w:t>n_estimators</w:t>
      </w:r>
      <w:proofErr w:type="spellEnd"/>
      <w:r w:rsidRPr="00682309">
        <w:rPr>
          <w:rFonts w:ascii="Calibri" w:hAnsi="Calibri" w:cs="Calibri"/>
        </w:rPr>
        <w:t>'), maximum depth of the trees ('</w:t>
      </w:r>
      <w:proofErr w:type="spellStart"/>
      <w:r w:rsidRPr="00682309">
        <w:rPr>
          <w:rFonts w:ascii="Calibri" w:hAnsi="Calibri" w:cs="Calibri"/>
        </w:rPr>
        <w:t>max_depth</w:t>
      </w:r>
      <w:proofErr w:type="spellEnd"/>
      <w:r w:rsidRPr="00682309">
        <w:rPr>
          <w:rFonts w:ascii="Calibri" w:hAnsi="Calibri" w:cs="Calibri"/>
        </w:rPr>
        <w:t>'), minimum samples required to split an internal node ('</w:t>
      </w:r>
      <w:proofErr w:type="spellStart"/>
      <w:r w:rsidRPr="00682309">
        <w:rPr>
          <w:rFonts w:ascii="Calibri" w:hAnsi="Calibri" w:cs="Calibri"/>
        </w:rPr>
        <w:t>min_samples_split</w:t>
      </w:r>
      <w:proofErr w:type="spellEnd"/>
      <w:r w:rsidRPr="00682309">
        <w:rPr>
          <w:rFonts w:ascii="Calibri" w:hAnsi="Calibri" w:cs="Calibri"/>
        </w:rPr>
        <w:t>'), and minimum samples required to be a leaf node ('</w:t>
      </w:r>
      <w:proofErr w:type="spellStart"/>
      <w:r w:rsidRPr="00682309">
        <w:rPr>
          <w:rFonts w:ascii="Calibri" w:hAnsi="Calibri" w:cs="Calibri"/>
        </w:rPr>
        <w:t>min_samples_leaf</w:t>
      </w:r>
      <w:proofErr w:type="spellEnd"/>
      <w:r w:rsidRPr="00682309">
        <w:rPr>
          <w:rFonts w:ascii="Calibri" w:hAnsi="Calibri" w:cs="Calibri"/>
        </w:rPr>
        <w:t>') were fine-tuned to identify the configuration that maximized the model's accuracy.</w:t>
      </w:r>
    </w:p>
    <w:p w14:paraId="4BF6544F" w14:textId="77777777" w:rsidR="00C67813" w:rsidRPr="00C34372" w:rsidRDefault="00C67813" w:rsidP="00C34372">
      <w:pPr>
        <w:pStyle w:val="Heading2"/>
        <w:rPr>
          <w:rFonts w:ascii="Calibri" w:hAnsi="Calibri" w:cs="Calibri"/>
          <w:b/>
          <w:bCs/>
          <w:color w:val="auto"/>
          <w:sz w:val="22"/>
          <w:szCs w:val="22"/>
        </w:rPr>
      </w:pPr>
      <w:bookmarkStart w:id="72" w:name="_Toc159596099"/>
      <w:r w:rsidRPr="00C34372">
        <w:rPr>
          <w:rFonts w:ascii="Calibri" w:hAnsi="Calibri" w:cs="Calibri"/>
          <w:b/>
          <w:bCs/>
          <w:color w:val="auto"/>
          <w:sz w:val="22"/>
          <w:szCs w:val="22"/>
        </w:rPr>
        <w:lastRenderedPageBreak/>
        <w:t>4.3.2 Parameters:</w:t>
      </w:r>
      <w:bookmarkEnd w:id="72"/>
    </w:p>
    <w:p w14:paraId="440D3B48"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selected hyperparameters for the Random Forest classifier were determined through a process of hyperparameter tuning using </w:t>
      </w:r>
      <w:proofErr w:type="spellStart"/>
      <w:r w:rsidRPr="00682309">
        <w:rPr>
          <w:rFonts w:ascii="Calibri" w:hAnsi="Calibri" w:cs="Calibri"/>
        </w:rPr>
        <w:t>GridSearchCV</w:t>
      </w:r>
      <w:proofErr w:type="spellEnd"/>
      <w:r w:rsidRPr="00682309">
        <w:rPr>
          <w:rFonts w:ascii="Calibri" w:hAnsi="Calibri" w:cs="Calibri"/>
        </w:rPr>
        <w:t>. Let's delve into the technical reasons behind why these specific hyperparameters were chosen over others:</w:t>
      </w:r>
    </w:p>
    <w:p w14:paraId="4AA8182A"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Number of Estimators (</w:t>
      </w:r>
      <w:proofErr w:type="spellStart"/>
      <w:r w:rsidRPr="00682309">
        <w:rPr>
          <w:rFonts w:ascii="Calibri" w:hAnsi="Calibri" w:cs="Calibri"/>
          <w:b/>
          <w:bCs/>
          <w:u w:val="single"/>
        </w:rPr>
        <w:t>n_estimators</w:t>
      </w:r>
      <w:proofErr w:type="spellEnd"/>
      <w:r w:rsidRPr="00682309">
        <w:rPr>
          <w:rFonts w:ascii="Calibri" w:hAnsi="Calibri" w:cs="Calibri"/>
          <w:b/>
          <w:bCs/>
          <w:u w:val="single"/>
        </w:rPr>
        <w:t>):</w:t>
      </w:r>
    </w:p>
    <w:p w14:paraId="2DB3E963"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Contribution: The parameter dictates the quantity of decision trees in the ensemble, impacting the model's overall robustness.</w:t>
      </w:r>
    </w:p>
    <w:p w14:paraId="6A0D448B"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 xml:space="preserve">Justification: The grid search systematically explored various values for </w:t>
      </w:r>
      <w:proofErr w:type="spellStart"/>
      <w:r w:rsidRPr="00682309">
        <w:rPr>
          <w:rFonts w:ascii="Calibri" w:hAnsi="Calibri" w:cs="Calibri"/>
        </w:rPr>
        <w:t>n_estimators</w:t>
      </w:r>
      <w:proofErr w:type="spellEnd"/>
      <w:r w:rsidRPr="00682309">
        <w:rPr>
          <w:rFonts w:ascii="Calibri" w:hAnsi="Calibri" w:cs="Calibri"/>
        </w:rPr>
        <w:t>, ensuring an optimal balance between improved model stability and computational efficiency.</w:t>
      </w:r>
    </w:p>
    <w:p w14:paraId="1A0B7093"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Maximum Depth of the Trees (</w:t>
      </w:r>
      <w:proofErr w:type="spellStart"/>
      <w:r w:rsidRPr="00682309">
        <w:rPr>
          <w:rFonts w:ascii="Calibri" w:hAnsi="Calibri" w:cs="Calibri"/>
          <w:b/>
          <w:bCs/>
          <w:u w:val="single"/>
        </w:rPr>
        <w:t>max_depth</w:t>
      </w:r>
      <w:proofErr w:type="spellEnd"/>
      <w:r w:rsidRPr="00682309">
        <w:rPr>
          <w:rFonts w:ascii="Calibri" w:hAnsi="Calibri" w:cs="Calibri"/>
          <w:b/>
          <w:bCs/>
          <w:u w:val="single"/>
        </w:rPr>
        <w:t>):</w:t>
      </w:r>
    </w:p>
    <w:p w14:paraId="43EA7658"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Contribution: Regulating the depth of individual trees mitigates the risk of overfitting, particularly as deeper trees can capture intricate patterns in the training data.</w:t>
      </w:r>
    </w:p>
    <w:p w14:paraId="14CAD7A0"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 xml:space="preserve">Justification: The grid search sought the ideal </w:t>
      </w:r>
      <w:proofErr w:type="spellStart"/>
      <w:r w:rsidRPr="00682309">
        <w:rPr>
          <w:rFonts w:ascii="Calibri" w:hAnsi="Calibri" w:cs="Calibri"/>
        </w:rPr>
        <w:t>max_depth</w:t>
      </w:r>
      <w:proofErr w:type="spellEnd"/>
      <w:r w:rsidRPr="00682309">
        <w:rPr>
          <w:rFonts w:ascii="Calibri" w:hAnsi="Calibri" w:cs="Calibri"/>
        </w:rPr>
        <w:t xml:space="preserve"> by assessing its impact on the trade-off between capturing complex relationships and preventing overfitting.</w:t>
      </w:r>
    </w:p>
    <w:p w14:paraId="44BEDDCE"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Minimum Samples Split (</w:t>
      </w:r>
      <w:proofErr w:type="spellStart"/>
      <w:r w:rsidRPr="00682309">
        <w:rPr>
          <w:rFonts w:ascii="Calibri" w:hAnsi="Calibri" w:cs="Calibri"/>
          <w:b/>
          <w:bCs/>
          <w:u w:val="single"/>
        </w:rPr>
        <w:t>min_samples_split</w:t>
      </w:r>
      <w:proofErr w:type="spellEnd"/>
      <w:r w:rsidRPr="00682309">
        <w:rPr>
          <w:rFonts w:ascii="Calibri" w:hAnsi="Calibri" w:cs="Calibri"/>
          <w:b/>
          <w:bCs/>
          <w:u w:val="single"/>
        </w:rPr>
        <w:t>) and Minimum Samples Leaf (</w:t>
      </w:r>
      <w:proofErr w:type="spellStart"/>
      <w:r w:rsidRPr="00682309">
        <w:rPr>
          <w:rFonts w:ascii="Calibri" w:hAnsi="Calibri" w:cs="Calibri"/>
          <w:b/>
          <w:bCs/>
          <w:u w:val="single"/>
        </w:rPr>
        <w:t>min_samples_leaf</w:t>
      </w:r>
      <w:proofErr w:type="spellEnd"/>
      <w:r w:rsidRPr="00682309">
        <w:rPr>
          <w:rFonts w:ascii="Calibri" w:hAnsi="Calibri" w:cs="Calibri"/>
          <w:b/>
          <w:bCs/>
          <w:u w:val="single"/>
        </w:rPr>
        <w:t>):</w:t>
      </w:r>
    </w:p>
    <w:p w14:paraId="69500904"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Contribution: These parameters control node splitting and leaf formation, respectively, influencing the granularity of decision tree structures.</w:t>
      </w:r>
    </w:p>
    <w:p w14:paraId="3E76CED9"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 xml:space="preserve">Justification: The grid search dynamically adjusted </w:t>
      </w:r>
      <w:proofErr w:type="spellStart"/>
      <w:r w:rsidRPr="00682309">
        <w:rPr>
          <w:rFonts w:ascii="Calibri" w:hAnsi="Calibri" w:cs="Calibri"/>
        </w:rPr>
        <w:t>min_samples_split</w:t>
      </w:r>
      <w:proofErr w:type="spellEnd"/>
      <w:r w:rsidRPr="00682309">
        <w:rPr>
          <w:rFonts w:ascii="Calibri" w:hAnsi="Calibri" w:cs="Calibri"/>
        </w:rPr>
        <w:t xml:space="preserve"> and </w:t>
      </w:r>
      <w:proofErr w:type="spellStart"/>
      <w:r w:rsidRPr="00682309">
        <w:rPr>
          <w:rFonts w:ascii="Calibri" w:hAnsi="Calibri" w:cs="Calibri"/>
        </w:rPr>
        <w:t>min_samples_leaf</w:t>
      </w:r>
      <w:proofErr w:type="spellEnd"/>
      <w:r w:rsidRPr="00682309">
        <w:rPr>
          <w:rFonts w:ascii="Calibri" w:hAnsi="Calibri" w:cs="Calibri"/>
        </w:rPr>
        <w:t xml:space="preserve"> to strike a balance, enabling the model to generalize effectively without overly specific splits tailored to the training set.</w:t>
      </w:r>
    </w:p>
    <w:p w14:paraId="6EEA1FFD"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Feature Subset Size (</w:t>
      </w:r>
      <w:proofErr w:type="spellStart"/>
      <w:r w:rsidRPr="00682309">
        <w:rPr>
          <w:rFonts w:ascii="Calibri" w:hAnsi="Calibri" w:cs="Calibri"/>
          <w:b/>
          <w:bCs/>
          <w:u w:val="single"/>
        </w:rPr>
        <w:t>max_features</w:t>
      </w:r>
      <w:proofErr w:type="spellEnd"/>
      <w:r w:rsidRPr="00682309">
        <w:rPr>
          <w:rFonts w:ascii="Calibri" w:hAnsi="Calibri" w:cs="Calibri"/>
          <w:b/>
          <w:bCs/>
          <w:u w:val="single"/>
        </w:rPr>
        <w:t>):</w:t>
      </w:r>
    </w:p>
    <w:p w14:paraId="26DA1FDA"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Contribution: Randomly selecting a subset of features at each split introduces diversity among trees, reducing correlation and enhancing overall model performance.</w:t>
      </w:r>
    </w:p>
    <w:p w14:paraId="1904BA40"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 xml:space="preserve">Justification: The grid search meticulously determined the optimal </w:t>
      </w:r>
      <w:proofErr w:type="spellStart"/>
      <w:r w:rsidRPr="00682309">
        <w:rPr>
          <w:rFonts w:ascii="Calibri" w:hAnsi="Calibri" w:cs="Calibri"/>
        </w:rPr>
        <w:t>max_features</w:t>
      </w:r>
      <w:proofErr w:type="spellEnd"/>
      <w:r w:rsidRPr="00682309">
        <w:rPr>
          <w:rFonts w:ascii="Calibri" w:hAnsi="Calibri" w:cs="Calibri"/>
        </w:rPr>
        <w:t>, ensuring an effective compromise between diversity and predictive accuracy.</w:t>
      </w:r>
    </w:p>
    <w:p w14:paraId="6569EABC" w14:textId="77777777" w:rsidR="00C67813" w:rsidRPr="00C34372" w:rsidRDefault="00C67813" w:rsidP="00C67813">
      <w:pPr>
        <w:pStyle w:val="Heading2"/>
        <w:spacing w:line="360" w:lineRule="auto"/>
        <w:jc w:val="both"/>
        <w:rPr>
          <w:rFonts w:ascii="Calibri" w:hAnsi="Calibri" w:cs="Calibri"/>
          <w:b/>
          <w:bCs/>
          <w:color w:val="auto"/>
          <w:sz w:val="22"/>
          <w:szCs w:val="22"/>
        </w:rPr>
      </w:pPr>
      <w:bookmarkStart w:id="73" w:name="_Toc159596100"/>
      <w:r w:rsidRPr="00C34372">
        <w:rPr>
          <w:rFonts w:ascii="Calibri" w:hAnsi="Calibri" w:cs="Calibri"/>
          <w:b/>
          <w:bCs/>
          <w:color w:val="auto"/>
          <w:sz w:val="22"/>
          <w:szCs w:val="22"/>
        </w:rPr>
        <w:lastRenderedPageBreak/>
        <w:t>4.4 Decision Tree Classifier</w:t>
      </w:r>
      <w:bookmarkEnd w:id="73"/>
    </w:p>
    <w:p w14:paraId="2B5F250F" w14:textId="77777777" w:rsidR="00C67813" w:rsidRPr="00682309" w:rsidRDefault="00C67813" w:rsidP="00C67813">
      <w:pPr>
        <w:spacing w:line="360" w:lineRule="auto"/>
        <w:jc w:val="both"/>
        <w:rPr>
          <w:rFonts w:ascii="Calibri" w:hAnsi="Calibri" w:cs="Calibri"/>
        </w:rPr>
      </w:pPr>
      <w:r w:rsidRPr="00682309">
        <w:rPr>
          <w:rFonts w:ascii="Calibri" w:hAnsi="Calibri" w:cs="Calibri"/>
        </w:rPr>
        <w:t>A Decision Tree Classifier is implemented to model the relationship between the features and the fire risk. Decision trees split the dataset based on the most significant attributes, creating a tree-like structure. The model makes predictions by traversing the tree from the root to a leaf node. It is a simple yet powerful algorithm for classification tasks.</w:t>
      </w:r>
    </w:p>
    <w:p w14:paraId="7C1D8677" w14:textId="77777777" w:rsidR="00C67813" w:rsidRPr="00C34372" w:rsidRDefault="00C67813" w:rsidP="00C34372">
      <w:pPr>
        <w:pStyle w:val="Heading2"/>
        <w:rPr>
          <w:rFonts w:ascii="Calibri" w:hAnsi="Calibri" w:cs="Calibri"/>
          <w:b/>
          <w:bCs/>
          <w:color w:val="auto"/>
          <w:sz w:val="22"/>
          <w:szCs w:val="22"/>
        </w:rPr>
      </w:pPr>
      <w:bookmarkStart w:id="74" w:name="_Toc159596101"/>
      <w:r w:rsidRPr="00C34372">
        <w:rPr>
          <w:rFonts w:ascii="Calibri" w:hAnsi="Calibri" w:cs="Calibri"/>
          <w:b/>
          <w:bCs/>
          <w:color w:val="auto"/>
          <w:sz w:val="22"/>
          <w:szCs w:val="22"/>
        </w:rPr>
        <w:t>4.4.1 Explanation:</w:t>
      </w:r>
      <w:bookmarkEnd w:id="74"/>
    </w:p>
    <w:p w14:paraId="13BC7127"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application of the Decision Tree classifier to the fire risk assessment dataset represents a straightforward yet powerful approach to predictive </w:t>
      </w:r>
      <w:proofErr w:type="spellStart"/>
      <w:r w:rsidRPr="00682309">
        <w:rPr>
          <w:rFonts w:ascii="Calibri" w:hAnsi="Calibri" w:cs="Calibri"/>
        </w:rPr>
        <w:t>modeling</w:t>
      </w:r>
      <w:proofErr w:type="spellEnd"/>
      <w:r w:rsidRPr="00682309">
        <w:rPr>
          <w:rFonts w:ascii="Calibri" w:hAnsi="Calibri" w:cs="Calibri"/>
        </w:rPr>
        <w:t xml:space="preserve">. The process commenced with a systematic exploration of hyperparameter tuning, utilizing </w:t>
      </w:r>
      <w:proofErr w:type="spellStart"/>
      <w:r w:rsidRPr="00682309">
        <w:rPr>
          <w:rFonts w:ascii="Calibri" w:hAnsi="Calibri" w:cs="Calibri"/>
        </w:rPr>
        <w:t>GridSearchCV</w:t>
      </w:r>
      <w:proofErr w:type="spellEnd"/>
      <w:r w:rsidRPr="00682309">
        <w:rPr>
          <w:rFonts w:ascii="Calibri" w:hAnsi="Calibri" w:cs="Calibri"/>
        </w:rPr>
        <w:t xml:space="preserve"> to evaluate a range of hyperparameter combinations. Key parameters considered for tuning included the maximum depth of the tree ('</w:t>
      </w:r>
      <w:proofErr w:type="spellStart"/>
      <w:r w:rsidRPr="00682309">
        <w:rPr>
          <w:rFonts w:ascii="Calibri" w:hAnsi="Calibri" w:cs="Calibri"/>
        </w:rPr>
        <w:t>max_depth</w:t>
      </w:r>
      <w:proofErr w:type="spellEnd"/>
      <w:r w:rsidRPr="00682309">
        <w:rPr>
          <w:rFonts w:ascii="Calibri" w:hAnsi="Calibri" w:cs="Calibri"/>
        </w:rPr>
        <w:t>'), the minimum number of samples required to split an internal node ('</w:t>
      </w:r>
      <w:proofErr w:type="spellStart"/>
      <w:r w:rsidRPr="00682309">
        <w:rPr>
          <w:rFonts w:ascii="Calibri" w:hAnsi="Calibri" w:cs="Calibri"/>
        </w:rPr>
        <w:t>min_samples_split</w:t>
      </w:r>
      <w:proofErr w:type="spellEnd"/>
      <w:r w:rsidRPr="00682309">
        <w:rPr>
          <w:rFonts w:ascii="Calibri" w:hAnsi="Calibri" w:cs="Calibri"/>
        </w:rPr>
        <w:t>'), and the minimum number of samples required to be a leaf node ('</w:t>
      </w:r>
      <w:proofErr w:type="spellStart"/>
      <w:r w:rsidRPr="00682309">
        <w:rPr>
          <w:rFonts w:ascii="Calibri" w:hAnsi="Calibri" w:cs="Calibri"/>
        </w:rPr>
        <w:t>min_samples_leaf</w:t>
      </w:r>
      <w:proofErr w:type="spellEnd"/>
      <w:r w:rsidRPr="00682309">
        <w:rPr>
          <w:rFonts w:ascii="Calibri" w:hAnsi="Calibri" w:cs="Calibri"/>
        </w:rPr>
        <w:t>'). This optimization process aimed to identify the configuration that maximizes the model's accuracy.</w:t>
      </w:r>
    </w:p>
    <w:p w14:paraId="3F4DAAA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Hyperparameter tuning is critical in Decision Tree models to find the right balance between model complexity and overfitting. The selected hyperparameters, derived from the </w:t>
      </w:r>
      <w:proofErr w:type="spellStart"/>
      <w:r w:rsidRPr="00682309">
        <w:rPr>
          <w:rFonts w:ascii="Calibri" w:hAnsi="Calibri" w:cs="Calibri"/>
        </w:rPr>
        <w:t>GridSearchCV</w:t>
      </w:r>
      <w:proofErr w:type="spellEnd"/>
      <w:r w:rsidRPr="00682309">
        <w:rPr>
          <w:rFonts w:ascii="Calibri" w:hAnsi="Calibri" w:cs="Calibri"/>
        </w:rPr>
        <w:t xml:space="preserve"> process, ensure that the Decision Tree classifier is appropriately configured for the specific nuances of the fire risk assessment data.</w:t>
      </w:r>
    </w:p>
    <w:p w14:paraId="2197A494"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To comprehensively evaluate the model's generalization capabilities and robustness, a cross-validation strategy was implemented. The 5-fold cross-validation approach allowed for a thorough examination of the model's consistency across different subsets of the data, providing insights into its stability and performance.</w:t>
      </w:r>
    </w:p>
    <w:p w14:paraId="51917D2F"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hyperparameter-tuned Decision Tree classifier demonstrated moderate performance on the test set, achieving an accuracy of approximately 57.8%. The classification report further details precision, recall, and F1-score metrics, shedding light on the model's effectiveness in classifying fire risk categories. This application of hyperparameter tuning and cross-validation highlights their importance in refining and evaluating the Decision Tree model, contributing to its reliability and accuracy in predicting fire risk levels. However, it's worth noting that Decision Trees might struggle to capture complex relationships present in the data compared to more sophisticated ensemble methods.</w:t>
      </w:r>
    </w:p>
    <w:p w14:paraId="557C4F7C" w14:textId="77777777" w:rsidR="00C67813" w:rsidRPr="00C34372" w:rsidRDefault="00C67813" w:rsidP="00C34372">
      <w:pPr>
        <w:pStyle w:val="Heading2"/>
        <w:rPr>
          <w:rFonts w:ascii="Calibri" w:hAnsi="Calibri" w:cs="Calibri"/>
          <w:b/>
          <w:bCs/>
          <w:color w:val="auto"/>
          <w:sz w:val="22"/>
          <w:szCs w:val="22"/>
        </w:rPr>
      </w:pPr>
      <w:bookmarkStart w:id="75" w:name="_Toc159596102"/>
      <w:r w:rsidRPr="00C34372">
        <w:rPr>
          <w:rFonts w:ascii="Calibri" w:hAnsi="Calibri" w:cs="Calibri"/>
          <w:b/>
          <w:bCs/>
          <w:color w:val="auto"/>
          <w:sz w:val="22"/>
          <w:szCs w:val="22"/>
        </w:rPr>
        <w:lastRenderedPageBreak/>
        <w:t>4.4.2 Performance Note:</w:t>
      </w:r>
      <w:bookmarkEnd w:id="75"/>
    </w:p>
    <w:p w14:paraId="1D0238F7"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Decision Tree classifier, despite its simplicity and interpretability, may not perform as well as other classifiers like Random Forest or </w:t>
      </w:r>
      <w:proofErr w:type="spellStart"/>
      <w:r w:rsidRPr="00682309">
        <w:rPr>
          <w:rFonts w:ascii="Calibri" w:hAnsi="Calibri" w:cs="Calibri"/>
        </w:rPr>
        <w:t>XGBoost</w:t>
      </w:r>
      <w:proofErr w:type="spellEnd"/>
      <w:r w:rsidRPr="00682309">
        <w:rPr>
          <w:rFonts w:ascii="Calibri" w:hAnsi="Calibri" w:cs="Calibri"/>
        </w:rPr>
        <w:t xml:space="preserve"> in certain scenarios. Here are some reasons why the Decision Tree may not be performing well in this case:</w:t>
      </w:r>
    </w:p>
    <w:p w14:paraId="79502B4D"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Overfitting:</w:t>
      </w:r>
    </w:p>
    <w:p w14:paraId="139A256E"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Decision trees are prone to overfitting, especially when they are deep and capture noise in the training data.</w:t>
      </w:r>
    </w:p>
    <w:p w14:paraId="1B9ABB90"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Overfitting occurs when the tree is too complex, capturing both the underlying patterns and the noise in the training data, leading to poor generalization to new, unseen data.</w:t>
      </w:r>
    </w:p>
    <w:p w14:paraId="1A1A4B8C" w14:textId="77777777" w:rsidR="00C67813" w:rsidRPr="00682309" w:rsidRDefault="00C67813" w:rsidP="00C67813">
      <w:pPr>
        <w:spacing w:line="360" w:lineRule="auto"/>
        <w:jc w:val="both"/>
        <w:rPr>
          <w:rFonts w:ascii="Calibri" w:hAnsi="Calibri" w:cs="Calibri"/>
        </w:rPr>
      </w:pPr>
    </w:p>
    <w:p w14:paraId="7DD0F13A"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Lack of Ensemble Effect:</w:t>
      </w:r>
    </w:p>
    <w:p w14:paraId="53C34730"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 xml:space="preserve">Unlike ensemble methods such as Random Forest or </w:t>
      </w:r>
      <w:proofErr w:type="spellStart"/>
      <w:r w:rsidRPr="00682309">
        <w:rPr>
          <w:rFonts w:ascii="Calibri" w:hAnsi="Calibri" w:cs="Calibri"/>
        </w:rPr>
        <w:t>XGBoost</w:t>
      </w:r>
      <w:proofErr w:type="spellEnd"/>
      <w:r w:rsidRPr="00682309">
        <w:rPr>
          <w:rFonts w:ascii="Calibri" w:hAnsi="Calibri" w:cs="Calibri"/>
        </w:rPr>
        <w:t>, a single decision tree may lack the robustness provided by aggregating multiple trees.</w:t>
      </w:r>
    </w:p>
    <w:p w14:paraId="058EE5DE"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Ensemble methods are designed to mitigate overfitting and improve overall performance by combining predictions from multiple weak learners.</w:t>
      </w:r>
    </w:p>
    <w:p w14:paraId="56151890"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Limited Expressiveness:</w:t>
      </w:r>
    </w:p>
    <w:p w14:paraId="025C3EE2"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Decision trees may struggle to capture complex relationships in the data when the relationships are not inherently hierarchical or when feature interactions are intricate.</w:t>
      </w:r>
    </w:p>
    <w:p w14:paraId="27E50D2A"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 xml:space="preserve">Other models like Random Forest or </w:t>
      </w:r>
      <w:proofErr w:type="spellStart"/>
      <w:r w:rsidRPr="00682309">
        <w:rPr>
          <w:rFonts w:ascii="Calibri" w:hAnsi="Calibri" w:cs="Calibri"/>
        </w:rPr>
        <w:t>XGBoost</w:t>
      </w:r>
      <w:proofErr w:type="spellEnd"/>
      <w:r w:rsidRPr="00682309">
        <w:rPr>
          <w:rFonts w:ascii="Calibri" w:hAnsi="Calibri" w:cs="Calibri"/>
        </w:rPr>
        <w:t xml:space="preserve"> can handle more sophisticated relationships.</w:t>
      </w:r>
    </w:p>
    <w:p w14:paraId="1936CC6B"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Sensitivity to Data Variations:</w:t>
      </w:r>
    </w:p>
    <w:p w14:paraId="664CEC47"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Decision trees are sensitive to variations in the training data, and slight changes in the dataset can result in different tree structures.</w:t>
      </w:r>
    </w:p>
    <w:p w14:paraId="30113D9B"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This sensitivity can lead to instability in the model's performance.</w:t>
      </w:r>
    </w:p>
    <w:p w14:paraId="207526AC"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Insufficient Hyperparameter Tuning:</w:t>
      </w:r>
    </w:p>
    <w:p w14:paraId="49595346"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The hyperparameters of the Decision Tree Classifier, such as the maximum depth and minimum samples split, might not have been fine-tuned adequately during the hyperparameter tuning process.</w:t>
      </w:r>
    </w:p>
    <w:p w14:paraId="02DC8684" w14:textId="77777777" w:rsidR="00C67813" w:rsidRPr="00C34372" w:rsidRDefault="00C67813" w:rsidP="00C34372">
      <w:pPr>
        <w:pStyle w:val="Heading2"/>
        <w:rPr>
          <w:rFonts w:ascii="Calibri" w:hAnsi="Calibri" w:cs="Calibri"/>
          <w:b/>
          <w:bCs/>
          <w:color w:val="auto"/>
          <w:sz w:val="22"/>
          <w:szCs w:val="22"/>
        </w:rPr>
      </w:pPr>
      <w:bookmarkStart w:id="76" w:name="_Toc159596103"/>
      <w:r w:rsidRPr="00C34372">
        <w:rPr>
          <w:rFonts w:ascii="Calibri" w:hAnsi="Calibri" w:cs="Calibri"/>
          <w:b/>
          <w:bCs/>
          <w:color w:val="auto"/>
          <w:sz w:val="22"/>
          <w:szCs w:val="22"/>
        </w:rPr>
        <w:lastRenderedPageBreak/>
        <w:t>4.5 Support Vector Machine (SVM) Regression</w:t>
      </w:r>
      <w:bookmarkEnd w:id="76"/>
    </w:p>
    <w:p w14:paraId="61212083" w14:textId="77777777" w:rsidR="00C67813" w:rsidRPr="00682309" w:rsidRDefault="00C67813" w:rsidP="00C67813">
      <w:pPr>
        <w:spacing w:line="360" w:lineRule="auto"/>
        <w:jc w:val="both"/>
        <w:rPr>
          <w:rFonts w:ascii="Calibri" w:hAnsi="Calibri" w:cs="Calibri"/>
        </w:rPr>
      </w:pPr>
      <w:r w:rsidRPr="00682309">
        <w:rPr>
          <w:rFonts w:ascii="Calibri" w:hAnsi="Calibri" w:cs="Calibri"/>
        </w:rPr>
        <w:t>SVM Regression is applied to predict the area of land burnt. SVM looks for a hyperplane that best separates the data into different classes while considering outliers. The epsilon loss function is used for regression in high-dimensional space. Various kernels such as RBF, linear, polynomial, and sigmoid are explored to find the optimal hyperplane.</w:t>
      </w:r>
    </w:p>
    <w:p w14:paraId="4EE92206" w14:textId="77777777" w:rsidR="00C67813" w:rsidRPr="00C34372" w:rsidRDefault="00C67813" w:rsidP="00C34372">
      <w:pPr>
        <w:pStyle w:val="Heading2"/>
        <w:rPr>
          <w:rFonts w:ascii="Calibri" w:hAnsi="Calibri" w:cs="Calibri"/>
          <w:b/>
          <w:bCs/>
          <w:color w:val="auto"/>
          <w:sz w:val="22"/>
          <w:szCs w:val="22"/>
        </w:rPr>
      </w:pPr>
      <w:bookmarkStart w:id="77" w:name="_Toc159596104"/>
      <w:r w:rsidRPr="00C34372">
        <w:rPr>
          <w:rFonts w:ascii="Calibri" w:hAnsi="Calibri" w:cs="Calibri"/>
          <w:b/>
          <w:bCs/>
          <w:color w:val="auto"/>
          <w:sz w:val="22"/>
          <w:szCs w:val="22"/>
        </w:rPr>
        <w:t>4.5.1 Explanation:</w:t>
      </w:r>
      <w:bookmarkEnd w:id="77"/>
    </w:p>
    <w:p w14:paraId="60CB284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application of Support Vector Machines (SVM) to the fire risk assessment dataset demonstrates the versatility of this algorithm in handling both linear and non-linear classification tasks. The process commenced with an in-depth exploration of hyperparameter tuning, employing </w:t>
      </w:r>
      <w:proofErr w:type="spellStart"/>
      <w:r w:rsidRPr="00682309">
        <w:rPr>
          <w:rFonts w:ascii="Calibri" w:hAnsi="Calibri" w:cs="Calibri"/>
        </w:rPr>
        <w:t>GridSearchCV</w:t>
      </w:r>
      <w:proofErr w:type="spellEnd"/>
      <w:r w:rsidRPr="00682309">
        <w:rPr>
          <w:rFonts w:ascii="Calibri" w:hAnsi="Calibri" w:cs="Calibri"/>
        </w:rPr>
        <w:t xml:space="preserve"> to systematically evaluate various hyperparameter combinations. Key parameters considered for tuning included the regularization parameter ('C'), the kernel type ('linear', '</w:t>
      </w:r>
      <w:proofErr w:type="spellStart"/>
      <w:r w:rsidRPr="00682309">
        <w:rPr>
          <w:rFonts w:ascii="Calibri" w:hAnsi="Calibri" w:cs="Calibri"/>
        </w:rPr>
        <w:t>rbf</w:t>
      </w:r>
      <w:proofErr w:type="spellEnd"/>
      <w:r w:rsidRPr="00682309">
        <w:rPr>
          <w:rFonts w:ascii="Calibri" w:hAnsi="Calibri" w:cs="Calibri"/>
        </w:rPr>
        <w:t>', 'poly'), and the gamma parameter ('scale', 'auto'). This comprehensive search aimed to identify the optimal hyperparameter configuration that maximizes the model's accuracy.</w:t>
      </w:r>
    </w:p>
    <w:p w14:paraId="6CD42AEA"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Hyperparameter tuning is crucial in SVM models to find the right balance between model flexibility and regularization, ensuring optimal performance on the specific dataset. The selected hyperparameters, derived from the </w:t>
      </w:r>
      <w:proofErr w:type="spellStart"/>
      <w:r w:rsidRPr="00682309">
        <w:rPr>
          <w:rFonts w:ascii="Calibri" w:hAnsi="Calibri" w:cs="Calibri"/>
        </w:rPr>
        <w:t>GridSearchCV</w:t>
      </w:r>
      <w:proofErr w:type="spellEnd"/>
      <w:r w:rsidRPr="00682309">
        <w:rPr>
          <w:rFonts w:ascii="Calibri" w:hAnsi="Calibri" w:cs="Calibri"/>
        </w:rPr>
        <w:t xml:space="preserve"> process, tailor the SVM classifier to the unique characteristics of the fire risk assessment data.</w:t>
      </w:r>
    </w:p>
    <w:p w14:paraId="227F4307"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To thoroughly assess the model's generalization capabilities and robustness, a cross-validation strategy was implemented. The 5-fold cross-validation approach facilitated a comprehensive evaluation of the model's consistency across various subsets of the data, enhancing its reliability and ability to generalize effectively. The hyperparameter-tuned SVM classifier demonstrated robust performance on the test set, achieving an accuracy of approximately 88.8%. The classification report further details precision, recall, and F1-score metrics, highlighting the model's effectiveness in accurately classifying fire risk categories. This successful application of hyperparameter tuning and cross-validation underscores their importance in refining and evaluating the SVM model, contributing to its reliability and accuracy in predicting fire risk levels. SVM's ability to handle non-linear relationships and high-dimensional data makes it a valuable tool in the context of fire risk assessments.</w:t>
      </w:r>
    </w:p>
    <w:p w14:paraId="073B2C4D" w14:textId="77777777" w:rsidR="00C67813" w:rsidRPr="00C34372" w:rsidRDefault="00C67813" w:rsidP="00C34372">
      <w:pPr>
        <w:pStyle w:val="Heading2"/>
        <w:rPr>
          <w:rFonts w:ascii="Calibri" w:hAnsi="Calibri" w:cs="Calibri"/>
          <w:b/>
          <w:bCs/>
          <w:color w:val="auto"/>
          <w:sz w:val="22"/>
          <w:szCs w:val="22"/>
        </w:rPr>
      </w:pPr>
      <w:bookmarkStart w:id="78" w:name="_Toc159596105"/>
      <w:r w:rsidRPr="00C34372">
        <w:rPr>
          <w:rFonts w:ascii="Calibri" w:hAnsi="Calibri" w:cs="Calibri"/>
          <w:b/>
          <w:bCs/>
          <w:color w:val="auto"/>
          <w:sz w:val="22"/>
          <w:szCs w:val="22"/>
        </w:rPr>
        <w:t>4.5.2 Parameters:</w:t>
      </w:r>
      <w:bookmarkEnd w:id="78"/>
    </w:p>
    <w:p w14:paraId="041F47C4"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chosen hyperparameters for the Support Vector Machine (SVM) model are:</w:t>
      </w:r>
    </w:p>
    <w:p w14:paraId="3F10C9C0" w14:textId="77777777" w:rsidR="00C67813" w:rsidRPr="00682309" w:rsidRDefault="00C67813" w:rsidP="00C67813">
      <w:pPr>
        <w:widowControl w:val="0"/>
        <w:numPr>
          <w:ilvl w:val="0"/>
          <w:numId w:val="4"/>
        </w:numPr>
        <w:autoSpaceDE w:val="0"/>
        <w:autoSpaceDN w:val="0"/>
        <w:spacing w:line="360" w:lineRule="auto"/>
        <w:jc w:val="both"/>
        <w:rPr>
          <w:rFonts w:ascii="Calibri" w:hAnsi="Calibri" w:cs="Calibri"/>
        </w:rPr>
      </w:pPr>
      <w:r w:rsidRPr="00682309">
        <w:rPr>
          <w:rFonts w:ascii="Calibri" w:hAnsi="Calibri" w:cs="Calibri"/>
          <w:b/>
          <w:bCs/>
        </w:rPr>
        <w:t>C</w:t>
      </w:r>
      <w:r w:rsidRPr="00682309">
        <w:rPr>
          <w:rFonts w:ascii="Calibri" w:hAnsi="Calibri" w:cs="Calibri"/>
        </w:rPr>
        <w:t>: 10</w:t>
      </w:r>
    </w:p>
    <w:p w14:paraId="0218904A" w14:textId="77777777" w:rsidR="00C67813" w:rsidRPr="00682309" w:rsidRDefault="00C67813" w:rsidP="00C67813">
      <w:pPr>
        <w:widowControl w:val="0"/>
        <w:numPr>
          <w:ilvl w:val="0"/>
          <w:numId w:val="4"/>
        </w:numPr>
        <w:autoSpaceDE w:val="0"/>
        <w:autoSpaceDN w:val="0"/>
        <w:spacing w:line="360" w:lineRule="auto"/>
        <w:jc w:val="both"/>
        <w:rPr>
          <w:rFonts w:ascii="Calibri" w:hAnsi="Calibri" w:cs="Calibri"/>
        </w:rPr>
      </w:pPr>
      <w:r w:rsidRPr="00682309">
        <w:rPr>
          <w:rFonts w:ascii="Calibri" w:hAnsi="Calibri" w:cs="Calibri"/>
          <w:b/>
          <w:bCs/>
        </w:rPr>
        <w:lastRenderedPageBreak/>
        <w:t>gamma</w:t>
      </w:r>
      <w:r w:rsidRPr="00682309">
        <w:rPr>
          <w:rFonts w:ascii="Calibri" w:hAnsi="Calibri" w:cs="Calibri"/>
        </w:rPr>
        <w:t>: 'scale'</w:t>
      </w:r>
    </w:p>
    <w:p w14:paraId="03640994" w14:textId="77777777" w:rsidR="00C67813" w:rsidRPr="00682309" w:rsidRDefault="00C67813" w:rsidP="00C67813">
      <w:pPr>
        <w:widowControl w:val="0"/>
        <w:numPr>
          <w:ilvl w:val="0"/>
          <w:numId w:val="4"/>
        </w:numPr>
        <w:autoSpaceDE w:val="0"/>
        <w:autoSpaceDN w:val="0"/>
        <w:spacing w:line="360" w:lineRule="auto"/>
        <w:jc w:val="both"/>
        <w:rPr>
          <w:rFonts w:ascii="Calibri" w:hAnsi="Calibri" w:cs="Calibri"/>
        </w:rPr>
      </w:pPr>
      <w:r w:rsidRPr="00682309">
        <w:rPr>
          <w:rFonts w:ascii="Calibri" w:hAnsi="Calibri" w:cs="Calibri"/>
          <w:b/>
          <w:bCs/>
        </w:rPr>
        <w:t>kernel</w:t>
      </w:r>
      <w:r w:rsidRPr="00682309">
        <w:rPr>
          <w:rFonts w:ascii="Calibri" w:hAnsi="Calibri" w:cs="Calibri"/>
        </w:rPr>
        <w:t>: 'poly'</w:t>
      </w:r>
    </w:p>
    <w:p w14:paraId="2FD02A1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These hyperparameters contribute to the superior performance of the SVM model:</w:t>
      </w:r>
    </w:p>
    <w:p w14:paraId="5FEA9A97"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C (Regularization Parameter):</w:t>
      </w:r>
    </w:p>
    <w:p w14:paraId="46398E4D"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C controls the trade-off between achieving a low training error and a low testing error.</w:t>
      </w:r>
    </w:p>
    <w:p w14:paraId="2914F04C"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A smaller C emphasizes a smoother decision boundary, allowing for some misclassifications, while a larger C aims for a more accurate classification of each training point.</w:t>
      </w:r>
    </w:p>
    <w:p w14:paraId="235362A9"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The optimal value for C is often found through cross-validation. In the given grid, [0.1, 1, 10] represents a range of regularization strengths.</w:t>
      </w:r>
    </w:p>
    <w:p w14:paraId="50FCB912"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Kernel:</w:t>
      </w:r>
    </w:p>
    <w:p w14:paraId="0A54D2EA" w14:textId="77777777" w:rsidR="00C67813" w:rsidRPr="00682309" w:rsidRDefault="00C67813" w:rsidP="00C67813">
      <w:pPr>
        <w:pStyle w:val="ListParagraph"/>
        <w:widowControl w:val="0"/>
        <w:numPr>
          <w:ilvl w:val="0"/>
          <w:numId w:val="5"/>
        </w:numPr>
        <w:autoSpaceDE w:val="0"/>
        <w:autoSpaceDN w:val="0"/>
        <w:spacing w:line="360" w:lineRule="auto"/>
        <w:jc w:val="both"/>
        <w:rPr>
          <w:rFonts w:ascii="Calibri" w:hAnsi="Calibri" w:cs="Calibri"/>
        </w:rPr>
      </w:pPr>
      <w:r w:rsidRPr="00682309">
        <w:rPr>
          <w:rFonts w:ascii="Calibri" w:hAnsi="Calibri" w:cs="Calibri"/>
        </w:rPr>
        <w:t>The choice of the kernel function significantly impacts the SVM's ability to handle complex relationships in the data.</w:t>
      </w:r>
    </w:p>
    <w:p w14:paraId="732C19A5" w14:textId="77777777" w:rsidR="00C67813" w:rsidRPr="00682309" w:rsidRDefault="00C67813" w:rsidP="00C67813">
      <w:pPr>
        <w:pStyle w:val="ListParagraph"/>
        <w:widowControl w:val="0"/>
        <w:numPr>
          <w:ilvl w:val="0"/>
          <w:numId w:val="5"/>
        </w:numPr>
        <w:autoSpaceDE w:val="0"/>
        <w:autoSpaceDN w:val="0"/>
        <w:spacing w:line="360" w:lineRule="auto"/>
        <w:jc w:val="both"/>
        <w:rPr>
          <w:rFonts w:ascii="Calibri" w:hAnsi="Calibri" w:cs="Calibri"/>
        </w:rPr>
      </w:pPr>
      <w:r w:rsidRPr="00682309">
        <w:rPr>
          <w:rFonts w:ascii="Calibri" w:hAnsi="Calibri" w:cs="Calibri"/>
        </w:rPr>
        <w:t>'Linear' kernel is suitable for linearly separable data, while '</w:t>
      </w:r>
      <w:proofErr w:type="spellStart"/>
      <w:r w:rsidRPr="00682309">
        <w:rPr>
          <w:rFonts w:ascii="Calibri" w:hAnsi="Calibri" w:cs="Calibri"/>
        </w:rPr>
        <w:t>rbf</w:t>
      </w:r>
      <w:proofErr w:type="spellEnd"/>
      <w:r w:rsidRPr="00682309">
        <w:rPr>
          <w:rFonts w:ascii="Calibri" w:hAnsi="Calibri" w:cs="Calibri"/>
        </w:rPr>
        <w:t>' (Radial Basis Function) and 'poly' (Polynomial) kernels can capture non-linear relationships.</w:t>
      </w:r>
    </w:p>
    <w:p w14:paraId="7DE0C972" w14:textId="77777777" w:rsidR="00C67813" w:rsidRPr="00682309" w:rsidRDefault="00C67813" w:rsidP="00C67813">
      <w:pPr>
        <w:pStyle w:val="ListParagraph"/>
        <w:widowControl w:val="0"/>
        <w:numPr>
          <w:ilvl w:val="0"/>
          <w:numId w:val="5"/>
        </w:numPr>
        <w:autoSpaceDE w:val="0"/>
        <w:autoSpaceDN w:val="0"/>
        <w:spacing w:line="360" w:lineRule="auto"/>
        <w:jc w:val="both"/>
        <w:rPr>
          <w:rFonts w:ascii="Calibri" w:hAnsi="Calibri" w:cs="Calibri"/>
        </w:rPr>
      </w:pPr>
      <w:r w:rsidRPr="00682309">
        <w:rPr>
          <w:rFonts w:ascii="Calibri" w:hAnsi="Calibri" w:cs="Calibri"/>
        </w:rPr>
        <w:t>The grid ['linear', '</w:t>
      </w:r>
      <w:proofErr w:type="spellStart"/>
      <w:r w:rsidRPr="00682309">
        <w:rPr>
          <w:rFonts w:ascii="Calibri" w:hAnsi="Calibri" w:cs="Calibri"/>
        </w:rPr>
        <w:t>rbf</w:t>
      </w:r>
      <w:proofErr w:type="spellEnd"/>
      <w:r w:rsidRPr="00682309">
        <w:rPr>
          <w:rFonts w:ascii="Calibri" w:hAnsi="Calibri" w:cs="Calibri"/>
        </w:rPr>
        <w:t>', 'poly'] allows exploration of different kernel options.</w:t>
      </w:r>
    </w:p>
    <w:p w14:paraId="339D1A05"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Gamma:</w:t>
      </w:r>
    </w:p>
    <w:p w14:paraId="2CFBF22E" w14:textId="77777777" w:rsidR="00C67813" w:rsidRPr="00682309" w:rsidRDefault="00C67813" w:rsidP="00C67813">
      <w:pPr>
        <w:pStyle w:val="ListParagraph"/>
        <w:widowControl w:val="0"/>
        <w:numPr>
          <w:ilvl w:val="0"/>
          <w:numId w:val="6"/>
        </w:numPr>
        <w:autoSpaceDE w:val="0"/>
        <w:autoSpaceDN w:val="0"/>
        <w:spacing w:line="360" w:lineRule="auto"/>
        <w:jc w:val="both"/>
        <w:rPr>
          <w:rFonts w:ascii="Calibri" w:hAnsi="Calibri" w:cs="Calibri"/>
        </w:rPr>
      </w:pPr>
      <w:r w:rsidRPr="00682309">
        <w:rPr>
          <w:rFonts w:ascii="Calibri" w:hAnsi="Calibri" w:cs="Calibri"/>
        </w:rPr>
        <w:t>Gamma (γ) defines the influence of a single training example, affecting the shape of the decision boundary.</w:t>
      </w:r>
    </w:p>
    <w:p w14:paraId="5886A9AC" w14:textId="77777777" w:rsidR="00C67813" w:rsidRPr="00682309" w:rsidRDefault="00C67813" w:rsidP="00C67813">
      <w:pPr>
        <w:pStyle w:val="ListParagraph"/>
        <w:widowControl w:val="0"/>
        <w:numPr>
          <w:ilvl w:val="0"/>
          <w:numId w:val="6"/>
        </w:numPr>
        <w:autoSpaceDE w:val="0"/>
        <w:autoSpaceDN w:val="0"/>
        <w:spacing w:line="360" w:lineRule="auto"/>
        <w:jc w:val="both"/>
        <w:rPr>
          <w:rFonts w:ascii="Calibri" w:hAnsi="Calibri" w:cs="Calibri"/>
        </w:rPr>
      </w:pPr>
      <w:r w:rsidRPr="00682309">
        <w:rPr>
          <w:rFonts w:ascii="Calibri" w:hAnsi="Calibri" w:cs="Calibri"/>
        </w:rPr>
        <w:t>'Scale' uses 1 / (</w:t>
      </w:r>
      <w:proofErr w:type="spellStart"/>
      <w:r w:rsidRPr="00682309">
        <w:rPr>
          <w:rFonts w:ascii="Calibri" w:hAnsi="Calibri" w:cs="Calibri"/>
        </w:rPr>
        <w:t>n_features</w:t>
      </w:r>
      <w:proofErr w:type="spellEnd"/>
      <w:r w:rsidRPr="00682309">
        <w:rPr>
          <w:rFonts w:ascii="Calibri" w:hAnsi="Calibri" w:cs="Calibri"/>
        </w:rPr>
        <w:t xml:space="preserve"> * </w:t>
      </w:r>
      <w:proofErr w:type="spellStart"/>
      <w:r w:rsidRPr="00682309">
        <w:rPr>
          <w:rFonts w:ascii="Calibri" w:hAnsi="Calibri" w:cs="Calibri"/>
        </w:rPr>
        <w:t>X.var</w:t>
      </w:r>
      <w:proofErr w:type="spellEnd"/>
      <w:r w:rsidRPr="00682309">
        <w:rPr>
          <w:rFonts w:ascii="Calibri" w:hAnsi="Calibri" w:cs="Calibri"/>
        </w:rPr>
        <w:t xml:space="preserve">()) as the gamma value, and 'auto' uses 1 / </w:t>
      </w:r>
      <w:proofErr w:type="spellStart"/>
      <w:r w:rsidRPr="00682309">
        <w:rPr>
          <w:rFonts w:ascii="Calibri" w:hAnsi="Calibri" w:cs="Calibri"/>
        </w:rPr>
        <w:t>n_features</w:t>
      </w:r>
      <w:proofErr w:type="spellEnd"/>
      <w:r w:rsidRPr="00682309">
        <w:rPr>
          <w:rFonts w:ascii="Calibri" w:hAnsi="Calibri" w:cs="Calibri"/>
        </w:rPr>
        <w:t>.</w:t>
      </w:r>
    </w:p>
    <w:p w14:paraId="412818F4" w14:textId="77777777" w:rsidR="00C67813" w:rsidRPr="00682309" w:rsidRDefault="00C67813" w:rsidP="00C67813">
      <w:pPr>
        <w:pStyle w:val="ListParagraph"/>
        <w:widowControl w:val="0"/>
        <w:numPr>
          <w:ilvl w:val="0"/>
          <w:numId w:val="6"/>
        </w:numPr>
        <w:autoSpaceDE w:val="0"/>
        <w:autoSpaceDN w:val="0"/>
        <w:spacing w:line="360" w:lineRule="auto"/>
        <w:jc w:val="both"/>
        <w:rPr>
          <w:rFonts w:ascii="Calibri" w:hAnsi="Calibri" w:cs="Calibri"/>
        </w:rPr>
      </w:pPr>
      <w:r w:rsidRPr="00682309">
        <w:rPr>
          <w:rFonts w:ascii="Calibri" w:hAnsi="Calibri" w:cs="Calibri"/>
        </w:rPr>
        <w:t>Higher values of gamma lead to a more complex decision boundary, potentially causing overfitting.</w:t>
      </w:r>
    </w:p>
    <w:p w14:paraId="3A5230F1" w14:textId="77777777" w:rsidR="00C67813" w:rsidRPr="00CB7875" w:rsidRDefault="00C67813" w:rsidP="00CB7875">
      <w:pPr>
        <w:pStyle w:val="Heading1"/>
        <w:rPr>
          <w:rFonts w:ascii="Calibri" w:hAnsi="Calibri" w:cs="Calibri"/>
          <w:b/>
          <w:bCs/>
          <w:color w:val="auto"/>
          <w:sz w:val="22"/>
          <w:szCs w:val="22"/>
        </w:rPr>
      </w:pPr>
      <w:bookmarkStart w:id="79" w:name="_Toc159596106"/>
      <w:r w:rsidRPr="00CB7875">
        <w:rPr>
          <w:rFonts w:ascii="Calibri" w:hAnsi="Calibri" w:cs="Calibri"/>
          <w:b/>
          <w:bCs/>
          <w:color w:val="auto"/>
          <w:sz w:val="22"/>
          <w:szCs w:val="22"/>
        </w:rPr>
        <w:t>5 Evaluations</w:t>
      </w:r>
      <w:bookmarkEnd w:id="79"/>
    </w:p>
    <w:p w14:paraId="7E2C6164"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80" w:name="_Toc159596107"/>
      <w:r w:rsidRPr="00682309">
        <w:rPr>
          <w:rFonts w:ascii="Calibri" w:hAnsi="Calibri" w:cs="Calibri"/>
          <w:b/>
          <w:bCs/>
          <w:color w:val="auto"/>
          <w:sz w:val="22"/>
          <w:szCs w:val="22"/>
        </w:rPr>
        <w:t>5.1 Model Evaluation for KNN Classification:</w:t>
      </w:r>
      <w:bookmarkEnd w:id="80"/>
    </w:p>
    <w:p w14:paraId="07A1435A"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Evaluation Metrics:</w:t>
      </w:r>
    </w:p>
    <w:p w14:paraId="50A17749" w14:textId="77777777" w:rsidR="00C67813" w:rsidRPr="00682309" w:rsidRDefault="00C67813" w:rsidP="00C67813">
      <w:pPr>
        <w:pStyle w:val="ListParagraph"/>
        <w:numPr>
          <w:ilvl w:val="0"/>
          <w:numId w:val="12"/>
        </w:numPr>
        <w:spacing w:line="360" w:lineRule="auto"/>
        <w:jc w:val="both"/>
        <w:rPr>
          <w:rFonts w:ascii="Calibri" w:hAnsi="Calibri" w:cs="Calibri"/>
        </w:rPr>
      </w:pPr>
      <w:r w:rsidRPr="00682309">
        <w:rPr>
          <w:rFonts w:ascii="Calibri" w:hAnsi="Calibri" w:cs="Calibri"/>
        </w:rPr>
        <w:t>Mean Absolute Error (MAE): Measures the average absolute errors between predicted and actual values.</w:t>
      </w:r>
    </w:p>
    <w:p w14:paraId="5D6A1012" w14:textId="77777777" w:rsidR="00C67813" w:rsidRPr="00682309" w:rsidRDefault="00C67813" w:rsidP="00C67813">
      <w:pPr>
        <w:pStyle w:val="ListParagraph"/>
        <w:numPr>
          <w:ilvl w:val="0"/>
          <w:numId w:val="12"/>
        </w:numPr>
        <w:spacing w:line="360" w:lineRule="auto"/>
        <w:jc w:val="both"/>
        <w:rPr>
          <w:rFonts w:ascii="Calibri" w:hAnsi="Calibri" w:cs="Calibri"/>
        </w:rPr>
      </w:pPr>
      <w:r w:rsidRPr="00682309">
        <w:rPr>
          <w:rFonts w:ascii="Calibri" w:hAnsi="Calibri" w:cs="Calibri"/>
        </w:rPr>
        <w:lastRenderedPageBreak/>
        <w:t>Mean Squared Error (MSE): Measures the average squared errors between predicted and actual values.</w:t>
      </w:r>
    </w:p>
    <w:p w14:paraId="48F7799A" w14:textId="77777777" w:rsidR="00C67813" w:rsidRPr="00682309" w:rsidRDefault="00C67813" w:rsidP="00C67813">
      <w:pPr>
        <w:pStyle w:val="ListParagraph"/>
        <w:numPr>
          <w:ilvl w:val="0"/>
          <w:numId w:val="12"/>
        </w:numPr>
        <w:spacing w:line="360" w:lineRule="auto"/>
        <w:jc w:val="both"/>
        <w:rPr>
          <w:rFonts w:ascii="Calibri" w:hAnsi="Calibri" w:cs="Calibri"/>
        </w:rPr>
      </w:pPr>
      <w:r w:rsidRPr="00682309">
        <w:rPr>
          <w:rFonts w:ascii="Calibri" w:hAnsi="Calibri" w:cs="Calibri"/>
        </w:rPr>
        <w:t>R-squared: Indicates the proportion of the variance in the dependent variable that is predictable.</w:t>
      </w:r>
    </w:p>
    <w:p w14:paraId="5900D479" w14:textId="77777777" w:rsidR="00C67813" w:rsidRPr="00682309" w:rsidRDefault="00C67813" w:rsidP="00C67813">
      <w:pPr>
        <w:pStyle w:val="ListParagraph"/>
        <w:spacing w:line="360" w:lineRule="auto"/>
        <w:jc w:val="both"/>
        <w:rPr>
          <w:rFonts w:ascii="Calibri" w:hAnsi="Calibri" w:cs="Calibri"/>
        </w:rPr>
      </w:pPr>
    </w:p>
    <w:p w14:paraId="62F2FC51" w14:textId="77777777" w:rsidR="00CE4629" w:rsidRDefault="00C67813" w:rsidP="00CE4629">
      <w:pPr>
        <w:keepNext/>
        <w:spacing w:line="360" w:lineRule="auto"/>
        <w:jc w:val="center"/>
      </w:pPr>
      <w:r w:rsidRPr="00682309">
        <w:rPr>
          <w:rFonts w:ascii="Calibri" w:hAnsi="Calibri" w:cs="Calibri"/>
          <w:noProof/>
        </w:rPr>
        <w:drawing>
          <wp:inline distT="0" distB="0" distL="0" distR="0" wp14:anchorId="461B82C6" wp14:editId="6D029592">
            <wp:extent cx="3743325" cy="2143125"/>
            <wp:effectExtent l="0" t="0" r="9525" b="9525"/>
            <wp:docPr id="1404769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69678" name="Picture 1" descr="A screenshot of a computer&#10;&#10;Description automatically generated"/>
                    <pic:cNvPicPr/>
                  </pic:nvPicPr>
                  <pic:blipFill>
                    <a:blip r:embed="rId16"/>
                    <a:stretch>
                      <a:fillRect/>
                    </a:stretch>
                  </pic:blipFill>
                  <pic:spPr>
                    <a:xfrm>
                      <a:off x="0" y="0"/>
                      <a:ext cx="3784887" cy="2166920"/>
                    </a:xfrm>
                    <a:prstGeom prst="rect">
                      <a:avLst/>
                    </a:prstGeom>
                  </pic:spPr>
                </pic:pic>
              </a:graphicData>
            </a:graphic>
          </wp:inline>
        </w:drawing>
      </w:r>
    </w:p>
    <w:p w14:paraId="0FE40365" w14:textId="731A4FCA" w:rsidR="00C67813" w:rsidRPr="00977949" w:rsidRDefault="00CE4629" w:rsidP="00CE4629">
      <w:pPr>
        <w:pStyle w:val="Caption"/>
        <w:jc w:val="center"/>
        <w:rPr>
          <w:rFonts w:ascii="Calibri" w:hAnsi="Calibri" w:cs="Calibri"/>
          <w:color w:val="auto"/>
          <w:sz w:val="22"/>
          <w:szCs w:val="22"/>
        </w:rPr>
      </w:pPr>
      <w:bookmarkStart w:id="81" w:name="_Toc159601347"/>
      <w:r w:rsidRPr="00977949">
        <w:rPr>
          <w:rFonts w:ascii="Calibri" w:hAnsi="Calibri" w:cs="Calibri"/>
          <w:color w:val="auto"/>
          <w:sz w:val="22"/>
          <w:szCs w:val="22"/>
        </w:rPr>
        <w:t xml:space="preserve">Figure </w:t>
      </w:r>
      <w:r w:rsidR="006E730A" w:rsidRPr="00977949">
        <w:rPr>
          <w:rFonts w:ascii="Calibri" w:hAnsi="Calibri" w:cs="Calibri"/>
          <w:color w:val="auto"/>
          <w:sz w:val="22"/>
          <w:szCs w:val="22"/>
        </w:rPr>
        <w:fldChar w:fldCharType="begin"/>
      </w:r>
      <w:r w:rsidR="006E730A" w:rsidRPr="00977949">
        <w:rPr>
          <w:rFonts w:ascii="Calibri" w:hAnsi="Calibri" w:cs="Calibri"/>
          <w:color w:val="auto"/>
          <w:sz w:val="22"/>
          <w:szCs w:val="22"/>
        </w:rPr>
        <w:instrText xml:space="preserve"> SEQ Figure \* ARABIC </w:instrText>
      </w:r>
      <w:r w:rsidR="006E730A" w:rsidRPr="00977949">
        <w:rPr>
          <w:rFonts w:ascii="Calibri" w:hAnsi="Calibri" w:cs="Calibri"/>
          <w:color w:val="auto"/>
          <w:sz w:val="22"/>
          <w:szCs w:val="22"/>
        </w:rPr>
        <w:fldChar w:fldCharType="separate"/>
      </w:r>
      <w:r w:rsidR="00977949" w:rsidRPr="00977949">
        <w:rPr>
          <w:rFonts w:ascii="Calibri" w:hAnsi="Calibri" w:cs="Calibri"/>
          <w:noProof/>
          <w:color w:val="auto"/>
          <w:sz w:val="22"/>
          <w:szCs w:val="22"/>
        </w:rPr>
        <w:t>12</w:t>
      </w:r>
      <w:r w:rsidR="006E730A" w:rsidRPr="00977949">
        <w:rPr>
          <w:rFonts w:ascii="Calibri" w:hAnsi="Calibri" w:cs="Calibri"/>
          <w:color w:val="auto"/>
          <w:sz w:val="22"/>
          <w:szCs w:val="22"/>
        </w:rPr>
        <w:fldChar w:fldCharType="end"/>
      </w:r>
      <w:r w:rsidRPr="00977949">
        <w:rPr>
          <w:rFonts w:ascii="Calibri" w:hAnsi="Calibri" w:cs="Calibri"/>
          <w:color w:val="auto"/>
          <w:sz w:val="22"/>
          <w:szCs w:val="22"/>
        </w:rPr>
        <w:t xml:space="preserve"> Classification report KNN</w:t>
      </w:r>
      <w:bookmarkEnd w:id="81"/>
    </w:p>
    <w:p w14:paraId="52533795" w14:textId="77777777" w:rsidR="00CE4629" w:rsidRPr="00CE4629" w:rsidRDefault="00CE4629" w:rsidP="00CE4629">
      <w:pPr>
        <w:rPr>
          <w:lang w:val="en-US"/>
        </w:rPr>
      </w:pPr>
    </w:p>
    <w:p w14:paraId="2619DACD"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Cross-Validation:</w:t>
      </w:r>
    </w:p>
    <w:p w14:paraId="48EBA45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Cross-validation is performed to ensure the robustness of the KNN model.</w:t>
      </w:r>
    </w:p>
    <w:p w14:paraId="130B99F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Multiple folds are used to train and validate the model, preventing overfitting.</w:t>
      </w:r>
    </w:p>
    <w:p w14:paraId="3F1E2060"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82" w:name="_Toc159596108"/>
      <w:r w:rsidRPr="00682309">
        <w:rPr>
          <w:rFonts w:ascii="Calibri" w:hAnsi="Calibri" w:cs="Calibri"/>
          <w:b/>
          <w:bCs/>
          <w:color w:val="auto"/>
          <w:sz w:val="22"/>
          <w:szCs w:val="22"/>
        </w:rPr>
        <w:t>5.1.1 Model Performance</w:t>
      </w:r>
      <w:bookmarkEnd w:id="82"/>
    </w:p>
    <w:p w14:paraId="01CCCA9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Regarding whether the model is overfitting, based on the provided results:</w:t>
      </w:r>
    </w:p>
    <w:p w14:paraId="28848973" w14:textId="77777777" w:rsidR="00C67813" w:rsidRPr="00682309" w:rsidRDefault="00C67813" w:rsidP="00C67813">
      <w:pPr>
        <w:widowControl w:val="0"/>
        <w:numPr>
          <w:ilvl w:val="0"/>
          <w:numId w:val="11"/>
        </w:numPr>
        <w:autoSpaceDE w:val="0"/>
        <w:autoSpaceDN w:val="0"/>
        <w:spacing w:line="360" w:lineRule="auto"/>
        <w:jc w:val="both"/>
        <w:rPr>
          <w:rFonts w:ascii="Calibri" w:hAnsi="Calibri" w:cs="Calibri"/>
        </w:rPr>
      </w:pPr>
      <w:r w:rsidRPr="00682309">
        <w:rPr>
          <w:rFonts w:ascii="Calibri" w:hAnsi="Calibri" w:cs="Calibri"/>
        </w:rPr>
        <w:t>Both the training and testing accuracies are 1.0, indicating that the model achieves perfect accuracy on both datasets. The fact that both training and testing accuracies are 1.0 raises suspicion of overfitting. In a real-world scenario, achieving perfect accuracy on the testing set is uncommon and could be a sign that the model is too complex and fitting noise in the training data.</w:t>
      </w:r>
    </w:p>
    <w:p w14:paraId="7F99DA04" w14:textId="77777777" w:rsidR="00C67813" w:rsidRPr="00682309" w:rsidRDefault="00C67813" w:rsidP="00C67813">
      <w:pPr>
        <w:widowControl w:val="0"/>
        <w:numPr>
          <w:ilvl w:val="0"/>
          <w:numId w:val="11"/>
        </w:numPr>
        <w:autoSpaceDE w:val="0"/>
        <w:autoSpaceDN w:val="0"/>
        <w:spacing w:line="360" w:lineRule="auto"/>
        <w:jc w:val="both"/>
        <w:rPr>
          <w:rFonts w:ascii="Calibri" w:hAnsi="Calibri" w:cs="Calibri"/>
        </w:rPr>
      </w:pPr>
      <w:r w:rsidRPr="00682309">
        <w:rPr>
          <w:rFonts w:ascii="Calibri" w:hAnsi="Calibri" w:cs="Calibri"/>
        </w:rPr>
        <w:t>The classification report also shows perfect precision, recall, and F1-score for all classes on the testing set. Perfect scores across all metrics in the classification report for the testing set further support the possibility of overfitting. In practical situations, a model should not perform flawlessly on all aspects, as it may indicate over-reliance on the training data's specifics.</w:t>
      </w:r>
    </w:p>
    <w:p w14:paraId="4C4DC91C" w14:textId="77777777" w:rsidR="00C67813" w:rsidRPr="00682309" w:rsidRDefault="00C67813" w:rsidP="00C67813">
      <w:pPr>
        <w:widowControl w:val="0"/>
        <w:numPr>
          <w:ilvl w:val="0"/>
          <w:numId w:val="11"/>
        </w:numPr>
        <w:autoSpaceDE w:val="0"/>
        <w:autoSpaceDN w:val="0"/>
        <w:spacing w:line="360" w:lineRule="auto"/>
        <w:jc w:val="both"/>
        <w:rPr>
          <w:rFonts w:ascii="Calibri" w:hAnsi="Calibri" w:cs="Calibri"/>
        </w:rPr>
      </w:pPr>
      <w:r w:rsidRPr="00682309">
        <w:rPr>
          <w:rFonts w:ascii="Calibri" w:hAnsi="Calibri" w:cs="Calibri"/>
        </w:rPr>
        <w:lastRenderedPageBreak/>
        <w:t>The training accuracy is also 1.0, suggesting that the model perfectly fits the training data. The training accuracy being 1.0 suggests that the model has memorized the training data. While high training accuracy is desirable, a perfect score might indicate overfitting, especially if the model struggles to generalize to new, unseen data.</w:t>
      </w:r>
    </w:p>
    <w:p w14:paraId="5F29022C" w14:textId="77777777" w:rsidR="00C67813" w:rsidRDefault="00C67813" w:rsidP="00C67813">
      <w:pPr>
        <w:spacing w:line="360" w:lineRule="auto"/>
        <w:jc w:val="both"/>
        <w:rPr>
          <w:rFonts w:ascii="Calibri" w:hAnsi="Calibri" w:cs="Calibri"/>
        </w:rPr>
      </w:pPr>
      <w:r w:rsidRPr="00682309">
        <w:rPr>
          <w:rFonts w:ascii="Calibri" w:hAnsi="Calibri" w:cs="Calibri"/>
        </w:rPr>
        <w:t xml:space="preserve">Given these observations, there is a strong indication that the model might be overfitting. Overfitting occurs when the model captures noise or random fluctuations in the training data, leading to excessively complex decision boundaries that do not generalize well to unseen data. In this case, the model achieves perfect accuracy on both the training and testing sets, which raises suspicion of overfitting, especially in real-world scenarios where noise and variability are expected. </w:t>
      </w:r>
    </w:p>
    <w:p w14:paraId="4B61F416" w14:textId="77777777" w:rsidR="00CE4629" w:rsidRPr="00682309" w:rsidRDefault="00CE4629" w:rsidP="00C67813">
      <w:pPr>
        <w:spacing w:line="360" w:lineRule="auto"/>
        <w:jc w:val="both"/>
        <w:rPr>
          <w:rFonts w:ascii="Calibri" w:hAnsi="Calibri" w:cs="Calibri"/>
        </w:rPr>
      </w:pPr>
    </w:p>
    <w:p w14:paraId="43454B5E"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83" w:name="_Toc159596109"/>
      <w:r w:rsidRPr="00682309">
        <w:rPr>
          <w:rFonts w:ascii="Calibri" w:hAnsi="Calibri" w:cs="Calibri"/>
          <w:b/>
          <w:bCs/>
          <w:color w:val="auto"/>
          <w:sz w:val="22"/>
          <w:szCs w:val="22"/>
        </w:rPr>
        <w:t>5.1.2 Visualizations:</w:t>
      </w:r>
      <w:bookmarkEnd w:id="83"/>
    </w:p>
    <w:p w14:paraId="546938E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Visualizations include scatter plots comparing actual vs. predicted values.</w:t>
      </w:r>
    </w:p>
    <w:p w14:paraId="63B7E082" w14:textId="77777777" w:rsidR="00C67813" w:rsidRPr="00682309" w:rsidRDefault="00C67813" w:rsidP="00C67813">
      <w:pPr>
        <w:spacing w:line="360" w:lineRule="auto"/>
        <w:jc w:val="both"/>
        <w:rPr>
          <w:rFonts w:ascii="Calibri" w:hAnsi="Calibri" w:cs="Calibri"/>
        </w:rPr>
      </w:pPr>
      <w:r w:rsidRPr="00682309">
        <w:rPr>
          <w:rFonts w:ascii="Calibri" w:hAnsi="Calibri" w:cs="Calibri"/>
        </w:rPr>
        <w:t>Confusion metrics are visualized for different folds.</w:t>
      </w:r>
    </w:p>
    <w:p w14:paraId="0FA83AA5" w14:textId="77777777" w:rsidR="009458E3" w:rsidRDefault="00C67813" w:rsidP="009458E3">
      <w:pPr>
        <w:keepNext/>
        <w:spacing w:line="360" w:lineRule="auto"/>
        <w:jc w:val="center"/>
      </w:pPr>
      <w:r w:rsidRPr="00682309">
        <w:rPr>
          <w:rFonts w:ascii="Calibri" w:hAnsi="Calibri" w:cs="Calibri"/>
          <w:noProof/>
        </w:rPr>
        <w:drawing>
          <wp:inline distT="0" distB="0" distL="0" distR="0" wp14:anchorId="215B20D6" wp14:editId="40077720">
            <wp:extent cx="4325510" cy="3190064"/>
            <wp:effectExtent l="0" t="0" r="0" b="0"/>
            <wp:docPr id="956776078"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76078" name="Picture 1" descr="A graph with blue squares&#10;&#10;Description automatically generated"/>
                    <pic:cNvPicPr/>
                  </pic:nvPicPr>
                  <pic:blipFill>
                    <a:blip r:embed="rId17"/>
                    <a:stretch>
                      <a:fillRect/>
                    </a:stretch>
                  </pic:blipFill>
                  <pic:spPr>
                    <a:xfrm>
                      <a:off x="0" y="0"/>
                      <a:ext cx="4333550" cy="3195994"/>
                    </a:xfrm>
                    <a:prstGeom prst="rect">
                      <a:avLst/>
                    </a:prstGeom>
                  </pic:spPr>
                </pic:pic>
              </a:graphicData>
            </a:graphic>
          </wp:inline>
        </w:drawing>
      </w:r>
    </w:p>
    <w:p w14:paraId="202CD417" w14:textId="0DF57AEE" w:rsidR="00C67813" w:rsidRPr="00D8102B" w:rsidRDefault="009458E3" w:rsidP="009458E3">
      <w:pPr>
        <w:pStyle w:val="Caption"/>
        <w:jc w:val="center"/>
        <w:rPr>
          <w:rFonts w:ascii="Calibri" w:hAnsi="Calibri" w:cs="Calibri"/>
          <w:color w:val="auto"/>
          <w:sz w:val="22"/>
          <w:szCs w:val="22"/>
        </w:rPr>
      </w:pPr>
      <w:bookmarkStart w:id="84" w:name="_Toc159601348"/>
      <w:r w:rsidRPr="00D8102B">
        <w:rPr>
          <w:rFonts w:ascii="Calibri" w:hAnsi="Calibri" w:cs="Calibri"/>
          <w:color w:val="auto"/>
          <w:sz w:val="22"/>
          <w:szCs w:val="22"/>
        </w:rPr>
        <w:t xml:space="preserve">Figure </w:t>
      </w:r>
      <w:r w:rsidR="006E730A" w:rsidRPr="00D8102B">
        <w:rPr>
          <w:rFonts w:ascii="Calibri" w:hAnsi="Calibri" w:cs="Calibri"/>
          <w:color w:val="auto"/>
          <w:sz w:val="22"/>
          <w:szCs w:val="22"/>
        </w:rPr>
        <w:fldChar w:fldCharType="begin"/>
      </w:r>
      <w:r w:rsidR="006E730A" w:rsidRPr="00D8102B">
        <w:rPr>
          <w:rFonts w:ascii="Calibri" w:hAnsi="Calibri" w:cs="Calibri"/>
          <w:color w:val="auto"/>
          <w:sz w:val="22"/>
          <w:szCs w:val="22"/>
        </w:rPr>
        <w:instrText xml:space="preserve"> SEQ Figure \* ARABIC </w:instrText>
      </w:r>
      <w:r w:rsidR="006E730A" w:rsidRPr="00D8102B">
        <w:rPr>
          <w:rFonts w:ascii="Calibri" w:hAnsi="Calibri" w:cs="Calibri"/>
          <w:color w:val="auto"/>
          <w:sz w:val="22"/>
          <w:szCs w:val="22"/>
        </w:rPr>
        <w:fldChar w:fldCharType="separate"/>
      </w:r>
      <w:r w:rsidR="00977949" w:rsidRPr="00D8102B">
        <w:rPr>
          <w:rFonts w:ascii="Calibri" w:hAnsi="Calibri" w:cs="Calibri"/>
          <w:noProof/>
          <w:color w:val="auto"/>
          <w:sz w:val="22"/>
          <w:szCs w:val="22"/>
        </w:rPr>
        <w:t>13</w:t>
      </w:r>
      <w:r w:rsidR="006E730A" w:rsidRPr="00D8102B">
        <w:rPr>
          <w:rFonts w:ascii="Calibri" w:hAnsi="Calibri" w:cs="Calibri"/>
          <w:color w:val="auto"/>
          <w:sz w:val="22"/>
          <w:szCs w:val="22"/>
        </w:rPr>
        <w:fldChar w:fldCharType="end"/>
      </w:r>
      <w:r w:rsidRPr="00D8102B">
        <w:rPr>
          <w:rFonts w:ascii="Calibri" w:hAnsi="Calibri" w:cs="Calibri"/>
          <w:color w:val="auto"/>
          <w:sz w:val="22"/>
          <w:szCs w:val="22"/>
        </w:rPr>
        <w:t xml:space="preserve"> Confusion Matrix KNN</w:t>
      </w:r>
      <w:bookmarkEnd w:id="84"/>
    </w:p>
    <w:p w14:paraId="79EA673D" w14:textId="77777777" w:rsidR="009458E3" w:rsidRPr="009458E3" w:rsidRDefault="009458E3" w:rsidP="009458E3">
      <w:pPr>
        <w:rPr>
          <w:lang w:val="en-US"/>
        </w:rPr>
      </w:pPr>
    </w:p>
    <w:p w14:paraId="5D2A82F4"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85" w:name="_Toc159596110"/>
      <w:r w:rsidRPr="00682309">
        <w:rPr>
          <w:rFonts w:ascii="Calibri" w:hAnsi="Calibri" w:cs="Calibri"/>
          <w:b/>
          <w:bCs/>
          <w:color w:val="auto"/>
          <w:sz w:val="22"/>
          <w:szCs w:val="22"/>
        </w:rPr>
        <w:lastRenderedPageBreak/>
        <w:t xml:space="preserve">5.2 Model Evaluation for </w:t>
      </w:r>
      <w:proofErr w:type="spellStart"/>
      <w:r w:rsidRPr="00682309">
        <w:rPr>
          <w:rFonts w:ascii="Calibri" w:hAnsi="Calibri" w:cs="Calibri"/>
          <w:b/>
          <w:bCs/>
          <w:color w:val="auto"/>
          <w:sz w:val="22"/>
          <w:szCs w:val="22"/>
        </w:rPr>
        <w:t>XGBoost</w:t>
      </w:r>
      <w:proofErr w:type="spellEnd"/>
      <w:r w:rsidRPr="00682309">
        <w:rPr>
          <w:rFonts w:ascii="Calibri" w:hAnsi="Calibri" w:cs="Calibri"/>
          <w:b/>
          <w:bCs/>
          <w:color w:val="auto"/>
          <w:sz w:val="22"/>
          <w:szCs w:val="22"/>
        </w:rPr>
        <w:t xml:space="preserve"> Classifier:</w:t>
      </w:r>
      <w:bookmarkEnd w:id="85"/>
    </w:p>
    <w:p w14:paraId="42EEC0F4" w14:textId="77777777" w:rsidR="00C67813" w:rsidRPr="00C34372" w:rsidRDefault="00C67813" w:rsidP="00C34372">
      <w:pPr>
        <w:pStyle w:val="Heading2"/>
        <w:rPr>
          <w:rFonts w:ascii="Calibri" w:hAnsi="Calibri" w:cs="Calibri"/>
          <w:b/>
          <w:bCs/>
          <w:color w:val="auto"/>
          <w:sz w:val="22"/>
          <w:szCs w:val="22"/>
        </w:rPr>
      </w:pPr>
      <w:bookmarkStart w:id="86" w:name="_Toc159596111"/>
      <w:r w:rsidRPr="00C34372">
        <w:rPr>
          <w:rFonts w:ascii="Calibri" w:hAnsi="Calibri" w:cs="Calibri"/>
          <w:b/>
          <w:bCs/>
          <w:color w:val="auto"/>
          <w:sz w:val="22"/>
          <w:szCs w:val="22"/>
        </w:rPr>
        <w:t>5.2.1 Evaluation Metrics:</w:t>
      </w:r>
      <w:bookmarkEnd w:id="86"/>
    </w:p>
    <w:p w14:paraId="5C6D233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Accuracy: The proportion of correctly classified instances.</w:t>
      </w:r>
    </w:p>
    <w:p w14:paraId="61ECAEE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Precision, Recall, F1-score: Metrics for assessing the performance of multi-class classification.</w:t>
      </w:r>
    </w:p>
    <w:p w14:paraId="4FFE970E" w14:textId="77777777" w:rsidR="00C67813" w:rsidRPr="00682309" w:rsidRDefault="00C67813" w:rsidP="00C67813">
      <w:pPr>
        <w:spacing w:line="360" w:lineRule="auto"/>
        <w:jc w:val="both"/>
        <w:rPr>
          <w:rFonts w:ascii="Calibri" w:hAnsi="Calibri" w:cs="Calibri"/>
        </w:rPr>
      </w:pPr>
      <w:r w:rsidRPr="00682309">
        <w:rPr>
          <w:rFonts w:ascii="Calibri" w:hAnsi="Calibri" w:cs="Calibri"/>
        </w:rPr>
        <w:t>Hyperparameter Tuning:</w:t>
      </w:r>
    </w:p>
    <w:p w14:paraId="74F5C455" w14:textId="77777777" w:rsidR="00C67813" w:rsidRPr="00682309" w:rsidRDefault="00C67813" w:rsidP="00C67813">
      <w:pPr>
        <w:spacing w:line="360" w:lineRule="auto"/>
        <w:jc w:val="both"/>
        <w:rPr>
          <w:rFonts w:ascii="Calibri" w:hAnsi="Calibri" w:cs="Calibri"/>
        </w:rPr>
      </w:pPr>
      <w:proofErr w:type="spellStart"/>
      <w:r w:rsidRPr="00682309">
        <w:rPr>
          <w:rFonts w:ascii="Calibri" w:hAnsi="Calibri" w:cs="Calibri"/>
        </w:rPr>
        <w:t>GridSearchCV</w:t>
      </w:r>
      <w:proofErr w:type="spellEnd"/>
      <w:r w:rsidRPr="00682309">
        <w:rPr>
          <w:rFonts w:ascii="Calibri" w:hAnsi="Calibri" w:cs="Calibri"/>
        </w:rPr>
        <w:t xml:space="preserve"> is used to find the best hyperparameters for the </w:t>
      </w:r>
      <w:proofErr w:type="spellStart"/>
      <w:r w:rsidRPr="00682309">
        <w:rPr>
          <w:rFonts w:ascii="Calibri" w:hAnsi="Calibri" w:cs="Calibri"/>
        </w:rPr>
        <w:t>XGBoost</w:t>
      </w:r>
      <w:proofErr w:type="spellEnd"/>
      <w:r w:rsidRPr="00682309">
        <w:rPr>
          <w:rFonts w:ascii="Calibri" w:hAnsi="Calibri" w:cs="Calibri"/>
        </w:rPr>
        <w:t xml:space="preserve"> Classifier.</w:t>
      </w:r>
    </w:p>
    <w:p w14:paraId="1ABF10D3" w14:textId="77777777" w:rsidR="009458E3" w:rsidRDefault="00C67813" w:rsidP="009458E3">
      <w:pPr>
        <w:keepNext/>
        <w:spacing w:line="360" w:lineRule="auto"/>
        <w:jc w:val="center"/>
      </w:pPr>
      <w:r w:rsidRPr="00682309">
        <w:rPr>
          <w:rFonts w:ascii="Calibri" w:hAnsi="Calibri" w:cs="Calibri"/>
          <w:noProof/>
        </w:rPr>
        <w:drawing>
          <wp:inline distT="0" distB="0" distL="0" distR="0" wp14:anchorId="7971E81B" wp14:editId="3CC4CBF0">
            <wp:extent cx="3962400" cy="2609570"/>
            <wp:effectExtent l="0" t="0" r="0" b="635"/>
            <wp:docPr id="424157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57085" name="Picture 1" descr="A screenshot of a computer&#10;&#10;Description automatically generated"/>
                    <pic:cNvPicPr/>
                  </pic:nvPicPr>
                  <pic:blipFill>
                    <a:blip r:embed="rId18"/>
                    <a:stretch>
                      <a:fillRect/>
                    </a:stretch>
                  </pic:blipFill>
                  <pic:spPr>
                    <a:xfrm>
                      <a:off x="0" y="0"/>
                      <a:ext cx="3979569" cy="2620878"/>
                    </a:xfrm>
                    <a:prstGeom prst="rect">
                      <a:avLst/>
                    </a:prstGeom>
                  </pic:spPr>
                </pic:pic>
              </a:graphicData>
            </a:graphic>
          </wp:inline>
        </w:drawing>
      </w:r>
    </w:p>
    <w:p w14:paraId="1379DF54" w14:textId="33C10204" w:rsidR="00C67813" w:rsidRPr="00D8102B" w:rsidRDefault="009458E3" w:rsidP="009458E3">
      <w:pPr>
        <w:pStyle w:val="Caption"/>
        <w:jc w:val="center"/>
        <w:rPr>
          <w:rFonts w:ascii="Calibri" w:hAnsi="Calibri" w:cs="Calibri"/>
          <w:color w:val="auto"/>
          <w:sz w:val="22"/>
          <w:szCs w:val="22"/>
        </w:rPr>
      </w:pPr>
      <w:bookmarkStart w:id="87" w:name="_Toc159601349"/>
      <w:r w:rsidRPr="00D8102B">
        <w:rPr>
          <w:rFonts w:ascii="Calibri" w:hAnsi="Calibri" w:cs="Calibri"/>
          <w:color w:val="auto"/>
          <w:sz w:val="22"/>
          <w:szCs w:val="22"/>
        </w:rPr>
        <w:t xml:space="preserve">Figure </w:t>
      </w:r>
      <w:r w:rsidR="006E730A" w:rsidRPr="00D8102B">
        <w:rPr>
          <w:rFonts w:ascii="Calibri" w:hAnsi="Calibri" w:cs="Calibri"/>
          <w:color w:val="auto"/>
          <w:sz w:val="22"/>
          <w:szCs w:val="22"/>
        </w:rPr>
        <w:fldChar w:fldCharType="begin"/>
      </w:r>
      <w:r w:rsidR="006E730A" w:rsidRPr="00D8102B">
        <w:rPr>
          <w:rFonts w:ascii="Calibri" w:hAnsi="Calibri" w:cs="Calibri"/>
          <w:color w:val="auto"/>
          <w:sz w:val="22"/>
          <w:szCs w:val="22"/>
        </w:rPr>
        <w:instrText xml:space="preserve"> SEQ Figure \* ARABIC </w:instrText>
      </w:r>
      <w:r w:rsidR="006E730A" w:rsidRPr="00D8102B">
        <w:rPr>
          <w:rFonts w:ascii="Calibri" w:hAnsi="Calibri" w:cs="Calibri"/>
          <w:color w:val="auto"/>
          <w:sz w:val="22"/>
          <w:szCs w:val="22"/>
        </w:rPr>
        <w:fldChar w:fldCharType="separate"/>
      </w:r>
      <w:r w:rsidR="00977949" w:rsidRPr="00D8102B">
        <w:rPr>
          <w:rFonts w:ascii="Calibri" w:hAnsi="Calibri" w:cs="Calibri"/>
          <w:noProof/>
          <w:color w:val="auto"/>
          <w:sz w:val="22"/>
          <w:szCs w:val="22"/>
        </w:rPr>
        <w:t>14</w:t>
      </w:r>
      <w:r w:rsidR="006E730A" w:rsidRPr="00D8102B">
        <w:rPr>
          <w:rFonts w:ascii="Calibri" w:hAnsi="Calibri" w:cs="Calibri"/>
          <w:color w:val="auto"/>
          <w:sz w:val="22"/>
          <w:szCs w:val="22"/>
        </w:rPr>
        <w:fldChar w:fldCharType="end"/>
      </w:r>
      <w:r w:rsidRPr="00D8102B">
        <w:rPr>
          <w:rFonts w:ascii="Calibri" w:hAnsi="Calibri" w:cs="Calibri"/>
          <w:color w:val="auto"/>
          <w:sz w:val="22"/>
          <w:szCs w:val="22"/>
        </w:rPr>
        <w:t xml:space="preserve"> Classification report XG Boost</w:t>
      </w:r>
      <w:bookmarkEnd w:id="87"/>
    </w:p>
    <w:p w14:paraId="0053AF4D" w14:textId="77777777" w:rsidR="009458E3" w:rsidRPr="009458E3" w:rsidRDefault="009458E3" w:rsidP="009458E3">
      <w:pPr>
        <w:rPr>
          <w:lang w:val="en-US"/>
        </w:rPr>
      </w:pPr>
    </w:p>
    <w:p w14:paraId="58100F04" w14:textId="77777777" w:rsidR="00C67813" w:rsidRPr="00C34372" w:rsidRDefault="00C67813" w:rsidP="00C34372">
      <w:pPr>
        <w:pStyle w:val="Heading2"/>
        <w:rPr>
          <w:rFonts w:ascii="Calibri" w:hAnsi="Calibri" w:cs="Calibri"/>
          <w:b/>
          <w:bCs/>
          <w:color w:val="auto"/>
          <w:sz w:val="22"/>
          <w:szCs w:val="22"/>
        </w:rPr>
      </w:pPr>
      <w:bookmarkStart w:id="88" w:name="_Toc159596112"/>
      <w:r w:rsidRPr="00C34372">
        <w:rPr>
          <w:rFonts w:ascii="Calibri" w:hAnsi="Calibri" w:cs="Calibri"/>
          <w:b/>
          <w:bCs/>
          <w:color w:val="auto"/>
          <w:sz w:val="22"/>
          <w:szCs w:val="22"/>
        </w:rPr>
        <w:t>5.2.2 Visualizations:</w:t>
      </w:r>
      <w:bookmarkEnd w:id="88"/>
    </w:p>
    <w:p w14:paraId="7B1CECBC" w14:textId="77777777" w:rsidR="00C67813" w:rsidRPr="00682309" w:rsidRDefault="00C67813" w:rsidP="00C67813">
      <w:pPr>
        <w:spacing w:line="360" w:lineRule="auto"/>
        <w:jc w:val="both"/>
        <w:rPr>
          <w:rFonts w:ascii="Calibri" w:hAnsi="Calibri" w:cs="Calibri"/>
        </w:rPr>
      </w:pPr>
      <w:r w:rsidRPr="00682309">
        <w:rPr>
          <w:rFonts w:ascii="Calibri" w:hAnsi="Calibri" w:cs="Calibri"/>
        </w:rPr>
        <w:t>Confusion matrix heatmap: Provides a visual representation of model performance on different classes.</w:t>
      </w:r>
    </w:p>
    <w:p w14:paraId="1FB2D1CC" w14:textId="77777777" w:rsidR="00C67813" w:rsidRPr="00682309" w:rsidRDefault="00C67813" w:rsidP="00C67813">
      <w:pPr>
        <w:spacing w:line="360" w:lineRule="auto"/>
        <w:jc w:val="both"/>
        <w:rPr>
          <w:rFonts w:ascii="Calibri" w:hAnsi="Calibri" w:cs="Calibri"/>
        </w:rPr>
      </w:pPr>
      <w:r w:rsidRPr="00682309">
        <w:rPr>
          <w:rFonts w:ascii="Calibri" w:hAnsi="Calibri" w:cs="Calibri"/>
        </w:rPr>
        <w:t>Bar graph comparing accuracy and other metrics.</w:t>
      </w:r>
    </w:p>
    <w:p w14:paraId="10DCA1E5" w14:textId="77777777" w:rsidR="003D204E" w:rsidRDefault="00C67813" w:rsidP="003D204E">
      <w:pPr>
        <w:keepNext/>
        <w:spacing w:line="360" w:lineRule="auto"/>
        <w:jc w:val="center"/>
      </w:pPr>
      <w:r w:rsidRPr="00682309">
        <w:rPr>
          <w:rFonts w:ascii="Calibri" w:hAnsi="Calibri" w:cs="Calibri"/>
          <w:noProof/>
        </w:rPr>
        <w:lastRenderedPageBreak/>
        <w:drawing>
          <wp:inline distT="0" distB="0" distL="0" distR="0" wp14:anchorId="7ECCD627" wp14:editId="51D30D38">
            <wp:extent cx="4053840" cy="3324225"/>
            <wp:effectExtent l="0" t="0" r="3810" b="9525"/>
            <wp:docPr id="18064999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99922" name="Picture 1" descr="A screenshot of a graph&#10;&#10;Description automatically generated"/>
                    <pic:cNvPicPr/>
                  </pic:nvPicPr>
                  <pic:blipFill>
                    <a:blip r:embed="rId19"/>
                    <a:stretch>
                      <a:fillRect/>
                    </a:stretch>
                  </pic:blipFill>
                  <pic:spPr>
                    <a:xfrm>
                      <a:off x="0" y="0"/>
                      <a:ext cx="4078228" cy="3344224"/>
                    </a:xfrm>
                    <a:prstGeom prst="rect">
                      <a:avLst/>
                    </a:prstGeom>
                  </pic:spPr>
                </pic:pic>
              </a:graphicData>
            </a:graphic>
          </wp:inline>
        </w:drawing>
      </w:r>
    </w:p>
    <w:p w14:paraId="2A274F5C" w14:textId="3AE8B068" w:rsidR="00C67813" w:rsidRPr="00D8102B" w:rsidRDefault="003D204E" w:rsidP="003D204E">
      <w:pPr>
        <w:pStyle w:val="Caption"/>
        <w:jc w:val="center"/>
        <w:rPr>
          <w:rFonts w:ascii="Calibri" w:hAnsi="Calibri" w:cs="Calibri"/>
          <w:sz w:val="22"/>
          <w:szCs w:val="22"/>
        </w:rPr>
      </w:pPr>
      <w:bookmarkStart w:id="89" w:name="_Toc159601350"/>
      <w:r w:rsidRPr="00D8102B">
        <w:rPr>
          <w:rFonts w:ascii="Calibri" w:hAnsi="Calibri" w:cs="Calibri"/>
          <w:sz w:val="22"/>
          <w:szCs w:val="22"/>
        </w:rPr>
        <w:t xml:space="preserve">Figure </w:t>
      </w:r>
      <w:r w:rsidR="006E730A" w:rsidRPr="00D8102B">
        <w:rPr>
          <w:rFonts w:ascii="Calibri" w:hAnsi="Calibri" w:cs="Calibri"/>
          <w:sz w:val="22"/>
          <w:szCs w:val="22"/>
        </w:rPr>
        <w:fldChar w:fldCharType="begin"/>
      </w:r>
      <w:r w:rsidR="006E730A" w:rsidRPr="00D8102B">
        <w:rPr>
          <w:rFonts w:ascii="Calibri" w:hAnsi="Calibri" w:cs="Calibri"/>
          <w:sz w:val="22"/>
          <w:szCs w:val="22"/>
        </w:rPr>
        <w:instrText xml:space="preserve"> SEQ Figure \* ARABIC </w:instrText>
      </w:r>
      <w:r w:rsidR="006E730A" w:rsidRPr="00D8102B">
        <w:rPr>
          <w:rFonts w:ascii="Calibri" w:hAnsi="Calibri" w:cs="Calibri"/>
          <w:sz w:val="22"/>
          <w:szCs w:val="22"/>
        </w:rPr>
        <w:fldChar w:fldCharType="separate"/>
      </w:r>
      <w:r w:rsidR="00977949" w:rsidRPr="00D8102B">
        <w:rPr>
          <w:rFonts w:ascii="Calibri" w:hAnsi="Calibri" w:cs="Calibri"/>
          <w:noProof/>
          <w:sz w:val="22"/>
          <w:szCs w:val="22"/>
        </w:rPr>
        <w:t>15</w:t>
      </w:r>
      <w:r w:rsidR="006E730A" w:rsidRPr="00D8102B">
        <w:rPr>
          <w:rFonts w:ascii="Calibri" w:hAnsi="Calibri" w:cs="Calibri"/>
          <w:sz w:val="22"/>
          <w:szCs w:val="22"/>
        </w:rPr>
        <w:fldChar w:fldCharType="end"/>
      </w:r>
      <w:r w:rsidRPr="00D8102B">
        <w:rPr>
          <w:rFonts w:ascii="Calibri" w:hAnsi="Calibri" w:cs="Calibri"/>
          <w:sz w:val="22"/>
          <w:szCs w:val="22"/>
        </w:rPr>
        <w:t xml:space="preserve"> Confusion Matrix XG Boost</w:t>
      </w:r>
      <w:bookmarkEnd w:id="89"/>
    </w:p>
    <w:p w14:paraId="747CD8A9" w14:textId="77777777" w:rsidR="00C67813" w:rsidRPr="00682309" w:rsidRDefault="00C67813" w:rsidP="00C67813">
      <w:pPr>
        <w:spacing w:line="360" w:lineRule="auto"/>
        <w:jc w:val="both"/>
        <w:rPr>
          <w:rFonts w:ascii="Calibri" w:hAnsi="Calibri" w:cs="Calibri"/>
        </w:rPr>
      </w:pPr>
    </w:p>
    <w:p w14:paraId="7490B664"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 xml:space="preserve">Confusion matrix of </w:t>
      </w:r>
      <w:proofErr w:type="spellStart"/>
      <w:r w:rsidRPr="00682309">
        <w:rPr>
          <w:rFonts w:ascii="Calibri" w:hAnsi="Calibri" w:cs="Calibri"/>
          <w:b/>
          <w:bCs/>
          <w:u w:val="single"/>
        </w:rPr>
        <w:t>X_gradient_boosting</w:t>
      </w:r>
      <w:proofErr w:type="spellEnd"/>
      <w:r w:rsidRPr="00682309">
        <w:rPr>
          <w:rFonts w:ascii="Calibri" w:hAnsi="Calibri" w:cs="Calibri"/>
          <w:b/>
          <w:bCs/>
          <w:u w:val="single"/>
        </w:rPr>
        <w:t>:</w:t>
      </w:r>
    </w:p>
    <w:p w14:paraId="6EB202DA"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True Negatives (TN): 36 (in the second row, second column)</w:t>
      </w:r>
    </w:p>
    <w:p w14:paraId="3E244E05"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False Positives (FP): 1 (in the first row, second column), 1 (in the third row, second column), 2 (in the fifth row, second column)</w:t>
      </w:r>
    </w:p>
    <w:p w14:paraId="11D1F427"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False Negatives (FN): 1 (in the first row, fourth column), 3 (in the second row, fourth column), 1 (in the third row, fourth column), 2 (in the fifth row, fourth column)</w:t>
      </w:r>
    </w:p>
    <w:p w14:paraId="3E9049F2"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True Positives (TP): 37 (in the first row, first column), 36 (in the second row, first column), 36 (in the third row, third column), 44 (in the fourth row, third column), 40 (in the fifth row, fifth column)</w:t>
      </w:r>
    </w:p>
    <w:p w14:paraId="40719138" w14:textId="77777777" w:rsidR="00C67813" w:rsidRPr="00682309" w:rsidRDefault="00C67813" w:rsidP="00C67813">
      <w:pPr>
        <w:spacing w:line="360" w:lineRule="auto"/>
        <w:jc w:val="both"/>
        <w:rPr>
          <w:rFonts w:ascii="Calibri" w:hAnsi="Calibri" w:cs="Calibri"/>
        </w:rPr>
      </w:pPr>
    </w:p>
    <w:p w14:paraId="5FDCF60C" w14:textId="77777777" w:rsidR="00C67813" w:rsidRPr="00C34372" w:rsidRDefault="00C67813" w:rsidP="00C34372">
      <w:pPr>
        <w:pStyle w:val="Heading2"/>
        <w:rPr>
          <w:rFonts w:ascii="Calibri" w:hAnsi="Calibri" w:cs="Calibri"/>
          <w:b/>
          <w:bCs/>
          <w:color w:val="auto"/>
          <w:sz w:val="22"/>
          <w:szCs w:val="22"/>
        </w:rPr>
      </w:pPr>
      <w:bookmarkStart w:id="90" w:name="_Toc159596113"/>
      <w:r w:rsidRPr="00C34372">
        <w:rPr>
          <w:rFonts w:ascii="Calibri" w:hAnsi="Calibri" w:cs="Calibri"/>
          <w:b/>
          <w:bCs/>
          <w:color w:val="auto"/>
          <w:sz w:val="22"/>
          <w:szCs w:val="22"/>
        </w:rPr>
        <w:t>5.3 Model Evaluation for Random Forest Classifier:</w:t>
      </w:r>
      <w:bookmarkEnd w:id="90"/>
    </w:p>
    <w:p w14:paraId="3AD808FF" w14:textId="77777777" w:rsidR="00C67813" w:rsidRPr="00C34372" w:rsidRDefault="00C67813" w:rsidP="00C34372">
      <w:pPr>
        <w:pStyle w:val="Heading2"/>
        <w:rPr>
          <w:rFonts w:ascii="Calibri" w:hAnsi="Calibri" w:cs="Calibri"/>
          <w:b/>
          <w:bCs/>
          <w:color w:val="auto"/>
          <w:sz w:val="22"/>
          <w:szCs w:val="22"/>
        </w:rPr>
      </w:pPr>
      <w:bookmarkStart w:id="91" w:name="_Toc159596114"/>
      <w:r w:rsidRPr="00C34372">
        <w:rPr>
          <w:rFonts w:ascii="Calibri" w:hAnsi="Calibri" w:cs="Calibri"/>
          <w:b/>
          <w:bCs/>
          <w:color w:val="auto"/>
          <w:sz w:val="22"/>
          <w:szCs w:val="22"/>
        </w:rPr>
        <w:t>5.3.1 Evaluation Metrics:</w:t>
      </w:r>
      <w:bookmarkEnd w:id="91"/>
    </w:p>
    <w:p w14:paraId="0CDDE1ED" w14:textId="77777777" w:rsidR="00C67813" w:rsidRPr="00682309" w:rsidRDefault="00C67813" w:rsidP="00C67813">
      <w:pPr>
        <w:spacing w:line="360" w:lineRule="auto"/>
        <w:jc w:val="both"/>
        <w:rPr>
          <w:rFonts w:ascii="Calibri" w:hAnsi="Calibri" w:cs="Calibri"/>
        </w:rPr>
      </w:pPr>
      <w:r w:rsidRPr="00682309">
        <w:rPr>
          <w:rFonts w:ascii="Calibri" w:hAnsi="Calibri" w:cs="Calibri"/>
        </w:rPr>
        <w:t>Accuracy, Precision, Recall, F1-score: Standard metrics for classification evaluation.</w:t>
      </w:r>
    </w:p>
    <w:p w14:paraId="03401C83" w14:textId="77777777" w:rsidR="00175C33" w:rsidRDefault="00C67813" w:rsidP="00175C33">
      <w:pPr>
        <w:keepNext/>
        <w:spacing w:line="360" w:lineRule="auto"/>
        <w:jc w:val="center"/>
      </w:pPr>
      <w:r w:rsidRPr="00682309">
        <w:rPr>
          <w:rFonts w:ascii="Calibri" w:hAnsi="Calibri" w:cs="Calibri"/>
          <w:noProof/>
        </w:rPr>
        <w:lastRenderedPageBreak/>
        <w:drawing>
          <wp:inline distT="0" distB="0" distL="0" distR="0" wp14:anchorId="2E1240A4" wp14:editId="22B6045A">
            <wp:extent cx="4457700" cy="2219325"/>
            <wp:effectExtent l="0" t="0" r="0" b="9525"/>
            <wp:docPr id="1074275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75655" name="Picture 1" descr="A screenshot of a computer&#10;&#10;Description automatically generated"/>
                    <pic:cNvPicPr/>
                  </pic:nvPicPr>
                  <pic:blipFill>
                    <a:blip r:embed="rId20"/>
                    <a:stretch>
                      <a:fillRect/>
                    </a:stretch>
                  </pic:blipFill>
                  <pic:spPr>
                    <a:xfrm>
                      <a:off x="0" y="0"/>
                      <a:ext cx="4467882" cy="2224394"/>
                    </a:xfrm>
                    <a:prstGeom prst="rect">
                      <a:avLst/>
                    </a:prstGeom>
                  </pic:spPr>
                </pic:pic>
              </a:graphicData>
            </a:graphic>
          </wp:inline>
        </w:drawing>
      </w:r>
    </w:p>
    <w:p w14:paraId="3730F8EC" w14:textId="6D507CA2" w:rsidR="00C67813" w:rsidRPr="00175C33" w:rsidRDefault="00175C33" w:rsidP="00175C33">
      <w:pPr>
        <w:pStyle w:val="Caption"/>
        <w:jc w:val="center"/>
        <w:rPr>
          <w:rFonts w:ascii="Calibri" w:hAnsi="Calibri" w:cs="Calibri"/>
          <w:color w:val="auto"/>
          <w:sz w:val="22"/>
          <w:szCs w:val="22"/>
        </w:rPr>
      </w:pPr>
      <w:bookmarkStart w:id="92" w:name="_Toc159601351"/>
      <w:r w:rsidRPr="00175C33">
        <w:rPr>
          <w:rFonts w:ascii="Calibri" w:hAnsi="Calibri" w:cs="Calibri"/>
          <w:color w:val="auto"/>
          <w:sz w:val="22"/>
          <w:szCs w:val="22"/>
        </w:rPr>
        <w:t xml:space="preserve">Figure </w:t>
      </w:r>
      <w:r w:rsidR="006E730A">
        <w:rPr>
          <w:rFonts w:ascii="Calibri" w:hAnsi="Calibri" w:cs="Calibri"/>
          <w:color w:val="auto"/>
          <w:sz w:val="22"/>
          <w:szCs w:val="22"/>
        </w:rPr>
        <w:fldChar w:fldCharType="begin"/>
      </w:r>
      <w:r w:rsidR="006E730A">
        <w:rPr>
          <w:rFonts w:ascii="Calibri" w:hAnsi="Calibri" w:cs="Calibri"/>
          <w:color w:val="auto"/>
          <w:sz w:val="22"/>
          <w:szCs w:val="22"/>
        </w:rPr>
        <w:instrText xml:space="preserve"> SEQ Figure \* ARABIC </w:instrText>
      </w:r>
      <w:r w:rsidR="006E730A">
        <w:rPr>
          <w:rFonts w:ascii="Calibri" w:hAnsi="Calibri" w:cs="Calibri"/>
          <w:color w:val="auto"/>
          <w:sz w:val="22"/>
          <w:szCs w:val="22"/>
        </w:rPr>
        <w:fldChar w:fldCharType="separate"/>
      </w:r>
      <w:r w:rsidR="00977949">
        <w:rPr>
          <w:rFonts w:ascii="Calibri" w:hAnsi="Calibri" w:cs="Calibri"/>
          <w:noProof/>
          <w:color w:val="auto"/>
          <w:sz w:val="22"/>
          <w:szCs w:val="22"/>
        </w:rPr>
        <w:t>16</w:t>
      </w:r>
      <w:r w:rsidR="006E730A">
        <w:rPr>
          <w:rFonts w:ascii="Calibri" w:hAnsi="Calibri" w:cs="Calibri"/>
          <w:color w:val="auto"/>
          <w:sz w:val="22"/>
          <w:szCs w:val="22"/>
        </w:rPr>
        <w:fldChar w:fldCharType="end"/>
      </w:r>
      <w:r w:rsidRPr="00175C33">
        <w:rPr>
          <w:rFonts w:ascii="Calibri" w:hAnsi="Calibri" w:cs="Calibri"/>
          <w:color w:val="auto"/>
          <w:sz w:val="22"/>
          <w:szCs w:val="22"/>
        </w:rPr>
        <w:t xml:space="preserve"> Classification report RFC</w:t>
      </w:r>
      <w:bookmarkEnd w:id="92"/>
    </w:p>
    <w:p w14:paraId="3F1AFCA4" w14:textId="77777777" w:rsidR="00175C33" w:rsidRPr="00175C33" w:rsidRDefault="00175C33" w:rsidP="00175C33">
      <w:pPr>
        <w:rPr>
          <w:lang w:val="en-US"/>
        </w:rPr>
      </w:pPr>
    </w:p>
    <w:p w14:paraId="247618F4" w14:textId="77777777" w:rsidR="00C67813" w:rsidRPr="00682309" w:rsidRDefault="00C67813" w:rsidP="00C67813">
      <w:pPr>
        <w:spacing w:line="360" w:lineRule="auto"/>
        <w:jc w:val="both"/>
        <w:rPr>
          <w:rFonts w:ascii="Calibri" w:hAnsi="Calibri" w:cs="Calibri"/>
        </w:rPr>
      </w:pPr>
      <w:r w:rsidRPr="00682309">
        <w:rPr>
          <w:rFonts w:ascii="Calibri" w:hAnsi="Calibri" w:cs="Calibri"/>
        </w:rPr>
        <w:t>Hyperparameter Tuning:</w:t>
      </w:r>
    </w:p>
    <w:p w14:paraId="61A8064E" w14:textId="77777777" w:rsidR="00C67813" w:rsidRPr="00682309" w:rsidRDefault="00C67813" w:rsidP="00C67813">
      <w:pPr>
        <w:spacing w:line="360" w:lineRule="auto"/>
        <w:jc w:val="both"/>
        <w:rPr>
          <w:rFonts w:ascii="Calibri" w:hAnsi="Calibri" w:cs="Calibri"/>
        </w:rPr>
      </w:pPr>
      <w:proofErr w:type="spellStart"/>
      <w:r w:rsidRPr="00682309">
        <w:rPr>
          <w:rFonts w:ascii="Calibri" w:hAnsi="Calibri" w:cs="Calibri"/>
        </w:rPr>
        <w:t>GridSearchCV</w:t>
      </w:r>
      <w:proofErr w:type="spellEnd"/>
      <w:r w:rsidRPr="00682309">
        <w:rPr>
          <w:rFonts w:ascii="Calibri" w:hAnsi="Calibri" w:cs="Calibri"/>
        </w:rPr>
        <w:t xml:space="preserve"> is employed to find optimal hyperparameters for the Random Forest model.</w:t>
      </w:r>
    </w:p>
    <w:p w14:paraId="0606CAFC" w14:textId="77777777" w:rsidR="00C67813" w:rsidRPr="00C34372" w:rsidRDefault="00C67813" w:rsidP="00C34372">
      <w:pPr>
        <w:pStyle w:val="Heading2"/>
        <w:rPr>
          <w:rFonts w:ascii="Calibri" w:hAnsi="Calibri" w:cs="Calibri"/>
          <w:b/>
          <w:bCs/>
          <w:color w:val="auto"/>
          <w:sz w:val="22"/>
          <w:szCs w:val="22"/>
        </w:rPr>
      </w:pPr>
      <w:bookmarkStart w:id="93" w:name="_Toc159596115"/>
      <w:r w:rsidRPr="00C34372">
        <w:rPr>
          <w:rFonts w:ascii="Calibri" w:hAnsi="Calibri" w:cs="Calibri"/>
          <w:b/>
          <w:bCs/>
          <w:color w:val="auto"/>
          <w:sz w:val="22"/>
          <w:szCs w:val="22"/>
        </w:rPr>
        <w:t>5.3.2 Visualization:</w:t>
      </w:r>
      <w:bookmarkEnd w:id="93"/>
    </w:p>
    <w:p w14:paraId="4DA5E78F" w14:textId="77777777" w:rsidR="00C67813" w:rsidRPr="00682309" w:rsidRDefault="00C67813" w:rsidP="00C67813">
      <w:pPr>
        <w:spacing w:line="360" w:lineRule="auto"/>
        <w:jc w:val="both"/>
        <w:rPr>
          <w:rFonts w:ascii="Calibri" w:hAnsi="Calibri" w:cs="Calibri"/>
        </w:rPr>
      </w:pPr>
      <w:r w:rsidRPr="00682309">
        <w:rPr>
          <w:rFonts w:ascii="Calibri" w:hAnsi="Calibri" w:cs="Calibri"/>
        </w:rPr>
        <w:t>Confusion matrix heatmap: Shows classification results for different classes.</w:t>
      </w:r>
    </w:p>
    <w:p w14:paraId="70B133C2" w14:textId="77777777" w:rsidR="00C67813" w:rsidRPr="00682309" w:rsidRDefault="00C67813" w:rsidP="00C67813">
      <w:pPr>
        <w:spacing w:line="360" w:lineRule="auto"/>
        <w:jc w:val="both"/>
        <w:rPr>
          <w:rFonts w:ascii="Calibri" w:hAnsi="Calibri" w:cs="Calibri"/>
        </w:rPr>
      </w:pPr>
      <w:r w:rsidRPr="00682309">
        <w:rPr>
          <w:rFonts w:ascii="Calibri" w:hAnsi="Calibri" w:cs="Calibri"/>
        </w:rPr>
        <w:t>Bar graph comparing accuracy and other metrics.</w:t>
      </w:r>
    </w:p>
    <w:p w14:paraId="79CCD779" w14:textId="77777777" w:rsidR="00175C33" w:rsidRDefault="00C67813" w:rsidP="00175C33">
      <w:pPr>
        <w:keepNext/>
        <w:spacing w:line="360" w:lineRule="auto"/>
        <w:jc w:val="center"/>
      </w:pPr>
      <w:r w:rsidRPr="00C34372">
        <w:rPr>
          <w:rFonts w:ascii="Calibri" w:hAnsi="Calibri" w:cs="Calibri"/>
          <w:b/>
          <w:bCs/>
          <w:noProof/>
        </w:rPr>
        <w:drawing>
          <wp:inline distT="0" distB="0" distL="0" distR="0" wp14:anchorId="66F70767" wp14:editId="2DE3D6BB">
            <wp:extent cx="4354412" cy="3204058"/>
            <wp:effectExtent l="0" t="0" r="8255" b="0"/>
            <wp:docPr id="607636620" name="Picture 1" descr="A graph with number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36620" name="Picture 1" descr="A graph with numbers and squares&#10;&#10;Description automatically generated"/>
                    <pic:cNvPicPr/>
                  </pic:nvPicPr>
                  <pic:blipFill>
                    <a:blip r:embed="rId21"/>
                    <a:stretch>
                      <a:fillRect/>
                    </a:stretch>
                  </pic:blipFill>
                  <pic:spPr>
                    <a:xfrm>
                      <a:off x="0" y="0"/>
                      <a:ext cx="4368858" cy="3214688"/>
                    </a:xfrm>
                    <a:prstGeom prst="rect">
                      <a:avLst/>
                    </a:prstGeom>
                  </pic:spPr>
                </pic:pic>
              </a:graphicData>
            </a:graphic>
          </wp:inline>
        </w:drawing>
      </w:r>
    </w:p>
    <w:p w14:paraId="78B1FC0D" w14:textId="39130727" w:rsidR="00C67813" w:rsidRPr="000B0E1C" w:rsidRDefault="00175C33" w:rsidP="00B46383">
      <w:pPr>
        <w:pStyle w:val="Caption"/>
        <w:jc w:val="center"/>
        <w:rPr>
          <w:rFonts w:ascii="Calibri" w:hAnsi="Calibri" w:cs="Calibri"/>
          <w:color w:val="auto"/>
          <w:sz w:val="22"/>
          <w:szCs w:val="22"/>
        </w:rPr>
      </w:pPr>
      <w:bookmarkStart w:id="94" w:name="_Toc159601352"/>
      <w:r w:rsidRPr="000B0E1C">
        <w:rPr>
          <w:rFonts w:ascii="Calibri" w:hAnsi="Calibri" w:cs="Calibri"/>
          <w:color w:val="auto"/>
          <w:sz w:val="22"/>
          <w:szCs w:val="22"/>
        </w:rPr>
        <w:t xml:space="preserve">Figure </w:t>
      </w:r>
      <w:r w:rsidR="006E730A">
        <w:rPr>
          <w:rFonts w:ascii="Calibri" w:hAnsi="Calibri" w:cs="Calibri"/>
          <w:color w:val="auto"/>
          <w:sz w:val="22"/>
          <w:szCs w:val="22"/>
        </w:rPr>
        <w:fldChar w:fldCharType="begin"/>
      </w:r>
      <w:r w:rsidR="006E730A">
        <w:rPr>
          <w:rFonts w:ascii="Calibri" w:hAnsi="Calibri" w:cs="Calibri"/>
          <w:color w:val="auto"/>
          <w:sz w:val="22"/>
          <w:szCs w:val="22"/>
        </w:rPr>
        <w:instrText xml:space="preserve"> SEQ Figure \* ARABIC </w:instrText>
      </w:r>
      <w:r w:rsidR="006E730A">
        <w:rPr>
          <w:rFonts w:ascii="Calibri" w:hAnsi="Calibri" w:cs="Calibri"/>
          <w:color w:val="auto"/>
          <w:sz w:val="22"/>
          <w:szCs w:val="22"/>
        </w:rPr>
        <w:fldChar w:fldCharType="separate"/>
      </w:r>
      <w:r w:rsidR="00977949">
        <w:rPr>
          <w:rFonts w:ascii="Calibri" w:hAnsi="Calibri" w:cs="Calibri"/>
          <w:noProof/>
          <w:color w:val="auto"/>
          <w:sz w:val="22"/>
          <w:szCs w:val="22"/>
        </w:rPr>
        <w:t>17</w:t>
      </w:r>
      <w:r w:rsidR="006E730A">
        <w:rPr>
          <w:rFonts w:ascii="Calibri" w:hAnsi="Calibri" w:cs="Calibri"/>
          <w:color w:val="auto"/>
          <w:sz w:val="22"/>
          <w:szCs w:val="22"/>
        </w:rPr>
        <w:fldChar w:fldCharType="end"/>
      </w:r>
      <w:r w:rsidRPr="000B0E1C">
        <w:rPr>
          <w:rFonts w:ascii="Calibri" w:hAnsi="Calibri" w:cs="Calibri"/>
          <w:color w:val="auto"/>
          <w:sz w:val="22"/>
          <w:szCs w:val="22"/>
        </w:rPr>
        <w:t xml:space="preserve"> Confusion Matrix RFC</w:t>
      </w:r>
      <w:bookmarkEnd w:id="94"/>
    </w:p>
    <w:p w14:paraId="5F1F654C" w14:textId="77777777" w:rsidR="00C67813" w:rsidRPr="00C34372" w:rsidRDefault="00C67813" w:rsidP="00C34372">
      <w:pPr>
        <w:pStyle w:val="Heading2"/>
        <w:rPr>
          <w:rFonts w:ascii="Calibri" w:hAnsi="Calibri" w:cs="Calibri"/>
          <w:b/>
          <w:bCs/>
          <w:color w:val="auto"/>
          <w:sz w:val="22"/>
          <w:szCs w:val="22"/>
        </w:rPr>
      </w:pPr>
      <w:bookmarkStart w:id="95" w:name="_Toc159596116"/>
      <w:r w:rsidRPr="00C34372">
        <w:rPr>
          <w:rFonts w:ascii="Calibri" w:hAnsi="Calibri" w:cs="Calibri"/>
          <w:b/>
          <w:bCs/>
          <w:color w:val="auto"/>
          <w:sz w:val="22"/>
          <w:szCs w:val="22"/>
        </w:rPr>
        <w:lastRenderedPageBreak/>
        <w:t>5.4 Model Evaluation for Decision Tree Classifier:</w:t>
      </w:r>
      <w:bookmarkEnd w:id="95"/>
    </w:p>
    <w:p w14:paraId="527E0813" w14:textId="77777777" w:rsidR="00C67813" w:rsidRPr="00C34372" w:rsidRDefault="00C67813" w:rsidP="00C34372">
      <w:pPr>
        <w:pStyle w:val="Heading2"/>
        <w:rPr>
          <w:rFonts w:ascii="Calibri" w:hAnsi="Calibri" w:cs="Calibri"/>
          <w:b/>
          <w:bCs/>
          <w:color w:val="auto"/>
          <w:sz w:val="22"/>
          <w:szCs w:val="22"/>
        </w:rPr>
      </w:pPr>
      <w:bookmarkStart w:id="96" w:name="_Toc159596117"/>
      <w:r w:rsidRPr="00C34372">
        <w:rPr>
          <w:rFonts w:ascii="Calibri" w:hAnsi="Calibri" w:cs="Calibri"/>
          <w:b/>
          <w:bCs/>
          <w:color w:val="auto"/>
          <w:sz w:val="22"/>
          <w:szCs w:val="22"/>
        </w:rPr>
        <w:t>5.4.1 Evaluation Metrics:</w:t>
      </w:r>
      <w:bookmarkEnd w:id="96"/>
    </w:p>
    <w:p w14:paraId="48089738" w14:textId="77777777" w:rsidR="00C67813" w:rsidRPr="00682309" w:rsidRDefault="00C67813" w:rsidP="00C67813">
      <w:pPr>
        <w:spacing w:line="360" w:lineRule="auto"/>
        <w:jc w:val="both"/>
        <w:rPr>
          <w:rFonts w:ascii="Calibri" w:hAnsi="Calibri" w:cs="Calibri"/>
        </w:rPr>
      </w:pPr>
      <w:r w:rsidRPr="00682309">
        <w:rPr>
          <w:rFonts w:ascii="Calibri" w:hAnsi="Calibri" w:cs="Calibri"/>
        </w:rPr>
        <w:t>Accuracy, Precision, Recall, F1-score: Standard classification metrics.</w:t>
      </w:r>
    </w:p>
    <w:p w14:paraId="28ACEFE1" w14:textId="77777777" w:rsidR="000B0E1C" w:rsidRDefault="00C67813" w:rsidP="000B0E1C">
      <w:pPr>
        <w:keepNext/>
        <w:spacing w:line="360" w:lineRule="auto"/>
        <w:jc w:val="center"/>
      </w:pPr>
      <w:r w:rsidRPr="00682309">
        <w:rPr>
          <w:rFonts w:ascii="Calibri" w:hAnsi="Calibri" w:cs="Calibri"/>
          <w:noProof/>
        </w:rPr>
        <w:drawing>
          <wp:inline distT="0" distB="0" distL="0" distR="0" wp14:anchorId="18B19562" wp14:editId="4F6BB2CA">
            <wp:extent cx="3914775" cy="1704975"/>
            <wp:effectExtent l="0" t="0" r="9525" b="9525"/>
            <wp:docPr id="2084448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48716" name="Picture 1" descr="A screenshot of a computer&#10;&#10;Description automatically generated"/>
                    <pic:cNvPicPr/>
                  </pic:nvPicPr>
                  <pic:blipFill>
                    <a:blip r:embed="rId22"/>
                    <a:stretch>
                      <a:fillRect/>
                    </a:stretch>
                  </pic:blipFill>
                  <pic:spPr>
                    <a:xfrm>
                      <a:off x="0" y="0"/>
                      <a:ext cx="3915120" cy="1705125"/>
                    </a:xfrm>
                    <a:prstGeom prst="rect">
                      <a:avLst/>
                    </a:prstGeom>
                  </pic:spPr>
                </pic:pic>
              </a:graphicData>
            </a:graphic>
          </wp:inline>
        </w:drawing>
      </w:r>
    </w:p>
    <w:p w14:paraId="0C9E22C7" w14:textId="3B0FD1B6" w:rsidR="00C67813" w:rsidRPr="000B0E1C" w:rsidRDefault="000B0E1C" w:rsidP="000B0E1C">
      <w:pPr>
        <w:pStyle w:val="Caption"/>
        <w:jc w:val="center"/>
        <w:rPr>
          <w:rFonts w:ascii="Calibri" w:hAnsi="Calibri" w:cs="Calibri"/>
          <w:color w:val="auto"/>
          <w:sz w:val="22"/>
          <w:szCs w:val="22"/>
        </w:rPr>
      </w:pPr>
      <w:bookmarkStart w:id="97" w:name="_Toc159601353"/>
      <w:r w:rsidRPr="000B0E1C">
        <w:rPr>
          <w:rFonts w:ascii="Calibri" w:hAnsi="Calibri" w:cs="Calibri"/>
          <w:color w:val="auto"/>
          <w:sz w:val="22"/>
          <w:szCs w:val="22"/>
        </w:rPr>
        <w:t xml:space="preserve">Figure </w:t>
      </w:r>
      <w:r w:rsidR="006E730A">
        <w:rPr>
          <w:rFonts w:ascii="Calibri" w:hAnsi="Calibri" w:cs="Calibri"/>
          <w:color w:val="auto"/>
          <w:sz w:val="22"/>
          <w:szCs w:val="22"/>
        </w:rPr>
        <w:fldChar w:fldCharType="begin"/>
      </w:r>
      <w:r w:rsidR="006E730A">
        <w:rPr>
          <w:rFonts w:ascii="Calibri" w:hAnsi="Calibri" w:cs="Calibri"/>
          <w:color w:val="auto"/>
          <w:sz w:val="22"/>
          <w:szCs w:val="22"/>
        </w:rPr>
        <w:instrText xml:space="preserve"> SEQ Figure \* ARABIC </w:instrText>
      </w:r>
      <w:r w:rsidR="006E730A">
        <w:rPr>
          <w:rFonts w:ascii="Calibri" w:hAnsi="Calibri" w:cs="Calibri"/>
          <w:color w:val="auto"/>
          <w:sz w:val="22"/>
          <w:szCs w:val="22"/>
        </w:rPr>
        <w:fldChar w:fldCharType="separate"/>
      </w:r>
      <w:r w:rsidR="00977949">
        <w:rPr>
          <w:rFonts w:ascii="Calibri" w:hAnsi="Calibri" w:cs="Calibri"/>
          <w:noProof/>
          <w:color w:val="auto"/>
          <w:sz w:val="22"/>
          <w:szCs w:val="22"/>
        </w:rPr>
        <w:t>18</w:t>
      </w:r>
      <w:r w:rsidR="006E730A">
        <w:rPr>
          <w:rFonts w:ascii="Calibri" w:hAnsi="Calibri" w:cs="Calibri"/>
          <w:color w:val="auto"/>
          <w:sz w:val="22"/>
          <w:szCs w:val="22"/>
        </w:rPr>
        <w:fldChar w:fldCharType="end"/>
      </w:r>
      <w:r w:rsidRPr="000B0E1C">
        <w:rPr>
          <w:rFonts w:ascii="Calibri" w:hAnsi="Calibri" w:cs="Calibri"/>
          <w:color w:val="auto"/>
          <w:sz w:val="22"/>
          <w:szCs w:val="22"/>
        </w:rPr>
        <w:t xml:space="preserve"> Classification report Decision Tree</w:t>
      </w:r>
      <w:bookmarkEnd w:id="97"/>
    </w:p>
    <w:p w14:paraId="4CA35C8C" w14:textId="77777777" w:rsidR="000B0E1C" w:rsidRPr="000B0E1C" w:rsidRDefault="000B0E1C" w:rsidP="000B0E1C">
      <w:pPr>
        <w:rPr>
          <w:lang w:val="en-US"/>
        </w:rPr>
      </w:pPr>
    </w:p>
    <w:p w14:paraId="34008620" w14:textId="77777777" w:rsidR="006E730A" w:rsidRDefault="00C67813" w:rsidP="00C67813">
      <w:pPr>
        <w:spacing w:line="360" w:lineRule="auto"/>
        <w:jc w:val="both"/>
        <w:rPr>
          <w:rFonts w:ascii="Calibri" w:hAnsi="Calibri" w:cs="Calibri"/>
        </w:rPr>
      </w:pPr>
      <w:r w:rsidRPr="00682309">
        <w:rPr>
          <w:rFonts w:ascii="Calibri" w:hAnsi="Calibri" w:cs="Calibri"/>
        </w:rPr>
        <w:t>Hyperparameter Tuning:</w:t>
      </w:r>
    </w:p>
    <w:p w14:paraId="34D58B79" w14:textId="5B3C511C" w:rsidR="00C67813" w:rsidRPr="00682309" w:rsidRDefault="00C67813" w:rsidP="00C67813">
      <w:pPr>
        <w:spacing w:line="360" w:lineRule="auto"/>
        <w:jc w:val="both"/>
        <w:rPr>
          <w:rFonts w:ascii="Calibri" w:hAnsi="Calibri" w:cs="Calibri"/>
        </w:rPr>
      </w:pPr>
      <w:proofErr w:type="spellStart"/>
      <w:r w:rsidRPr="00682309">
        <w:rPr>
          <w:rFonts w:ascii="Calibri" w:hAnsi="Calibri" w:cs="Calibri"/>
        </w:rPr>
        <w:t>GridSearchCV</w:t>
      </w:r>
      <w:proofErr w:type="spellEnd"/>
      <w:r w:rsidRPr="00682309">
        <w:rPr>
          <w:rFonts w:ascii="Calibri" w:hAnsi="Calibri" w:cs="Calibri"/>
        </w:rPr>
        <w:t xml:space="preserve"> is used to find the best hyperparameters for the Decision Tree model.</w:t>
      </w:r>
    </w:p>
    <w:p w14:paraId="7F54764C" w14:textId="77777777" w:rsidR="00C67813" w:rsidRPr="00CB7875" w:rsidRDefault="00C67813" w:rsidP="00CB7875">
      <w:pPr>
        <w:pStyle w:val="Heading2"/>
        <w:rPr>
          <w:rFonts w:ascii="Calibri" w:hAnsi="Calibri" w:cs="Calibri"/>
          <w:b/>
          <w:bCs/>
          <w:color w:val="auto"/>
          <w:sz w:val="22"/>
          <w:szCs w:val="22"/>
        </w:rPr>
      </w:pPr>
      <w:bookmarkStart w:id="98" w:name="_Toc159596118"/>
      <w:r w:rsidRPr="00CB7875">
        <w:rPr>
          <w:rFonts w:ascii="Calibri" w:hAnsi="Calibri" w:cs="Calibri"/>
          <w:b/>
          <w:bCs/>
          <w:color w:val="auto"/>
          <w:sz w:val="22"/>
          <w:szCs w:val="22"/>
        </w:rPr>
        <w:t>5.4.2 Visualization:</w:t>
      </w:r>
      <w:bookmarkEnd w:id="98"/>
    </w:p>
    <w:p w14:paraId="664B3D8A" w14:textId="77777777" w:rsidR="00C67813" w:rsidRPr="00682309" w:rsidRDefault="00C67813" w:rsidP="00C67813">
      <w:pPr>
        <w:spacing w:line="360" w:lineRule="auto"/>
        <w:jc w:val="both"/>
        <w:rPr>
          <w:rFonts w:ascii="Calibri" w:hAnsi="Calibri" w:cs="Calibri"/>
        </w:rPr>
      </w:pPr>
      <w:r w:rsidRPr="00682309">
        <w:rPr>
          <w:rFonts w:ascii="Calibri" w:hAnsi="Calibri" w:cs="Calibri"/>
        </w:rPr>
        <w:t>Confusion matrix heatmap: Visualizes model performance on different classes.</w:t>
      </w:r>
    </w:p>
    <w:p w14:paraId="6F84C1C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Bar graph comparing accuracy and other metrics.</w:t>
      </w:r>
    </w:p>
    <w:p w14:paraId="34124931" w14:textId="60CEAFA5" w:rsidR="006E730A" w:rsidRPr="006E730A" w:rsidRDefault="006E730A" w:rsidP="006E730A">
      <w:pPr>
        <w:pStyle w:val="Caption"/>
        <w:keepNext/>
        <w:jc w:val="center"/>
        <w:rPr>
          <w:rFonts w:ascii="Calibri" w:hAnsi="Calibri" w:cs="Calibri"/>
          <w:color w:val="auto"/>
          <w:sz w:val="22"/>
          <w:szCs w:val="22"/>
        </w:rPr>
      </w:pPr>
      <w:bookmarkStart w:id="99" w:name="_Toc159601354"/>
      <w:r w:rsidRPr="006E730A">
        <w:rPr>
          <w:rFonts w:ascii="Calibri" w:hAnsi="Calibri" w:cs="Calibri"/>
          <w:color w:val="auto"/>
          <w:sz w:val="22"/>
          <w:szCs w:val="22"/>
        </w:rPr>
        <w:t xml:space="preserve">Figure </w:t>
      </w:r>
      <w:r>
        <w:rPr>
          <w:rFonts w:ascii="Calibri" w:hAnsi="Calibri" w:cs="Calibri"/>
          <w:color w:val="auto"/>
          <w:sz w:val="22"/>
          <w:szCs w:val="22"/>
        </w:rPr>
        <w:fldChar w:fldCharType="begin"/>
      </w:r>
      <w:r>
        <w:rPr>
          <w:rFonts w:ascii="Calibri" w:hAnsi="Calibri" w:cs="Calibri"/>
          <w:color w:val="auto"/>
          <w:sz w:val="22"/>
          <w:szCs w:val="22"/>
        </w:rPr>
        <w:instrText xml:space="preserve"> SEQ Figure \* ARABIC </w:instrText>
      </w:r>
      <w:r>
        <w:rPr>
          <w:rFonts w:ascii="Calibri" w:hAnsi="Calibri" w:cs="Calibri"/>
          <w:color w:val="auto"/>
          <w:sz w:val="22"/>
          <w:szCs w:val="22"/>
        </w:rPr>
        <w:fldChar w:fldCharType="separate"/>
      </w:r>
      <w:r w:rsidR="00977949">
        <w:rPr>
          <w:rFonts w:ascii="Calibri" w:hAnsi="Calibri" w:cs="Calibri"/>
          <w:noProof/>
          <w:color w:val="auto"/>
          <w:sz w:val="22"/>
          <w:szCs w:val="22"/>
        </w:rPr>
        <w:t>19</w:t>
      </w:r>
      <w:r>
        <w:rPr>
          <w:rFonts w:ascii="Calibri" w:hAnsi="Calibri" w:cs="Calibri"/>
          <w:color w:val="auto"/>
          <w:sz w:val="22"/>
          <w:szCs w:val="22"/>
        </w:rPr>
        <w:fldChar w:fldCharType="end"/>
      </w:r>
      <w:r w:rsidRPr="006E730A">
        <w:rPr>
          <w:rFonts w:ascii="Calibri" w:hAnsi="Calibri" w:cs="Calibri"/>
          <w:color w:val="auto"/>
          <w:sz w:val="22"/>
          <w:szCs w:val="22"/>
        </w:rPr>
        <w:t xml:space="preserve"> Confusion Matrix Decision Tree</w:t>
      </w:r>
      <w:bookmarkEnd w:id="99"/>
    </w:p>
    <w:p w14:paraId="5309F529"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30B04795" wp14:editId="75B6E9D4">
            <wp:extent cx="3626239" cy="2457907"/>
            <wp:effectExtent l="0" t="0" r="0" b="0"/>
            <wp:docPr id="241080798"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80798" name="Picture 1" descr="A blue squares with white text&#10;&#10;Description automatically generated"/>
                    <pic:cNvPicPr/>
                  </pic:nvPicPr>
                  <pic:blipFill>
                    <a:blip r:embed="rId23"/>
                    <a:stretch>
                      <a:fillRect/>
                    </a:stretch>
                  </pic:blipFill>
                  <pic:spPr>
                    <a:xfrm>
                      <a:off x="0" y="0"/>
                      <a:ext cx="3629127" cy="2459864"/>
                    </a:xfrm>
                    <a:prstGeom prst="rect">
                      <a:avLst/>
                    </a:prstGeom>
                  </pic:spPr>
                </pic:pic>
              </a:graphicData>
            </a:graphic>
          </wp:inline>
        </w:drawing>
      </w:r>
    </w:p>
    <w:p w14:paraId="1A0E25A1" w14:textId="77777777" w:rsidR="00C67813" w:rsidRPr="00682309" w:rsidRDefault="00C67813" w:rsidP="00C67813">
      <w:pPr>
        <w:spacing w:line="360" w:lineRule="auto"/>
        <w:jc w:val="both"/>
        <w:rPr>
          <w:rFonts w:ascii="Calibri" w:hAnsi="Calibri" w:cs="Calibri"/>
        </w:rPr>
      </w:pPr>
    </w:p>
    <w:p w14:paraId="2BC63F6C" w14:textId="77777777" w:rsidR="00C67813" w:rsidRPr="00682309" w:rsidRDefault="00C67813" w:rsidP="00C67813">
      <w:pPr>
        <w:widowControl w:val="0"/>
        <w:autoSpaceDE w:val="0"/>
        <w:autoSpaceDN w:val="0"/>
        <w:spacing w:line="360" w:lineRule="auto"/>
        <w:jc w:val="both"/>
        <w:rPr>
          <w:rFonts w:ascii="Calibri" w:hAnsi="Calibri" w:cs="Calibri"/>
          <w:b/>
          <w:bCs/>
        </w:rPr>
      </w:pPr>
    </w:p>
    <w:p w14:paraId="6F7BD2F8"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100" w:name="_Toc159596119"/>
      <w:r w:rsidRPr="00682309">
        <w:rPr>
          <w:rFonts w:ascii="Calibri" w:hAnsi="Calibri" w:cs="Calibri"/>
          <w:b/>
          <w:bCs/>
          <w:color w:val="auto"/>
          <w:sz w:val="22"/>
          <w:szCs w:val="22"/>
        </w:rPr>
        <w:t>5.5 Model Evaluation for Support Vector Machine (SVM) Regression:</w:t>
      </w:r>
      <w:bookmarkEnd w:id="100"/>
    </w:p>
    <w:p w14:paraId="7C5971E5"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101" w:name="_Toc159596120"/>
      <w:r w:rsidRPr="00682309">
        <w:rPr>
          <w:rFonts w:ascii="Calibri" w:hAnsi="Calibri" w:cs="Calibri"/>
          <w:b/>
          <w:bCs/>
          <w:color w:val="auto"/>
          <w:sz w:val="22"/>
          <w:szCs w:val="22"/>
        </w:rPr>
        <w:t>5.5.1 Evaluation Metrics:</w:t>
      </w:r>
      <w:bookmarkEnd w:id="101"/>
    </w:p>
    <w:p w14:paraId="0E735D7F" w14:textId="77777777" w:rsidR="00C67813" w:rsidRPr="00682309" w:rsidRDefault="00C67813" w:rsidP="00C67813">
      <w:pPr>
        <w:spacing w:line="360" w:lineRule="auto"/>
        <w:jc w:val="both"/>
        <w:rPr>
          <w:rFonts w:ascii="Calibri" w:hAnsi="Calibri" w:cs="Calibri"/>
        </w:rPr>
      </w:pPr>
      <w:r w:rsidRPr="00682309">
        <w:rPr>
          <w:rFonts w:ascii="Calibri" w:hAnsi="Calibri" w:cs="Calibri"/>
        </w:rPr>
        <w:t>Accuracy: Measures the proportion of correctly predicted instances.</w:t>
      </w:r>
    </w:p>
    <w:p w14:paraId="7AD69BFD" w14:textId="77777777" w:rsidR="00C67813" w:rsidRPr="00682309" w:rsidRDefault="00C67813" w:rsidP="00C67813">
      <w:pPr>
        <w:spacing w:line="360" w:lineRule="auto"/>
        <w:jc w:val="both"/>
        <w:rPr>
          <w:rFonts w:ascii="Calibri" w:hAnsi="Calibri" w:cs="Calibri"/>
        </w:rPr>
      </w:pPr>
      <w:r w:rsidRPr="00682309">
        <w:rPr>
          <w:rFonts w:ascii="Calibri" w:hAnsi="Calibri" w:cs="Calibri"/>
        </w:rPr>
        <w:t>R-squared: Indicates the proportion of variance in the target variable explained by the model.</w:t>
      </w:r>
    </w:p>
    <w:p w14:paraId="7881CD57" w14:textId="77777777" w:rsidR="006E730A" w:rsidRDefault="00C67813" w:rsidP="006E730A">
      <w:pPr>
        <w:keepNext/>
        <w:spacing w:line="360" w:lineRule="auto"/>
        <w:jc w:val="center"/>
      </w:pPr>
      <w:r w:rsidRPr="00682309">
        <w:rPr>
          <w:rFonts w:ascii="Calibri" w:hAnsi="Calibri" w:cs="Calibri"/>
          <w:noProof/>
        </w:rPr>
        <w:drawing>
          <wp:inline distT="0" distB="0" distL="0" distR="0" wp14:anchorId="05356DE5" wp14:editId="4A2C913B">
            <wp:extent cx="3657037" cy="2247900"/>
            <wp:effectExtent l="0" t="0" r="635" b="0"/>
            <wp:docPr id="355881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81535" name="Picture 1" descr="A screenshot of a computer&#10;&#10;Description automatically generated"/>
                    <pic:cNvPicPr/>
                  </pic:nvPicPr>
                  <pic:blipFill>
                    <a:blip r:embed="rId24"/>
                    <a:stretch>
                      <a:fillRect/>
                    </a:stretch>
                  </pic:blipFill>
                  <pic:spPr>
                    <a:xfrm>
                      <a:off x="0" y="0"/>
                      <a:ext cx="3671568" cy="2256832"/>
                    </a:xfrm>
                    <a:prstGeom prst="rect">
                      <a:avLst/>
                    </a:prstGeom>
                  </pic:spPr>
                </pic:pic>
              </a:graphicData>
            </a:graphic>
          </wp:inline>
        </w:drawing>
      </w:r>
    </w:p>
    <w:p w14:paraId="162B245C" w14:textId="6E22BB71" w:rsidR="00C67813" w:rsidRDefault="006E730A" w:rsidP="006E730A">
      <w:pPr>
        <w:pStyle w:val="Caption"/>
        <w:jc w:val="center"/>
        <w:rPr>
          <w:rFonts w:ascii="Calibri" w:hAnsi="Calibri" w:cs="Calibri"/>
          <w:color w:val="auto"/>
          <w:sz w:val="22"/>
          <w:szCs w:val="22"/>
        </w:rPr>
      </w:pPr>
      <w:bookmarkStart w:id="102" w:name="_Toc159601355"/>
      <w:r w:rsidRPr="00D53AA1">
        <w:rPr>
          <w:rFonts w:ascii="Calibri" w:hAnsi="Calibri" w:cs="Calibri"/>
          <w:color w:val="auto"/>
          <w:sz w:val="22"/>
          <w:szCs w:val="22"/>
        </w:rPr>
        <w:t xml:space="preserve">Figure </w:t>
      </w:r>
      <w:r w:rsidRPr="00D53AA1">
        <w:rPr>
          <w:rFonts w:ascii="Calibri" w:hAnsi="Calibri" w:cs="Calibri"/>
          <w:color w:val="auto"/>
          <w:sz w:val="22"/>
          <w:szCs w:val="22"/>
        </w:rPr>
        <w:fldChar w:fldCharType="begin"/>
      </w:r>
      <w:r w:rsidRPr="00D53AA1">
        <w:rPr>
          <w:rFonts w:ascii="Calibri" w:hAnsi="Calibri" w:cs="Calibri"/>
          <w:color w:val="auto"/>
          <w:sz w:val="22"/>
          <w:szCs w:val="22"/>
        </w:rPr>
        <w:instrText xml:space="preserve"> SEQ Figure \* ARABIC </w:instrText>
      </w:r>
      <w:r w:rsidRPr="00D53AA1">
        <w:rPr>
          <w:rFonts w:ascii="Calibri" w:hAnsi="Calibri" w:cs="Calibri"/>
          <w:color w:val="auto"/>
          <w:sz w:val="22"/>
          <w:szCs w:val="22"/>
        </w:rPr>
        <w:fldChar w:fldCharType="separate"/>
      </w:r>
      <w:r w:rsidR="00977949">
        <w:rPr>
          <w:rFonts w:ascii="Calibri" w:hAnsi="Calibri" w:cs="Calibri"/>
          <w:noProof/>
          <w:color w:val="auto"/>
          <w:sz w:val="22"/>
          <w:szCs w:val="22"/>
        </w:rPr>
        <w:t>20</w:t>
      </w:r>
      <w:r w:rsidRPr="00D53AA1">
        <w:rPr>
          <w:rFonts w:ascii="Calibri" w:hAnsi="Calibri" w:cs="Calibri"/>
          <w:color w:val="auto"/>
          <w:sz w:val="22"/>
          <w:szCs w:val="22"/>
        </w:rPr>
        <w:fldChar w:fldCharType="end"/>
      </w:r>
      <w:r w:rsidRPr="00D53AA1">
        <w:rPr>
          <w:rFonts w:ascii="Calibri" w:hAnsi="Calibri" w:cs="Calibri"/>
          <w:color w:val="auto"/>
          <w:sz w:val="22"/>
          <w:szCs w:val="22"/>
        </w:rPr>
        <w:t xml:space="preserve"> Classification report SVM</w:t>
      </w:r>
      <w:bookmarkEnd w:id="102"/>
    </w:p>
    <w:p w14:paraId="0114711E" w14:textId="77777777" w:rsidR="00D53AA1" w:rsidRPr="00D53AA1" w:rsidRDefault="00D53AA1" w:rsidP="00D53AA1">
      <w:pPr>
        <w:rPr>
          <w:lang w:val="en-US"/>
        </w:rPr>
      </w:pPr>
    </w:p>
    <w:p w14:paraId="0266F9AD" w14:textId="77777777" w:rsidR="00C67813" w:rsidRPr="00682309" w:rsidRDefault="00C67813" w:rsidP="00C67813">
      <w:pPr>
        <w:spacing w:line="360" w:lineRule="auto"/>
        <w:jc w:val="both"/>
        <w:rPr>
          <w:rFonts w:ascii="Calibri" w:hAnsi="Calibri" w:cs="Calibri"/>
        </w:rPr>
      </w:pPr>
      <w:r w:rsidRPr="00682309">
        <w:rPr>
          <w:rFonts w:ascii="Calibri" w:hAnsi="Calibri" w:cs="Calibri"/>
        </w:rPr>
        <w:t>Hyperparameter Tuning:</w:t>
      </w:r>
    </w:p>
    <w:p w14:paraId="43850CC8" w14:textId="77777777" w:rsidR="00C67813" w:rsidRPr="00682309" w:rsidRDefault="00C67813" w:rsidP="00C67813">
      <w:pPr>
        <w:spacing w:line="360" w:lineRule="auto"/>
        <w:jc w:val="both"/>
        <w:rPr>
          <w:rFonts w:ascii="Calibri" w:hAnsi="Calibri" w:cs="Calibri"/>
        </w:rPr>
      </w:pPr>
      <w:r w:rsidRPr="00682309">
        <w:rPr>
          <w:rFonts w:ascii="Calibri" w:hAnsi="Calibri" w:cs="Calibri"/>
        </w:rPr>
        <w:t>GridSearchCV is employed to find the optimal hyperparameters for the SVM Regression model.</w:t>
      </w:r>
    </w:p>
    <w:p w14:paraId="62483191" w14:textId="77777777" w:rsidR="00C67813" w:rsidRPr="00C34372" w:rsidRDefault="00C67813" w:rsidP="00C34372">
      <w:pPr>
        <w:pStyle w:val="Heading2"/>
        <w:rPr>
          <w:rFonts w:ascii="Calibri" w:hAnsi="Calibri" w:cs="Calibri"/>
          <w:b/>
          <w:bCs/>
          <w:color w:val="auto"/>
          <w:sz w:val="22"/>
          <w:szCs w:val="22"/>
        </w:rPr>
      </w:pPr>
      <w:bookmarkStart w:id="103" w:name="_Toc159596121"/>
      <w:r w:rsidRPr="00C34372">
        <w:rPr>
          <w:rFonts w:ascii="Calibri" w:hAnsi="Calibri" w:cs="Calibri"/>
          <w:b/>
          <w:bCs/>
          <w:color w:val="auto"/>
          <w:sz w:val="22"/>
          <w:szCs w:val="22"/>
        </w:rPr>
        <w:t>5.5.2 Visualization:</w:t>
      </w:r>
      <w:bookmarkEnd w:id="103"/>
    </w:p>
    <w:p w14:paraId="06A28183" w14:textId="77777777" w:rsidR="00C67813" w:rsidRPr="00682309" w:rsidRDefault="00C67813" w:rsidP="00C67813">
      <w:pPr>
        <w:spacing w:line="360" w:lineRule="auto"/>
        <w:jc w:val="both"/>
        <w:rPr>
          <w:rFonts w:ascii="Calibri" w:hAnsi="Calibri" w:cs="Calibri"/>
        </w:rPr>
      </w:pPr>
      <w:r w:rsidRPr="00682309">
        <w:rPr>
          <w:rFonts w:ascii="Calibri" w:hAnsi="Calibri" w:cs="Calibri"/>
        </w:rPr>
        <w:t>Scatter plots comparing actual vs. predicted values.</w:t>
      </w:r>
    </w:p>
    <w:p w14:paraId="234F3F68"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Evaluation metrics visualized for different folds in cross-validation.</w:t>
      </w:r>
    </w:p>
    <w:p w14:paraId="108DD551" w14:textId="77777777" w:rsidR="00D53AA1" w:rsidRDefault="00C67813" w:rsidP="00D53AA1">
      <w:pPr>
        <w:keepNext/>
        <w:spacing w:line="360" w:lineRule="auto"/>
        <w:jc w:val="center"/>
      </w:pPr>
      <w:r w:rsidRPr="00682309">
        <w:rPr>
          <w:rFonts w:ascii="Calibri" w:hAnsi="Calibri" w:cs="Calibri"/>
          <w:noProof/>
        </w:rPr>
        <w:lastRenderedPageBreak/>
        <w:drawing>
          <wp:inline distT="0" distB="0" distL="0" distR="0" wp14:anchorId="4F728F7C" wp14:editId="3F5EA3F6">
            <wp:extent cx="3838575" cy="2809875"/>
            <wp:effectExtent l="0" t="0" r="9525" b="9525"/>
            <wp:docPr id="13248737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3779" name="Picture 1" descr="A screenshot of a graph&#10;&#10;Description automatically generated"/>
                    <pic:cNvPicPr/>
                  </pic:nvPicPr>
                  <pic:blipFill>
                    <a:blip r:embed="rId25"/>
                    <a:stretch>
                      <a:fillRect/>
                    </a:stretch>
                  </pic:blipFill>
                  <pic:spPr>
                    <a:xfrm>
                      <a:off x="0" y="0"/>
                      <a:ext cx="3843697" cy="2813624"/>
                    </a:xfrm>
                    <a:prstGeom prst="rect">
                      <a:avLst/>
                    </a:prstGeom>
                  </pic:spPr>
                </pic:pic>
              </a:graphicData>
            </a:graphic>
          </wp:inline>
        </w:drawing>
      </w:r>
    </w:p>
    <w:p w14:paraId="324030D4" w14:textId="03533B04" w:rsidR="00C67813" w:rsidRPr="00D53AA1" w:rsidRDefault="00D53AA1" w:rsidP="00D53AA1">
      <w:pPr>
        <w:pStyle w:val="Caption"/>
        <w:ind w:left="1440"/>
        <w:jc w:val="center"/>
        <w:rPr>
          <w:rFonts w:ascii="Calibri" w:hAnsi="Calibri" w:cs="Calibri"/>
          <w:color w:val="auto"/>
          <w:sz w:val="22"/>
          <w:szCs w:val="22"/>
        </w:rPr>
      </w:pPr>
      <w:bookmarkStart w:id="104" w:name="_Toc159601356"/>
      <w:r w:rsidRPr="00D53AA1">
        <w:rPr>
          <w:rFonts w:ascii="Calibri" w:hAnsi="Calibri" w:cs="Calibri"/>
          <w:color w:val="auto"/>
          <w:sz w:val="22"/>
          <w:szCs w:val="22"/>
        </w:rPr>
        <w:t xml:space="preserve">Figure </w:t>
      </w:r>
      <w:r w:rsidRPr="00D53AA1">
        <w:rPr>
          <w:rFonts w:ascii="Calibri" w:hAnsi="Calibri" w:cs="Calibri"/>
          <w:color w:val="auto"/>
          <w:sz w:val="22"/>
          <w:szCs w:val="22"/>
        </w:rPr>
        <w:fldChar w:fldCharType="begin"/>
      </w:r>
      <w:r w:rsidRPr="00D53AA1">
        <w:rPr>
          <w:rFonts w:ascii="Calibri" w:hAnsi="Calibri" w:cs="Calibri"/>
          <w:color w:val="auto"/>
          <w:sz w:val="22"/>
          <w:szCs w:val="22"/>
        </w:rPr>
        <w:instrText xml:space="preserve"> SEQ Figure \* ARABIC </w:instrText>
      </w:r>
      <w:r w:rsidRPr="00D53AA1">
        <w:rPr>
          <w:rFonts w:ascii="Calibri" w:hAnsi="Calibri" w:cs="Calibri"/>
          <w:color w:val="auto"/>
          <w:sz w:val="22"/>
          <w:szCs w:val="22"/>
        </w:rPr>
        <w:fldChar w:fldCharType="separate"/>
      </w:r>
      <w:r w:rsidR="00977949">
        <w:rPr>
          <w:rFonts w:ascii="Calibri" w:hAnsi="Calibri" w:cs="Calibri"/>
          <w:noProof/>
          <w:color w:val="auto"/>
          <w:sz w:val="22"/>
          <w:szCs w:val="22"/>
        </w:rPr>
        <w:t>21</w:t>
      </w:r>
      <w:r w:rsidRPr="00D53AA1">
        <w:rPr>
          <w:rFonts w:ascii="Calibri" w:hAnsi="Calibri" w:cs="Calibri"/>
          <w:color w:val="auto"/>
          <w:sz w:val="22"/>
          <w:szCs w:val="22"/>
        </w:rPr>
        <w:fldChar w:fldCharType="end"/>
      </w:r>
      <w:r w:rsidRPr="00D53AA1">
        <w:rPr>
          <w:rFonts w:ascii="Calibri" w:hAnsi="Calibri" w:cs="Calibri"/>
          <w:color w:val="auto"/>
          <w:sz w:val="22"/>
          <w:szCs w:val="22"/>
        </w:rPr>
        <w:t xml:space="preserve"> Classification matrix SVM</w:t>
      </w:r>
      <w:bookmarkEnd w:id="104"/>
    </w:p>
    <w:p w14:paraId="40E94206" w14:textId="77777777" w:rsidR="00C67813" w:rsidRPr="00682309" w:rsidRDefault="00C67813" w:rsidP="00C67813">
      <w:pPr>
        <w:spacing w:line="360" w:lineRule="auto"/>
        <w:jc w:val="both"/>
        <w:rPr>
          <w:rFonts w:ascii="Calibri" w:hAnsi="Calibri" w:cs="Calibri"/>
          <w:lang w:val="fr-FR"/>
        </w:rPr>
      </w:pPr>
    </w:p>
    <w:p w14:paraId="4F96C542" w14:textId="77777777" w:rsidR="00C67813" w:rsidRPr="00682309" w:rsidRDefault="00C67813" w:rsidP="00C67813">
      <w:pPr>
        <w:pStyle w:val="Heading1"/>
        <w:spacing w:line="360" w:lineRule="auto"/>
        <w:jc w:val="both"/>
        <w:rPr>
          <w:rFonts w:ascii="Calibri" w:hAnsi="Calibri" w:cs="Calibri"/>
          <w:b/>
          <w:bCs/>
          <w:color w:val="auto"/>
          <w:sz w:val="22"/>
          <w:szCs w:val="22"/>
          <w:lang w:val="fr-FR"/>
        </w:rPr>
      </w:pPr>
      <w:bookmarkStart w:id="105" w:name="_Toc159596122"/>
      <w:r w:rsidRPr="00682309">
        <w:rPr>
          <w:rFonts w:ascii="Calibri" w:hAnsi="Calibri" w:cs="Calibri"/>
          <w:b/>
          <w:bCs/>
          <w:color w:val="auto"/>
          <w:sz w:val="22"/>
          <w:szCs w:val="22"/>
          <w:lang w:val="fr-FR"/>
        </w:rPr>
        <w:t>6 Results &amp; Conclusions:</w:t>
      </w:r>
      <w:bookmarkEnd w:id="105"/>
    </w:p>
    <w:p w14:paraId="7E6E1A5E" w14:textId="722B0E3C" w:rsidR="00362114" w:rsidRPr="00682309" w:rsidRDefault="00C67813" w:rsidP="00362114">
      <w:pPr>
        <w:spacing w:line="360" w:lineRule="auto"/>
        <w:rPr>
          <w:rFonts w:ascii="Calibri" w:hAnsi="Calibri" w:cs="Calibri"/>
        </w:rPr>
      </w:pPr>
      <w:r w:rsidRPr="00682309">
        <w:rPr>
          <w:rFonts w:ascii="Calibri" w:hAnsi="Calibri" w:cs="Calibri"/>
        </w:rPr>
        <w:t>A bar graph comparing the performance metrics (accuracy, precision, recall, F1-score) of all models</w:t>
      </w:r>
      <w:r w:rsidR="00362114">
        <w:rPr>
          <w:rFonts w:ascii="Calibri" w:hAnsi="Calibri" w:cs="Calibri"/>
        </w:rPr>
        <w:t xml:space="preserve"> is given in figure 2</w:t>
      </w:r>
      <w:r w:rsidR="001F0BDE">
        <w:rPr>
          <w:rFonts w:ascii="Calibri" w:hAnsi="Calibri" w:cs="Calibri"/>
        </w:rPr>
        <w:t>2</w:t>
      </w:r>
      <w:r w:rsidR="00362114">
        <w:rPr>
          <w:rFonts w:ascii="Calibri" w:hAnsi="Calibri" w:cs="Calibri"/>
        </w:rPr>
        <w:t xml:space="preserve"> </w:t>
      </w:r>
      <w:r w:rsidR="00362114" w:rsidRPr="00682309">
        <w:rPr>
          <w:rFonts w:ascii="Calibri" w:hAnsi="Calibri" w:cs="Calibri"/>
        </w:rPr>
        <w:t>.</w:t>
      </w:r>
    </w:p>
    <w:p w14:paraId="661A5016" w14:textId="60F68667" w:rsidR="00C67813" w:rsidRPr="00682309" w:rsidRDefault="00C67813" w:rsidP="00C67813">
      <w:pPr>
        <w:spacing w:line="360" w:lineRule="auto"/>
        <w:jc w:val="both"/>
        <w:rPr>
          <w:rFonts w:ascii="Calibri" w:hAnsi="Calibri" w:cs="Calibri"/>
        </w:rPr>
      </w:pPr>
    </w:p>
    <w:p w14:paraId="1A7F5767"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106" w:name="_Toc159596123"/>
      <w:r w:rsidRPr="00682309">
        <w:rPr>
          <w:rFonts w:ascii="Calibri" w:hAnsi="Calibri" w:cs="Calibri"/>
          <w:b/>
          <w:bCs/>
          <w:color w:val="auto"/>
          <w:sz w:val="22"/>
          <w:szCs w:val="22"/>
        </w:rPr>
        <w:t>6.1 Accuracy comparison difference</w:t>
      </w:r>
      <w:bookmarkEnd w:id="106"/>
    </w:p>
    <w:p w14:paraId="2248C41D" w14:textId="7109C28C" w:rsidR="00C67813" w:rsidRPr="00682309" w:rsidRDefault="00C67813" w:rsidP="00C67813">
      <w:pPr>
        <w:spacing w:line="360" w:lineRule="auto"/>
        <w:jc w:val="both"/>
        <w:rPr>
          <w:rFonts w:ascii="Calibri" w:hAnsi="Calibri" w:cs="Calibri"/>
          <w:bCs/>
        </w:rPr>
      </w:pPr>
      <w:r w:rsidRPr="00682309">
        <w:rPr>
          <w:rFonts w:ascii="Calibri" w:hAnsi="Calibri" w:cs="Calibri"/>
          <w:bCs/>
        </w:rPr>
        <w:t>To compare the accuracies of different models, we can observe the differences in accuracy percentages across various machine learning models used in the project</w:t>
      </w:r>
      <w:r w:rsidR="00362114">
        <w:rPr>
          <w:rFonts w:ascii="Calibri" w:hAnsi="Calibri" w:cs="Calibri"/>
          <w:bCs/>
        </w:rPr>
        <w:t xml:space="preserve"> ( figure 2</w:t>
      </w:r>
      <w:r w:rsidR="000C27EC">
        <w:rPr>
          <w:rFonts w:ascii="Calibri" w:hAnsi="Calibri" w:cs="Calibri"/>
          <w:bCs/>
        </w:rPr>
        <w:t>3</w:t>
      </w:r>
      <w:r w:rsidR="00362114">
        <w:rPr>
          <w:rFonts w:ascii="Calibri" w:hAnsi="Calibri" w:cs="Calibri"/>
          <w:bCs/>
        </w:rPr>
        <w:t>)</w:t>
      </w:r>
      <w:r w:rsidRPr="00682309">
        <w:rPr>
          <w:rFonts w:ascii="Calibri" w:hAnsi="Calibri" w:cs="Calibri"/>
          <w:bCs/>
        </w:rPr>
        <w:t>:</w:t>
      </w:r>
    </w:p>
    <w:p w14:paraId="5C986121" w14:textId="77777777" w:rsidR="00C67813" w:rsidRPr="00682309" w:rsidRDefault="00C67813" w:rsidP="00C67813">
      <w:pPr>
        <w:pStyle w:val="ListParagraph"/>
        <w:widowControl w:val="0"/>
        <w:numPr>
          <w:ilvl w:val="0"/>
          <w:numId w:val="13"/>
        </w:numPr>
        <w:autoSpaceDE w:val="0"/>
        <w:autoSpaceDN w:val="0"/>
        <w:spacing w:line="360" w:lineRule="auto"/>
        <w:jc w:val="both"/>
        <w:rPr>
          <w:rFonts w:ascii="Calibri" w:hAnsi="Calibri" w:cs="Calibri"/>
          <w:bCs/>
        </w:rPr>
      </w:pPr>
      <w:r w:rsidRPr="00682309">
        <w:rPr>
          <w:rFonts w:ascii="Calibri" w:hAnsi="Calibri" w:cs="Calibri"/>
          <w:bCs/>
        </w:rPr>
        <w:t>KNN:</w:t>
      </w:r>
    </w:p>
    <w:p w14:paraId="5CD30B99" w14:textId="77777777" w:rsidR="00C67813" w:rsidRPr="00682309" w:rsidRDefault="00C67813" w:rsidP="00C67813">
      <w:pPr>
        <w:spacing w:line="360" w:lineRule="auto"/>
        <w:ind w:firstLine="720"/>
        <w:jc w:val="both"/>
        <w:rPr>
          <w:rFonts w:ascii="Calibri" w:hAnsi="Calibri" w:cs="Calibri"/>
          <w:bCs/>
        </w:rPr>
      </w:pPr>
      <w:r w:rsidRPr="00682309">
        <w:rPr>
          <w:rFonts w:ascii="Calibri" w:hAnsi="Calibri" w:cs="Calibri"/>
          <w:bCs/>
        </w:rPr>
        <w:t>Accuracy: 100%</w:t>
      </w:r>
    </w:p>
    <w:p w14:paraId="2770D9E7" w14:textId="77777777" w:rsidR="00C67813" w:rsidRPr="00682309" w:rsidRDefault="00C67813" w:rsidP="00C67813">
      <w:pPr>
        <w:pStyle w:val="ListParagraph"/>
        <w:widowControl w:val="0"/>
        <w:numPr>
          <w:ilvl w:val="0"/>
          <w:numId w:val="13"/>
        </w:numPr>
        <w:autoSpaceDE w:val="0"/>
        <w:autoSpaceDN w:val="0"/>
        <w:spacing w:line="360" w:lineRule="auto"/>
        <w:jc w:val="both"/>
        <w:rPr>
          <w:rFonts w:ascii="Calibri" w:hAnsi="Calibri" w:cs="Calibri"/>
          <w:bCs/>
        </w:rPr>
      </w:pPr>
      <w:r w:rsidRPr="00682309">
        <w:rPr>
          <w:rFonts w:ascii="Calibri" w:hAnsi="Calibri" w:cs="Calibri"/>
          <w:bCs/>
        </w:rPr>
        <w:t>XGBoost Classifier:</w:t>
      </w:r>
    </w:p>
    <w:p w14:paraId="2F644D48" w14:textId="77777777" w:rsidR="00C67813" w:rsidRPr="00682309" w:rsidRDefault="00C67813" w:rsidP="00C67813">
      <w:pPr>
        <w:spacing w:line="360" w:lineRule="auto"/>
        <w:ind w:firstLine="720"/>
        <w:jc w:val="both"/>
        <w:rPr>
          <w:rFonts w:ascii="Calibri" w:hAnsi="Calibri" w:cs="Calibri"/>
          <w:bCs/>
        </w:rPr>
      </w:pPr>
      <w:r w:rsidRPr="00682309">
        <w:rPr>
          <w:rFonts w:ascii="Calibri" w:hAnsi="Calibri" w:cs="Calibri"/>
          <w:bCs/>
        </w:rPr>
        <w:t>Accuracy: 93.69%</w:t>
      </w:r>
    </w:p>
    <w:p w14:paraId="35F59F3E" w14:textId="77777777" w:rsidR="00C67813" w:rsidRPr="00682309" w:rsidRDefault="00C67813" w:rsidP="00C67813">
      <w:pPr>
        <w:pStyle w:val="ListParagraph"/>
        <w:widowControl w:val="0"/>
        <w:numPr>
          <w:ilvl w:val="0"/>
          <w:numId w:val="13"/>
        </w:numPr>
        <w:autoSpaceDE w:val="0"/>
        <w:autoSpaceDN w:val="0"/>
        <w:spacing w:line="360" w:lineRule="auto"/>
        <w:jc w:val="both"/>
        <w:rPr>
          <w:rFonts w:ascii="Calibri" w:hAnsi="Calibri" w:cs="Calibri"/>
          <w:bCs/>
        </w:rPr>
      </w:pPr>
      <w:r w:rsidRPr="00682309">
        <w:rPr>
          <w:rFonts w:ascii="Calibri" w:hAnsi="Calibri" w:cs="Calibri"/>
          <w:bCs/>
        </w:rPr>
        <w:t>Random Forest Classifier:</w:t>
      </w:r>
    </w:p>
    <w:p w14:paraId="2AEAF06E" w14:textId="77777777" w:rsidR="00C67813" w:rsidRPr="00682309" w:rsidRDefault="00C67813" w:rsidP="00C67813">
      <w:pPr>
        <w:spacing w:line="360" w:lineRule="auto"/>
        <w:ind w:firstLine="720"/>
        <w:jc w:val="both"/>
        <w:rPr>
          <w:rFonts w:ascii="Calibri" w:hAnsi="Calibri" w:cs="Calibri"/>
          <w:bCs/>
        </w:rPr>
      </w:pPr>
      <w:r w:rsidRPr="00682309">
        <w:rPr>
          <w:rFonts w:ascii="Calibri" w:hAnsi="Calibri" w:cs="Calibri"/>
          <w:bCs/>
        </w:rPr>
        <w:t>Accuracy: 87.86%</w:t>
      </w:r>
    </w:p>
    <w:p w14:paraId="12167CD0" w14:textId="77777777" w:rsidR="00C67813" w:rsidRPr="00682309" w:rsidRDefault="00C67813" w:rsidP="00C67813">
      <w:pPr>
        <w:pStyle w:val="ListParagraph"/>
        <w:widowControl w:val="0"/>
        <w:numPr>
          <w:ilvl w:val="0"/>
          <w:numId w:val="13"/>
        </w:numPr>
        <w:autoSpaceDE w:val="0"/>
        <w:autoSpaceDN w:val="0"/>
        <w:spacing w:line="360" w:lineRule="auto"/>
        <w:jc w:val="both"/>
        <w:rPr>
          <w:rFonts w:ascii="Calibri" w:hAnsi="Calibri" w:cs="Calibri"/>
          <w:bCs/>
        </w:rPr>
      </w:pPr>
      <w:r w:rsidRPr="00682309">
        <w:rPr>
          <w:rFonts w:ascii="Calibri" w:hAnsi="Calibri" w:cs="Calibri"/>
          <w:bCs/>
        </w:rPr>
        <w:lastRenderedPageBreak/>
        <w:t>Decision Tree Classifier:</w:t>
      </w:r>
    </w:p>
    <w:p w14:paraId="03BEEAAB" w14:textId="77777777" w:rsidR="00C67813" w:rsidRPr="00682309" w:rsidRDefault="00C67813" w:rsidP="00C67813">
      <w:pPr>
        <w:spacing w:line="360" w:lineRule="auto"/>
        <w:ind w:firstLine="720"/>
        <w:jc w:val="both"/>
        <w:rPr>
          <w:rFonts w:ascii="Calibri" w:hAnsi="Calibri" w:cs="Calibri"/>
          <w:bCs/>
        </w:rPr>
      </w:pPr>
      <w:r w:rsidRPr="00682309">
        <w:rPr>
          <w:rFonts w:ascii="Calibri" w:hAnsi="Calibri" w:cs="Calibri"/>
          <w:bCs/>
        </w:rPr>
        <w:t>Accuracy: 56.80%</w:t>
      </w:r>
    </w:p>
    <w:p w14:paraId="4E3D50F3" w14:textId="77777777" w:rsidR="00C67813" w:rsidRPr="00682309" w:rsidRDefault="00C67813" w:rsidP="00C67813">
      <w:pPr>
        <w:pStyle w:val="ListParagraph"/>
        <w:widowControl w:val="0"/>
        <w:numPr>
          <w:ilvl w:val="0"/>
          <w:numId w:val="13"/>
        </w:numPr>
        <w:autoSpaceDE w:val="0"/>
        <w:autoSpaceDN w:val="0"/>
        <w:spacing w:line="360" w:lineRule="auto"/>
        <w:jc w:val="both"/>
        <w:rPr>
          <w:rFonts w:ascii="Calibri" w:hAnsi="Calibri" w:cs="Calibri"/>
          <w:bCs/>
        </w:rPr>
      </w:pPr>
      <w:r w:rsidRPr="00682309">
        <w:rPr>
          <w:rFonts w:ascii="Calibri" w:hAnsi="Calibri" w:cs="Calibri"/>
          <w:bCs/>
        </w:rPr>
        <w:t>SVM (Support Vector Machine) Classifier:</w:t>
      </w:r>
    </w:p>
    <w:p w14:paraId="21576846" w14:textId="77777777" w:rsidR="00C67813" w:rsidRPr="00682309" w:rsidRDefault="00C67813" w:rsidP="00C67813">
      <w:pPr>
        <w:spacing w:line="360" w:lineRule="auto"/>
        <w:ind w:firstLine="720"/>
        <w:jc w:val="both"/>
        <w:rPr>
          <w:rFonts w:ascii="Calibri" w:hAnsi="Calibri" w:cs="Calibri"/>
          <w:bCs/>
        </w:rPr>
      </w:pPr>
      <w:r w:rsidRPr="00682309">
        <w:rPr>
          <w:rFonts w:ascii="Calibri" w:hAnsi="Calibri" w:cs="Calibri"/>
          <w:bCs/>
        </w:rPr>
        <w:t>Accuracy: 88.83%</w:t>
      </w:r>
    </w:p>
    <w:p w14:paraId="314811C8" w14:textId="77777777" w:rsidR="00C67813" w:rsidRPr="00682309" w:rsidRDefault="00C67813" w:rsidP="00C67813">
      <w:pPr>
        <w:spacing w:line="360" w:lineRule="auto"/>
        <w:jc w:val="both"/>
        <w:rPr>
          <w:rFonts w:ascii="Calibri" w:hAnsi="Calibri" w:cs="Calibri"/>
          <w:bCs/>
        </w:rPr>
      </w:pPr>
      <w:r w:rsidRPr="00682309">
        <w:rPr>
          <w:rFonts w:ascii="Calibri" w:hAnsi="Calibri" w:cs="Calibri"/>
          <w:bCs/>
        </w:rPr>
        <w:t>These accuracy percentages represent the overall performance of each model on the testing data. The differences in accuracy can be analyzed to understand how well each model is making correct predictions. Higher accuracy values indicate better predictive performance.</w:t>
      </w:r>
    </w:p>
    <w:p w14:paraId="34DF0305"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107" w:name="_Toc159596124"/>
      <w:r w:rsidRPr="00682309">
        <w:rPr>
          <w:rFonts w:ascii="Calibri" w:hAnsi="Calibri" w:cs="Calibri"/>
          <w:b/>
          <w:bCs/>
          <w:color w:val="auto"/>
          <w:sz w:val="22"/>
          <w:szCs w:val="22"/>
        </w:rPr>
        <w:t>6.2 Observations:</w:t>
      </w:r>
      <w:bookmarkEnd w:id="107"/>
    </w:p>
    <w:p w14:paraId="6A8396BA"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bCs/>
        </w:rPr>
      </w:pPr>
      <w:r w:rsidRPr="00682309">
        <w:rPr>
          <w:rFonts w:ascii="Calibri" w:hAnsi="Calibri" w:cs="Calibri"/>
          <w:bCs/>
        </w:rPr>
        <w:t>XGBoost Classifier achieves the highest accuracy among the models, suggesting superior predictive capabilities.</w:t>
      </w:r>
    </w:p>
    <w:p w14:paraId="553A5B73"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bCs/>
        </w:rPr>
      </w:pPr>
      <w:r w:rsidRPr="00682309">
        <w:rPr>
          <w:rFonts w:ascii="Calibri" w:hAnsi="Calibri" w:cs="Calibri"/>
          <w:bCs/>
        </w:rPr>
        <w:t>Random Forest Classifier and SVM also demonstrate high accuracy, indicating robust performance.</w:t>
      </w:r>
    </w:p>
    <w:p w14:paraId="3AD32A9C"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bCs/>
        </w:rPr>
      </w:pPr>
      <w:r w:rsidRPr="00682309">
        <w:rPr>
          <w:rFonts w:ascii="Calibri" w:hAnsi="Calibri" w:cs="Calibri"/>
          <w:bCs/>
        </w:rPr>
        <w:t>KNN has a good accuracy.</w:t>
      </w:r>
    </w:p>
    <w:p w14:paraId="521688B9"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bCs/>
        </w:rPr>
      </w:pPr>
      <w:r w:rsidRPr="00682309">
        <w:rPr>
          <w:rFonts w:ascii="Calibri" w:hAnsi="Calibri" w:cs="Calibri"/>
          <w:bCs/>
        </w:rPr>
        <w:t>Decision Tree Classifier, while decent, falls behind the ensemble models (XGBoost and Random Forest) and SVM in terms of accuracy.</w:t>
      </w:r>
    </w:p>
    <w:p w14:paraId="45880A2E" w14:textId="77777777" w:rsidR="00C67813" w:rsidRDefault="00C67813" w:rsidP="00C67813">
      <w:pPr>
        <w:spacing w:line="360" w:lineRule="auto"/>
        <w:jc w:val="both"/>
        <w:rPr>
          <w:rFonts w:ascii="Calibri" w:hAnsi="Calibri" w:cs="Calibri"/>
          <w:bCs/>
        </w:rPr>
      </w:pPr>
      <w:r w:rsidRPr="00682309">
        <w:rPr>
          <w:rFonts w:ascii="Calibri" w:hAnsi="Calibri" w:cs="Calibri"/>
          <w:bCs/>
        </w:rPr>
        <w:t>These differences in accuracy can be attributed to the inherent characteristics and strengths of each algorithm. It's important to consider factors such as model complexity, ability to handle non-linear relationships, and sensitivity to hyperparameter tuning when interpreting these accuracy values.</w:t>
      </w:r>
    </w:p>
    <w:p w14:paraId="6FEB4B6B" w14:textId="77777777" w:rsidR="00522C12" w:rsidRPr="00682309" w:rsidRDefault="00522C12" w:rsidP="00522C12">
      <w:pPr>
        <w:spacing w:line="360" w:lineRule="auto"/>
        <w:jc w:val="both"/>
        <w:rPr>
          <w:rFonts w:ascii="Calibri" w:hAnsi="Calibri" w:cs="Calibri"/>
        </w:rPr>
      </w:pPr>
      <w:r w:rsidRPr="00682309">
        <w:rPr>
          <w:rFonts w:ascii="Calibri" w:hAnsi="Calibri" w:cs="Calibri"/>
        </w:rPr>
        <w:t>Graphs for confusion matrices of classification models.</w:t>
      </w:r>
    </w:p>
    <w:p w14:paraId="4618917D" w14:textId="77777777" w:rsidR="002A3DC2" w:rsidRDefault="002A3DC2" w:rsidP="00C67813">
      <w:pPr>
        <w:spacing w:line="360" w:lineRule="auto"/>
        <w:jc w:val="both"/>
        <w:rPr>
          <w:rFonts w:ascii="Calibri" w:hAnsi="Calibri" w:cs="Calibri"/>
          <w:bCs/>
        </w:rPr>
      </w:pPr>
    </w:p>
    <w:p w14:paraId="5AEE50E8" w14:textId="77777777" w:rsidR="00F85A22" w:rsidRDefault="00522C12" w:rsidP="00F85A22">
      <w:pPr>
        <w:keepNext/>
        <w:spacing w:line="360" w:lineRule="auto"/>
        <w:jc w:val="center"/>
      </w:pPr>
      <w:r w:rsidRPr="00682309">
        <w:rPr>
          <w:rFonts w:ascii="Calibri" w:hAnsi="Calibri" w:cs="Calibri"/>
          <w:noProof/>
        </w:rPr>
        <w:lastRenderedPageBreak/>
        <w:drawing>
          <wp:inline distT="0" distB="0" distL="0" distR="0" wp14:anchorId="3DE1BF0A" wp14:editId="186AAFD0">
            <wp:extent cx="3715108" cy="2867558"/>
            <wp:effectExtent l="0" t="0" r="0" b="9525"/>
            <wp:docPr id="650328345" name="Picture 1"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28345" name="Picture 1" descr="A graph of different models&#10;&#10;Description automatically generated"/>
                    <pic:cNvPicPr/>
                  </pic:nvPicPr>
                  <pic:blipFill>
                    <a:blip r:embed="rId26"/>
                    <a:stretch>
                      <a:fillRect/>
                    </a:stretch>
                  </pic:blipFill>
                  <pic:spPr>
                    <a:xfrm>
                      <a:off x="0" y="0"/>
                      <a:ext cx="3756276" cy="2899334"/>
                    </a:xfrm>
                    <a:prstGeom prst="rect">
                      <a:avLst/>
                    </a:prstGeom>
                  </pic:spPr>
                </pic:pic>
              </a:graphicData>
            </a:graphic>
          </wp:inline>
        </w:drawing>
      </w:r>
    </w:p>
    <w:p w14:paraId="03EFC14D" w14:textId="2CD87410" w:rsidR="002A3DC2" w:rsidRPr="00F85A22" w:rsidRDefault="00F85A22" w:rsidP="00F85A22">
      <w:pPr>
        <w:pStyle w:val="Caption"/>
        <w:jc w:val="center"/>
        <w:rPr>
          <w:rFonts w:ascii="Calibri" w:hAnsi="Calibri" w:cs="Calibri"/>
          <w:bCs/>
          <w:color w:val="auto"/>
          <w:sz w:val="22"/>
          <w:szCs w:val="22"/>
        </w:rPr>
      </w:pPr>
      <w:bookmarkStart w:id="108" w:name="_Toc159601357"/>
      <w:r w:rsidRPr="00F85A22">
        <w:rPr>
          <w:rFonts w:ascii="Calibri" w:hAnsi="Calibri" w:cs="Calibri"/>
          <w:color w:val="auto"/>
          <w:sz w:val="22"/>
          <w:szCs w:val="22"/>
        </w:rPr>
        <w:t xml:space="preserve">Figure </w:t>
      </w:r>
      <w:r w:rsidRPr="00F85A22">
        <w:rPr>
          <w:rFonts w:ascii="Calibri" w:hAnsi="Calibri" w:cs="Calibri"/>
          <w:color w:val="auto"/>
          <w:sz w:val="22"/>
          <w:szCs w:val="22"/>
        </w:rPr>
        <w:fldChar w:fldCharType="begin"/>
      </w:r>
      <w:r w:rsidRPr="00F85A22">
        <w:rPr>
          <w:rFonts w:ascii="Calibri" w:hAnsi="Calibri" w:cs="Calibri"/>
          <w:color w:val="auto"/>
          <w:sz w:val="22"/>
          <w:szCs w:val="22"/>
        </w:rPr>
        <w:instrText xml:space="preserve"> SEQ Figure \* ARABIC </w:instrText>
      </w:r>
      <w:r w:rsidRPr="00F85A22">
        <w:rPr>
          <w:rFonts w:ascii="Calibri" w:hAnsi="Calibri" w:cs="Calibri"/>
          <w:color w:val="auto"/>
          <w:sz w:val="22"/>
          <w:szCs w:val="22"/>
        </w:rPr>
        <w:fldChar w:fldCharType="separate"/>
      </w:r>
      <w:r w:rsidR="00977949">
        <w:rPr>
          <w:rFonts w:ascii="Calibri" w:hAnsi="Calibri" w:cs="Calibri"/>
          <w:noProof/>
          <w:color w:val="auto"/>
          <w:sz w:val="22"/>
          <w:szCs w:val="22"/>
        </w:rPr>
        <w:t>22</w:t>
      </w:r>
      <w:r w:rsidRPr="00F85A22">
        <w:rPr>
          <w:rFonts w:ascii="Calibri" w:hAnsi="Calibri" w:cs="Calibri"/>
          <w:color w:val="auto"/>
          <w:sz w:val="22"/>
          <w:szCs w:val="22"/>
        </w:rPr>
        <w:fldChar w:fldCharType="end"/>
      </w:r>
      <w:r w:rsidRPr="00F85A22">
        <w:rPr>
          <w:rFonts w:ascii="Calibri" w:hAnsi="Calibri" w:cs="Calibri"/>
          <w:color w:val="auto"/>
          <w:sz w:val="22"/>
          <w:szCs w:val="22"/>
        </w:rPr>
        <w:t xml:space="preserve"> Overall Comparison</w:t>
      </w:r>
      <w:bookmarkEnd w:id="108"/>
    </w:p>
    <w:p w14:paraId="5E4E2287" w14:textId="77777777" w:rsidR="00522C12" w:rsidRPr="00682309" w:rsidRDefault="00522C12" w:rsidP="00522C12">
      <w:pPr>
        <w:spacing w:line="360" w:lineRule="auto"/>
        <w:jc w:val="center"/>
        <w:rPr>
          <w:rFonts w:ascii="Calibri" w:hAnsi="Calibri" w:cs="Calibri"/>
          <w:bCs/>
        </w:rPr>
      </w:pPr>
    </w:p>
    <w:p w14:paraId="20BC82A0" w14:textId="77777777" w:rsidR="00F85A22" w:rsidRDefault="00C67813" w:rsidP="00F85A22">
      <w:pPr>
        <w:keepNext/>
        <w:spacing w:line="360" w:lineRule="auto"/>
        <w:jc w:val="center"/>
      </w:pPr>
      <w:r w:rsidRPr="00682309">
        <w:rPr>
          <w:rFonts w:ascii="Calibri" w:hAnsi="Calibri" w:cs="Calibri"/>
          <w:noProof/>
        </w:rPr>
        <w:drawing>
          <wp:inline distT="0" distB="0" distL="0" distR="0" wp14:anchorId="467B873D" wp14:editId="0C000D33">
            <wp:extent cx="2453853" cy="2370025"/>
            <wp:effectExtent l="0" t="0" r="3810" b="0"/>
            <wp:docPr id="1458220441"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20441" name="Picture 1" descr="A table with numbers and text&#10;&#10;Description automatically generated"/>
                    <pic:cNvPicPr/>
                  </pic:nvPicPr>
                  <pic:blipFill>
                    <a:blip r:embed="rId27"/>
                    <a:stretch>
                      <a:fillRect/>
                    </a:stretch>
                  </pic:blipFill>
                  <pic:spPr>
                    <a:xfrm>
                      <a:off x="0" y="0"/>
                      <a:ext cx="2453853" cy="2370025"/>
                    </a:xfrm>
                    <a:prstGeom prst="rect">
                      <a:avLst/>
                    </a:prstGeom>
                  </pic:spPr>
                </pic:pic>
              </a:graphicData>
            </a:graphic>
          </wp:inline>
        </w:drawing>
      </w:r>
    </w:p>
    <w:p w14:paraId="0EFB72E9" w14:textId="38AA9CF6" w:rsidR="00C67813" w:rsidRDefault="00F85A22" w:rsidP="00F85A22">
      <w:pPr>
        <w:pStyle w:val="Caption"/>
        <w:jc w:val="center"/>
        <w:rPr>
          <w:rFonts w:ascii="Calibri" w:hAnsi="Calibri" w:cs="Calibri"/>
          <w:color w:val="auto"/>
          <w:sz w:val="22"/>
          <w:szCs w:val="22"/>
        </w:rPr>
      </w:pPr>
      <w:bookmarkStart w:id="109" w:name="_Toc159601358"/>
      <w:r w:rsidRPr="00F85A22">
        <w:rPr>
          <w:rFonts w:ascii="Calibri" w:hAnsi="Calibri" w:cs="Calibri"/>
          <w:color w:val="auto"/>
          <w:sz w:val="22"/>
          <w:szCs w:val="22"/>
        </w:rPr>
        <w:t xml:space="preserve">Figure </w:t>
      </w:r>
      <w:r w:rsidRPr="00F85A22">
        <w:rPr>
          <w:rFonts w:ascii="Calibri" w:hAnsi="Calibri" w:cs="Calibri"/>
          <w:color w:val="auto"/>
          <w:sz w:val="22"/>
          <w:szCs w:val="22"/>
        </w:rPr>
        <w:fldChar w:fldCharType="begin"/>
      </w:r>
      <w:r w:rsidRPr="00F85A22">
        <w:rPr>
          <w:rFonts w:ascii="Calibri" w:hAnsi="Calibri" w:cs="Calibri"/>
          <w:color w:val="auto"/>
          <w:sz w:val="22"/>
          <w:szCs w:val="22"/>
        </w:rPr>
        <w:instrText xml:space="preserve"> SEQ Figure \* ARABIC </w:instrText>
      </w:r>
      <w:r w:rsidRPr="00F85A22">
        <w:rPr>
          <w:rFonts w:ascii="Calibri" w:hAnsi="Calibri" w:cs="Calibri"/>
          <w:color w:val="auto"/>
          <w:sz w:val="22"/>
          <w:szCs w:val="22"/>
        </w:rPr>
        <w:fldChar w:fldCharType="separate"/>
      </w:r>
      <w:r w:rsidR="00977949">
        <w:rPr>
          <w:rFonts w:ascii="Calibri" w:hAnsi="Calibri" w:cs="Calibri"/>
          <w:noProof/>
          <w:color w:val="auto"/>
          <w:sz w:val="22"/>
          <w:szCs w:val="22"/>
        </w:rPr>
        <w:t>23</w:t>
      </w:r>
      <w:r w:rsidRPr="00F85A22">
        <w:rPr>
          <w:rFonts w:ascii="Calibri" w:hAnsi="Calibri" w:cs="Calibri"/>
          <w:color w:val="auto"/>
          <w:sz w:val="22"/>
          <w:szCs w:val="22"/>
        </w:rPr>
        <w:fldChar w:fldCharType="end"/>
      </w:r>
      <w:r w:rsidRPr="00F85A22">
        <w:rPr>
          <w:rFonts w:ascii="Calibri" w:hAnsi="Calibri" w:cs="Calibri"/>
          <w:color w:val="auto"/>
          <w:sz w:val="22"/>
          <w:szCs w:val="22"/>
        </w:rPr>
        <w:t xml:space="preserve"> Accuracy comparison Table</w:t>
      </w:r>
      <w:bookmarkEnd w:id="109"/>
    </w:p>
    <w:p w14:paraId="65BB7CCB" w14:textId="77777777" w:rsidR="00F85A22" w:rsidRPr="00F85A22" w:rsidRDefault="00F85A22" w:rsidP="00F85A22">
      <w:pPr>
        <w:rPr>
          <w:lang w:val="en-US"/>
        </w:rPr>
      </w:pPr>
    </w:p>
    <w:p w14:paraId="34616428" w14:textId="77777777" w:rsidR="00C67813" w:rsidRDefault="00C67813" w:rsidP="00C67813">
      <w:pPr>
        <w:pStyle w:val="Heading2"/>
        <w:spacing w:line="360" w:lineRule="auto"/>
        <w:jc w:val="both"/>
        <w:rPr>
          <w:rFonts w:ascii="Calibri" w:hAnsi="Calibri" w:cs="Calibri"/>
          <w:b/>
          <w:bCs/>
          <w:color w:val="auto"/>
          <w:sz w:val="22"/>
          <w:szCs w:val="22"/>
        </w:rPr>
      </w:pPr>
      <w:bookmarkStart w:id="110" w:name="_Toc159596125"/>
      <w:r w:rsidRPr="00682309">
        <w:rPr>
          <w:rFonts w:ascii="Calibri" w:hAnsi="Calibri" w:cs="Calibri"/>
          <w:b/>
          <w:bCs/>
          <w:color w:val="auto"/>
          <w:sz w:val="22"/>
          <w:szCs w:val="22"/>
        </w:rPr>
        <w:t>6.3 Model Selection for Deployment:</w:t>
      </w:r>
      <w:bookmarkEnd w:id="110"/>
    </w:p>
    <w:p w14:paraId="2A6F0035" w14:textId="738AFDA9" w:rsidR="00235A07" w:rsidRPr="00235A07" w:rsidRDefault="00290B2C" w:rsidP="000327E1">
      <w:pPr>
        <w:jc w:val="both"/>
      </w:pPr>
      <w:r>
        <w:t xml:space="preserve">While XGBoost exhibited superior accuracy in our analysis, KNN was strategically selected for the dashboard due to its simplicity, interpretability, and computational efficiency. As the dashboard targets stakeholders without technical expertise. , KNN’s transparent nature enhances trust and </w:t>
      </w:r>
      <w:r w:rsidR="005D4D4E">
        <w:t>comprehension</w:t>
      </w:r>
      <w:r>
        <w:t xml:space="preserve"> in the models predictions. KNN provides faster inference times, </w:t>
      </w:r>
      <w:r w:rsidR="001C3C65">
        <w:t>vital for real time  applications or deployments with restricted computational resources. B</w:t>
      </w:r>
      <w:r w:rsidR="000327E1">
        <w:t>y</w:t>
      </w:r>
      <w:r w:rsidR="001C3C65">
        <w:t xml:space="preserve"> </w:t>
      </w:r>
      <w:r w:rsidR="000327E1">
        <w:t>prioritising</w:t>
      </w:r>
      <w:r w:rsidR="001C3C65">
        <w:t xml:space="preserve"> </w:t>
      </w:r>
      <w:r w:rsidR="000327E1">
        <w:t>interpretability</w:t>
      </w:r>
      <w:r w:rsidR="001C3C65">
        <w:t xml:space="preserve">, </w:t>
      </w:r>
      <w:r w:rsidR="001C3C65">
        <w:lastRenderedPageBreak/>
        <w:t>efficiency, and user friendliness</w:t>
      </w:r>
      <w:r w:rsidR="00223095">
        <w:t>, KNN closely aligns with the projects specific requirements and constraints, making it a better choice  for  the dashboard. While, XGBoost’s versatility makes it suitable for various aspects of fire risk assessment, including real time prediction, optimising fire response, early warning systems, assessing vulnerability and environmental impact assessments.</w:t>
      </w:r>
    </w:p>
    <w:p w14:paraId="174C1692" w14:textId="5FFA6551" w:rsidR="00C67813" w:rsidRPr="00682309" w:rsidRDefault="00C67813" w:rsidP="00C67813">
      <w:pPr>
        <w:spacing w:line="360" w:lineRule="auto"/>
        <w:rPr>
          <w:rFonts w:ascii="Calibri" w:hAnsi="Calibri" w:cs="Calibri"/>
        </w:rPr>
      </w:pPr>
      <w:r w:rsidRPr="00682309">
        <w:rPr>
          <w:rFonts w:ascii="Calibri" w:hAnsi="Calibri" w:cs="Calibri"/>
        </w:rPr>
        <w:t>The model deployment diagram used for providing the overall web interaction is given in fig 2</w:t>
      </w:r>
      <w:r w:rsidR="007A7244">
        <w:rPr>
          <w:rFonts w:ascii="Calibri" w:hAnsi="Calibri" w:cs="Calibri"/>
        </w:rPr>
        <w:t>5</w:t>
      </w:r>
      <w:r w:rsidRPr="00682309">
        <w:rPr>
          <w:rFonts w:ascii="Calibri" w:hAnsi="Calibri" w:cs="Calibri"/>
        </w:rPr>
        <w:t>.</w:t>
      </w:r>
    </w:p>
    <w:p w14:paraId="54DEED0F" w14:textId="77777777" w:rsidR="007A7244" w:rsidRDefault="00C67813" w:rsidP="007A7244">
      <w:pPr>
        <w:keepNext/>
        <w:jc w:val="center"/>
      </w:pPr>
      <w:r w:rsidRPr="00682309">
        <w:rPr>
          <w:rFonts w:ascii="Calibri" w:hAnsi="Calibri" w:cs="Calibri"/>
        </w:rPr>
        <w:br/>
      </w:r>
      <w:r w:rsidRPr="00682309">
        <w:rPr>
          <w:rFonts w:ascii="Calibri" w:hAnsi="Calibri" w:cs="Calibri"/>
          <w:noProof/>
        </w:rPr>
        <w:drawing>
          <wp:inline distT="0" distB="0" distL="0" distR="0" wp14:anchorId="3CE6F408" wp14:editId="032CA43C">
            <wp:extent cx="3811219" cy="3144066"/>
            <wp:effectExtent l="0" t="0" r="0" b="0"/>
            <wp:docPr id="33617150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1500" name="Picture 1" descr="A diagram of a computer&#10;&#10;Description automatically generated"/>
                    <pic:cNvPicPr/>
                  </pic:nvPicPr>
                  <pic:blipFill>
                    <a:blip r:embed="rId28"/>
                    <a:stretch>
                      <a:fillRect/>
                    </a:stretch>
                  </pic:blipFill>
                  <pic:spPr>
                    <a:xfrm>
                      <a:off x="0" y="0"/>
                      <a:ext cx="3820093" cy="3151387"/>
                    </a:xfrm>
                    <a:prstGeom prst="rect">
                      <a:avLst/>
                    </a:prstGeom>
                  </pic:spPr>
                </pic:pic>
              </a:graphicData>
            </a:graphic>
          </wp:inline>
        </w:drawing>
      </w:r>
    </w:p>
    <w:p w14:paraId="5D0A8FD1" w14:textId="467A876A" w:rsidR="00C67813" w:rsidRDefault="007A7244" w:rsidP="007A7244">
      <w:pPr>
        <w:pStyle w:val="Caption"/>
        <w:jc w:val="center"/>
        <w:rPr>
          <w:rFonts w:ascii="Calibri" w:hAnsi="Calibri" w:cs="Calibri"/>
          <w:sz w:val="22"/>
          <w:szCs w:val="22"/>
        </w:rPr>
      </w:pPr>
      <w:bookmarkStart w:id="111" w:name="_Toc159601359"/>
      <w:r w:rsidRPr="007A7244">
        <w:rPr>
          <w:rFonts w:ascii="Calibri" w:hAnsi="Calibri" w:cs="Calibri"/>
          <w:sz w:val="22"/>
          <w:szCs w:val="22"/>
        </w:rPr>
        <w:t xml:space="preserve">Figure </w:t>
      </w:r>
      <w:r w:rsidRPr="007A7244">
        <w:rPr>
          <w:rFonts w:ascii="Calibri" w:hAnsi="Calibri" w:cs="Calibri"/>
          <w:sz w:val="22"/>
          <w:szCs w:val="22"/>
        </w:rPr>
        <w:fldChar w:fldCharType="begin"/>
      </w:r>
      <w:r w:rsidRPr="007A7244">
        <w:rPr>
          <w:rFonts w:ascii="Calibri" w:hAnsi="Calibri" w:cs="Calibri"/>
          <w:sz w:val="22"/>
          <w:szCs w:val="22"/>
        </w:rPr>
        <w:instrText xml:space="preserve"> SEQ Figure \* ARABIC </w:instrText>
      </w:r>
      <w:r w:rsidRPr="007A7244">
        <w:rPr>
          <w:rFonts w:ascii="Calibri" w:hAnsi="Calibri" w:cs="Calibri"/>
          <w:sz w:val="22"/>
          <w:szCs w:val="22"/>
        </w:rPr>
        <w:fldChar w:fldCharType="separate"/>
      </w:r>
      <w:r w:rsidR="00977949">
        <w:rPr>
          <w:rFonts w:ascii="Calibri" w:hAnsi="Calibri" w:cs="Calibri"/>
          <w:noProof/>
          <w:sz w:val="22"/>
          <w:szCs w:val="22"/>
        </w:rPr>
        <w:t>24</w:t>
      </w:r>
      <w:r w:rsidRPr="007A7244">
        <w:rPr>
          <w:rFonts w:ascii="Calibri" w:hAnsi="Calibri" w:cs="Calibri"/>
          <w:sz w:val="22"/>
          <w:szCs w:val="22"/>
        </w:rPr>
        <w:fldChar w:fldCharType="end"/>
      </w:r>
      <w:r w:rsidRPr="007A7244">
        <w:rPr>
          <w:rFonts w:ascii="Calibri" w:hAnsi="Calibri" w:cs="Calibri"/>
          <w:sz w:val="22"/>
          <w:szCs w:val="22"/>
        </w:rPr>
        <w:t xml:space="preserve"> Deployment Diagram</w:t>
      </w:r>
      <w:bookmarkEnd w:id="111"/>
    </w:p>
    <w:p w14:paraId="646A087D" w14:textId="77777777" w:rsidR="007A7244" w:rsidRPr="007A7244" w:rsidRDefault="007A7244" w:rsidP="007A7244">
      <w:pPr>
        <w:rPr>
          <w:lang w:val="en-US"/>
        </w:rPr>
      </w:pPr>
    </w:p>
    <w:p w14:paraId="13E22674" w14:textId="77777777" w:rsidR="00C67813" w:rsidRPr="00682309" w:rsidRDefault="00C67813" w:rsidP="00C67813">
      <w:pPr>
        <w:spacing w:line="360" w:lineRule="auto"/>
        <w:rPr>
          <w:rFonts w:ascii="Calibri" w:hAnsi="Calibri" w:cs="Calibri"/>
          <w:b/>
          <w:bCs/>
          <w:u w:val="single"/>
          <w:lang w:val="en-US"/>
        </w:rPr>
      </w:pPr>
      <w:r w:rsidRPr="00682309">
        <w:rPr>
          <w:rFonts w:ascii="Calibri" w:hAnsi="Calibri" w:cs="Calibri"/>
          <w:b/>
          <w:bCs/>
          <w:u w:val="single"/>
          <w:lang w:val="en-US"/>
        </w:rPr>
        <w:t>Web Service:</w:t>
      </w:r>
    </w:p>
    <w:p w14:paraId="65E9F0F4"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Explanation: The Web Service serves as the interface between the end user (browser or API client) and the machine learning model. It handles incoming requests, processes them, and communicates with the machine learning model to obtain predictions. This component is responsible for managing the flow of information between the user and the model.</w:t>
      </w:r>
    </w:p>
    <w:p w14:paraId="5ACD9F0D" w14:textId="77777777" w:rsidR="00C67813" w:rsidRPr="00682309" w:rsidRDefault="00C67813" w:rsidP="00C67813">
      <w:pPr>
        <w:spacing w:line="360" w:lineRule="auto"/>
        <w:rPr>
          <w:rFonts w:ascii="Calibri" w:hAnsi="Calibri" w:cs="Calibri"/>
          <w:b/>
          <w:bCs/>
          <w:u w:val="single"/>
          <w:lang w:val="en-US"/>
        </w:rPr>
      </w:pPr>
      <w:r w:rsidRPr="00682309">
        <w:rPr>
          <w:rFonts w:ascii="Calibri" w:hAnsi="Calibri" w:cs="Calibri"/>
          <w:b/>
          <w:bCs/>
          <w:u w:val="single"/>
          <w:lang w:val="en-US"/>
        </w:rPr>
        <w:t>Machine Learning Model:</w:t>
      </w:r>
    </w:p>
    <w:p w14:paraId="1D5B8A78"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 xml:space="preserve">Explanation: The Machine Learning Model is the core of the forest fire risk assessment system. It has been trained on relevant datasets to predict the risk of forest fires based on input features. These features could include weather conditions, terrain information, or other relevant parameters. The model </w:t>
      </w:r>
      <w:r w:rsidRPr="00682309">
        <w:rPr>
          <w:rFonts w:ascii="Calibri" w:hAnsi="Calibri" w:cs="Calibri"/>
          <w:lang w:val="en-US"/>
        </w:rPr>
        <w:lastRenderedPageBreak/>
        <w:t>processes incoming data from the web service and produces predictions for the likelihood of a forest fire occurring.</w:t>
      </w:r>
    </w:p>
    <w:p w14:paraId="5BDBE1C7" w14:textId="77777777" w:rsidR="00C67813" w:rsidRPr="00682309" w:rsidRDefault="00C67813" w:rsidP="00C67813">
      <w:pPr>
        <w:spacing w:line="360" w:lineRule="auto"/>
        <w:rPr>
          <w:rFonts w:ascii="Calibri" w:hAnsi="Calibri" w:cs="Calibri"/>
          <w:b/>
          <w:bCs/>
          <w:u w:val="single"/>
          <w:lang w:val="en-US"/>
        </w:rPr>
      </w:pPr>
      <w:r w:rsidRPr="00682309">
        <w:rPr>
          <w:rFonts w:ascii="Calibri" w:hAnsi="Calibri" w:cs="Calibri"/>
          <w:b/>
          <w:bCs/>
          <w:u w:val="single"/>
          <w:lang w:val="en-US"/>
        </w:rPr>
        <w:t>Database:</w:t>
      </w:r>
    </w:p>
    <w:p w14:paraId="1D717460"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Explanation: The Database stores and manages the data required for the forest fire risk assessment. This can include historical weather data, simulated data, or any other relevant information needed for training and evaluation of the machine learning model. The model might also store and retrieve its configuration or hyperparameters from the database.</w:t>
      </w:r>
    </w:p>
    <w:p w14:paraId="248A3BA0" w14:textId="77777777" w:rsidR="00C67813" w:rsidRPr="00682309" w:rsidRDefault="00C67813" w:rsidP="00C67813">
      <w:pPr>
        <w:spacing w:line="360" w:lineRule="auto"/>
        <w:rPr>
          <w:rFonts w:ascii="Calibri" w:hAnsi="Calibri" w:cs="Calibri"/>
          <w:b/>
          <w:bCs/>
          <w:u w:val="single"/>
          <w:lang w:val="en-US"/>
        </w:rPr>
      </w:pPr>
      <w:r w:rsidRPr="00682309">
        <w:rPr>
          <w:rFonts w:ascii="Calibri" w:hAnsi="Calibri" w:cs="Calibri"/>
          <w:b/>
          <w:bCs/>
          <w:u w:val="single"/>
          <w:lang w:val="en-US"/>
        </w:rPr>
        <w:t>End User (Browser or API Client):</w:t>
      </w:r>
    </w:p>
    <w:p w14:paraId="661E3E2B"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Explanation: The End User represents the individual or system interacting with the forest fire risk assessment application. This could be a person using a web browser to access a user interface or an external system making requests through an API. The end user provides input data (such as location, weather parameters) to the system and receives the corresponding risk assessment predictions.</w:t>
      </w:r>
    </w:p>
    <w:p w14:paraId="3143D7AE" w14:textId="77777777" w:rsidR="00C67813" w:rsidRPr="00682309" w:rsidRDefault="00C67813" w:rsidP="00C67813">
      <w:pPr>
        <w:spacing w:line="360" w:lineRule="auto"/>
        <w:rPr>
          <w:rFonts w:ascii="Calibri" w:hAnsi="Calibri" w:cs="Calibri"/>
          <w:b/>
          <w:bCs/>
          <w:u w:val="single"/>
          <w:lang w:val="en-US"/>
        </w:rPr>
      </w:pPr>
      <w:r w:rsidRPr="00682309">
        <w:rPr>
          <w:rFonts w:ascii="Calibri" w:hAnsi="Calibri" w:cs="Calibri"/>
          <w:b/>
          <w:bCs/>
          <w:u w:val="single"/>
          <w:lang w:val="en-US"/>
        </w:rPr>
        <w:t>Browser or API Client:</w:t>
      </w:r>
    </w:p>
    <w:p w14:paraId="12B602CF"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Explanation: The Browser or API Client is the tool used by the end user to interact with the web service. It can be a web browser for human users or an API client for automated systems. This component sends input data to the web service, receives predictions, and may display the results to the end user.</w:t>
      </w:r>
    </w:p>
    <w:p w14:paraId="6B967572" w14:textId="77777777" w:rsidR="00C67813" w:rsidRPr="00682309" w:rsidRDefault="00C67813" w:rsidP="00C67813">
      <w:pPr>
        <w:spacing w:line="360" w:lineRule="auto"/>
        <w:rPr>
          <w:rFonts w:ascii="Calibri" w:hAnsi="Calibri" w:cs="Calibri"/>
          <w:b/>
          <w:bCs/>
          <w:u w:val="single"/>
          <w:lang w:val="en-US"/>
        </w:rPr>
      </w:pPr>
      <w:r w:rsidRPr="00682309">
        <w:rPr>
          <w:rFonts w:ascii="Calibri" w:hAnsi="Calibri" w:cs="Calibri"/>
          <w:b/>
          <w:bCs/>
          <w:u w:val="single"/>
          <w:lang w:val="en-US"/>
        </w:rPr>
        <w:t>Model Storage:</w:t>
      </w:r>
    </w:p>
    <w:p w14:paraId="062483BD"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Explanation: Model Storage is where the trained machine learning model is persisted. It could be a file storage system or a dedicated model repository. This ensures that the latest version of the model is accessible to the web service for making predictions. Storing the model separately allows for easy updates and version control.</w:t>
      </w:r>
    </w:p>
    <w:p w14:paraId="41DE9DBC" w14:textId="77777777" w:rsidR="00C67813" w:rsidRPr="00682309" w:rsidRDefault="00C67813" w:rsidP="00C67813">
      <w:pPr>
        <w:spacing w:line="360" w:lineRule="auto"/>
        <w:rPr>
          <w:rFonts w:ascii="Calibri" w:hAnsi="Calibri" w:cs="Calibri"/>
          <w:b/>
          <w:bCs/>
          <w:u w:val="single"/>
          <w:lang w:val="en-US"/>
        </w:rPr>
      </w:pPr>
      <w:r w:rsidRPr="00682309">
        <w:rPr>
          <w:rFonts w:ascii="Calibri" w:hAnsi="Calibri" w:cs="Calibri"/>
          <w:b/>
          <w:bCs/>
          <w:u w:val="single"/>
          <w:lang w:val="en-US"/>
        </w:rPr>
        <w:t>Deployment of KNN Model for CCF Forest Fire Risk Assessment Using Django:</w:t>
      </w:r>
    </w:p>
    <w:p w14:paraId="1456185B"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1. Model Development:</w:t>
      </w:r>
    </w:p>
    <w:p w14:paraId="45F1137B"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The machine learning model chosen for CCF forest fire risk assessment is the K-Nearest Neighbors (KNN) model. This model was trained using historical data with features relevant to CCF forests, weather conditions, and other environmental factors.</w:t>
      </w:r>
    </w:p>
    <w:p w14:paraId="4C8526E8"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2. Integration with Django:</w:t>
      </w:r>
    </w:p>
    <w:p w14:paraId="2B32683A"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lastRenderedPageBreak/>
        <w:t>The integration with Django, a Python web framework, facilitated the development of a web application for deploying the KNN model.</w:t>
      </w:r>
    </w:p>
    <w:p w14:paraId="47D539A9"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3. Frontend Development with Django Forms:</w:t>
      </w:r>
    </w:p>
    <w:p w14:paraId="5A11D1E6"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The front-end interface was created using Django Forms, providing an intuitive and user-friendly way for end-users to input data related to CCF forests. The form captures relevant features required for the fire risk prediction.</w:t>
      </w:r>
    </w:p>
    <w:p w14:paraId="78AE45A9"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4. User Input Handling:</w:t>
      </w:r>
    </w:p>
    <w:p w14:paraId="50B34DD1"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Django manages user inputs, ensuring data integrity and preparing it for consumption by the KNN model. Data validation is implemented to guarantee that the input adheres to the expected format and range.</w:t>
      </w:r>
    </w:p>
    <w:p w14:paraId="09BD3AA6"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5. Model Prediction Integration:</w:t>
      </w:r>
    </w:p>
    <w:p w14:paraId="3B7F9F1D"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Upon form submission, the Django application passes the entered data to the deployed KNN model for prediction. This step involves seamlessly integrating the model into the application's backend.</w:t>
      </w:r>
    </w:p>
    <w:p w14:paraId="2A07E6D7"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6. Result Display to the User:</w:t>
      </w:r>
    </w:p>
    <w:p w14:paraId="0C2F8EA4"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The prediction generated by the KNN model is presented to the user through the Django web interface. The output can be in the form of a risk level (e.g., low, moderate, high) depending on the model output.</w:t>
      </w:r>
    </w:p>
    <w:p w14:paraId="177FD677"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7. Scalability and Accessibility:</w:t>
      </w:r>
    </w:p>
    <w:p w14:paraId="1E533F24"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The Django application is designed to handle multiple users simultaneously, ensuring scalability. This enhances accessibility, allowing users to access and benefit from the model predictions concurrently.</w:t>
      </w:r>
    </w:p>
    <w:p w14:paraId="7AAA0C7C"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8. User Interaction and Iterative Input:</w:t>
      </w:r>
    </w:p>
    <w:p w14:paraId="68ADEB07"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Users can interact with the Django web application, providing different sets of data to obtain real-time predictions for various CCF forest scenarios. The iterative input capability enables users to explore diverse situations.</w:t>
      </w:r>
    </w:p>
    <w:p w14:paraId="731E60A7"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9. User-Friendly Interface:</w:t>
      </w:r>
    </w:p>
    <w:p w14:paraId="6F6EE332"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lastRenderedPageBreak/>
        <w:t>The front end, built with Django templates, ensures a user-friendly experience. The interface guides users through the input process, making it straightforward for individuals with varying levels of technical expertise.</w:t>
      </w:r>
    </w:p>
    <w:p w14:paraId="0C0EF12D" w14:textId="77777777" w:rsidR="00C67813" w:rsidRPr="00682309" w:rsidRDefault="00C67813" w:rsidP="00C67813">
      <w:pPr>
        <w:spacing w:line="360" w:lineRule="auto"/>
        <w:jc w:val="both"/>
        <w:rPr>
          <w:rFonts w:ascii="Calibri" w:hAnsi="Calibri" w:cs="Calibri"/>
        </w:rPr>
      </w:pPr>
      <w:r w:rsidRPr="00682309">
        <w:rPr>
          <w:rFonts w:ascii="Calibri" w:hAnsi="Calibri" w:cs="Calibri"/>
        </w:rPr>
        <w:t>.</w:t>
      </w:r>
    </w:p>
    <w:p w14:paraId="3446F023"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112" w:name="_Toc159596126"/>
      <w:r w:rsidRPr="00682309">
        <w:rPr>
          <w:rFonts w:ascii="Calibri" w:hAnsi="Calibri" w:cs="Calibri"/>
          <w:b/>
          <w:bCs/>
          <w:color w:val="auto"/>
          <w:sz w:val="22"/>
          <w:szCs w:val="22"/>
        </w:rPr>
        <w:t>6.4 Dashboard:</w:t>
      </w:r>
      <w:bookmarkEnd w:id="112"/>
      <w:r w:rsidRPr="00682309">
        <w:rPr>
          <w:rFonts w:ascii="Calibri" w:hAnsi="Calibri" w:cs="Calibri"/>
          <w:b/>
          <w:bCs/>
          <w:color w:val="auto"/>
          <w:sz w:val="22"/>
          <w:szCs w:val="22"/>
        </w:rPr>
        <w:t xml:space="preserve"> </w:t>
      </w:r>
    </w:p>
    <w:p w14:paraId="28CBC3A4" w14:textId="77777777" w:rsidR="007A7244" w:rsidRDefault="00C67813" w:rsidP="007A7244">
      <w:pPr>
        <w:keepNext/>
        <w:spacing w:line="360" w:lineRule="auto"/>
        <w:jc w:val="center"/>
      </w:pPr>
      <w:r w:rsidRPr="00682309">
        <w:rPr>
          <w:rFonts w:ascii="Calibri" w:hAnsi="Calibri" w:cs="Calibri"/>
          <w:noProof/>
        </w:rPr>
        <w:drawing>
          <wp:inline distT="0" distB="0" distL="0" distR="0" wp14:anchorId="62A556A7" wp14:editId="7BFA4219">
            <wp:extent cx="3146326" cy="4872251"/>
            <wp:effectExtent l="0" t="0" r="0" b="5080"/>
            <wp:docPr id="718838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38123" name="Picture 1" descr="A screenshot of a computer&#10;&#10;Description automatically generated"/>
                    <pic:cNvPicPr/>
                  </pic:nvPicPr>
                  <pic:blipFill>
                    <a:blip r:embed="rId29"/>
                    <a:stretch>
                      <a:fillRect/>
                    </a:stretch>
                  </pic:blipFill>
                  <pic:spPr>
                    <a:xfrm>
                      <a:off x="0" y="0"/>
                      <a:ext cx="3163031" cy="4898119"/>
                    </a:xfrm>
                    <a:prstGeom prst="rect">
                      <a:avLst/>
                    </a:prstGeom>
                  </pic:spPr>
                </pic:pic>
              </a:graphicData>
            </a:graphic>
          </wp:inline>
        </w:drawing>
      </w:r>
    </w:p>
    <w:p w14:paraId="20774FAD" w14:textId="41CA0D98" w:rsidR="00C67813" w:rsidRDefault="007A7244" w:rsidP="007A7244">
      <w:pPr>
        <w:pStyle w:val="Caption"/>
        <w:jc w:val="center"/>
        <w:rPr>
          <w:rFonts w:ascii="Calibri" w:hAnsi="Calibri" w:cs="Calibri"/>
          <w:color w:val="auto"/>
          <w:sz w:val="22"/>
          <w:szCs w:val="22"/>
        </w:rPr>
      </w:pPr>
      <w:bookmarkStart w:id="113" w:name="_Toc159601360"/>
      <w:r w:rsidRPr="007A7244">
        <w:rPr>
          <w:rFonts w:ascii="Calibri" w:hAnsi="Calibri" w:cs="Calibri"/>
          <w:color w:val="auto"/>
          <w:sz w:val="22"/>
          <w:szCs w:val="22"/>
        </w:rPr>
        <w:t xml:space="preserve">Figure </w:t>
      </w:r>
      <w:r w:rsidRPr="007A7244">
        <w:rPr>
          <w:rFonts w:ascii="Calibri" w:hAnsi="Calibri" w:cs="Calibri"/>
          <w:color w:val="auto"/>
          <w:sz w:val="22"/>
          <w:szCs w:val="22"/>
        </w:rPr>
        <w:fldChar w:fldCharType="begin"/>
      </w:r>
      <w:r w:rsidRPr="007A7244">
        <w:rPr>
          <w:rFonts w:ascii="Calibri" w:hAnsi="Calibri" w:cs="Calibri"/>
          <w:color w:val="auto"/>
          <w:sz w:val="22"/>
          <w:szCs w:val="22"/>
        </w:rPr>
        <w:instrText xml:space="preserve"> SEQ Figure \* ARABIC </w:instrText>
      </w:r>
      <w:r w:rsidRPr="007A7244">
        <w:rPr>
          <w:rFonts w:ascii="Calibri" w:hAnsi="Calibri" w:cs="Calibri"/>
          <w:color w:val="auto"/>
          <w:sz w:val="22"/>
          <w:szCs w:val="22"/>
        </w:rPr>
        <w:fldChar w:fldCharType="separate"/>
      </w:r>
      <w:r w:rsidR="00977949">
        <w:rPr>
          <w:rFonts w:ascii="Calibri" w:hAnsi="Calibri" w:cs="Calibri"/>
          <w:noProof/>
          <w:color w:val="auto"/>
          <w:sz w:val="22"/>
          <w:szCs w:val="22"/>
        </w:rPr>
        <w:t>25</w:t>
      </w:r>
      <w:r w:rsidRPr="007A7244">
        <w:rPr>
          <w:rFonts w:ascii="Calibri" w:hAnsi="Calibri" w:cs="Calibri"/>
          <w:color w:val="auto"/>
          <w:sz w:val="22"/>
          <w:szCs w:val="22"/>
        </w:rPr>
        <w:fldChar w:fldCharType="end"/>
      </w:r>
      <w:r w:rsidRPr="007A7244">
        <w:rPr>
          <w:rFonts w:ascii="Calibri" w:hAnsi="Calibri" w:cs="Calibri"/>
          <w:color w:val="auto"/>
          <w:sz w:val="22"/>
          <w:szCs w:val="22"/>
        </w:rPr>
        <w:t xml:space="preserve"> Web App</w:t>
      </w:r>
      <w:bookmarkEnd w:id="113"/>
    </w:p>
    <w:p w14:paraId="337E84B8" w14:textId="77777777" w:rsidR="000C27EC" w:rsidRDefault="000C27EC" w:rsidP="000C27EC">
      <w:pPr>
        <w:rPr>
          <w:lang w:val="en-US"/>
        </w:rPr>
      </w:pPr>
    </w:p>
    <w:p w14:paraId="4671FBBE" w14:textId="77777777" w:rsidR="000C27EC" w:rsidRPr="000C27EC" w:rsidRDefault="000C27EC" w:rsidP="000C27EC">
      <w:pPr>
        <w:rPr>
          <w:lang w:val="en-US"/>
        </w:rPr>
      </w:pPr>
    </w:p>
    <w:p w14:paraId="3820A5FB" w14:textId="77777777" w:rsidR="00C67813" w:rsidRPr="00682309" w:rsidRDefault="00C67813" w:rsidP="00C67813">
      <w:pPr>
        <w:rPr>
          <w:rFonts w:ascii="Calibri" w:hAnsi="Calibri" w:cs="Calibri"/>
        </w:rPr>
      </w:pPr>
    </w:p>
    <w:p w14:paraId="578C59A3" w14:textId="77777777" w:rsidR="00C67813" w:rsidRPr="00682309" w:rsidRDefault="00C67813" w:rsidP="00C67813">
      <w:pPr>
        <w:pStyle w:val="Heading2"/>
        <w:rPr>
          <w:rFonts w:ascii="Calibri" w:hAnsi="Calibri" w:cs="Calibri"/>
          <w:b/>
          <w:bCs/>
          <w:color w:val="auto"/>
          <w:sz w:val="22"/>
          <w:szCs w:val="22"/>
        </w:rPr>
      </w:pPr>
      <w:bookmarkStart w:id="114" w:name="_Toc159596127"/>
      <w:r w:rsidRPr="00682309">
        <w:rPr>
          <w:rFonts w:ascii="Calibri" w:hAnsi="Calibri" w:cs="Calibri"/>
          <w:b/>
          <w:bCs/>
          <w:color w:val="auto"/>
          <w:sz w:val="22"/>
          <w:szCs w:val="22"/>
        </w:rPr>
        <w:lastRenderedPageBreak/>
        <w:t>6.5 Conclusion:</w:t>
      </w:r>
      <w:bookmarkEnd w:id="114"/>
    </w:p>
    <w:p w14:paraId="095FEEB5" w14:textId="77777777" w:rsidR="00412E44" w:rsidRDefault="00C67813" w:rsidP="00C67813">
      <w:pPr>
        <w:spacing w:line="360" w:lineRule="auto"/>
        <w:jc w:val="both"/>
        <w:rPr>
          <w:rFonts w:ascii="Calibri" w:hAnsi="Calibri" w:cs="Calibri"/>
        </w:rPr>
      </w:pPr>
      <w:r w:rsidRPr="00682309">
        <w:rPr>
          <w:rFonts w:ascii="Calibri" w:hAnsi="Calibri" w:cs="Calibri"/>
        </w:rPr>
        <w:t xml:space="preserve">In conclusion, this comprehensive analysis aimed to assess and compare the performance of various machine learning models for fire risk assessment using a dataset containing diverse features related to environmental factors. The models considered include K-Nearest </w:t>
      </w:r>
      <w:r w:rsidR="009358B5" w:rsidRPr="00682309">
        <w:rPr>
          <w:rFonts w:ascii="Calibri" w:hAnsi="Calibri" w:cs="Calibri"/>
        </w:rPr>
        <w:t>neighbours</w:t>
      </w:r>
      <w:r w:rsidRPr="00682309">
        <w:rPr>
          <w:rFonts w:ascii="Calibri" w:hAnsi="Calibri" w:cs="Calibri"/>
        </w:rPr>
        <w:t xml:space="preserve"> (KNN), XGBoost, Random Forest, Decision Tree, and Support Vector Machines (SVM). Each model underwent rigorous hyperparameter tuning and evaluation through cross-validation to optimize performance.</w:t>
      </w:r>
      <w:r w:rsidR="002949F0">
        <w:rPr>
          <w:rFonts w:ascii="Calibri" w:hAnsi="Calibri" w:cs="Calibri"/>
        </w:rPr>
        <w:t xml:space="preserve"> </w:t>
      </w:r>
      <w:r w:rsidRPr="00682309">
        <w:rPr>
          <w:rFonts w:ascii="Calibri" w:hAnsi="Calibri" w:cs="Calibri"/>
        </w:rPr>
        <w:t>The KNN model exhibited outstanding accuracy, achieving a perfect score on the test set. However, its simplicity may limit its ability to capture complex relationships in the data.</w:t>
      </w:r>
    </w:p>
    <w:p w14:paraId="5AAC607B" w14:textId="5B37DE81" w:rsidR="002A73A0" w:rsidRDefault="00C67813" w:rsidP="00C67813">
      <w:pPr>
        <w:spacing w:line="360" w:lineRule="auto"/>
        <w:jc w:val="both"/>
        <w:rPr>
          <w:rFonts w:ascii="Calibri" w:hAnsi="Calibri" w:cs="Calibri"/>
        </w:rPr>
      </w:pPr>
      <w:r w:rsidRPr="00682309">
        <w:rPr>
          <w:rFonts w:ascii="Calibri" w:hAnsi="Calibri" w:cs="Calibri"/>
        </w:rPr>
        <w:t xml:space="preserve"> XGBoost demonstrated robust performance, attaining an accuracy of approximately 93.7%, making it a robust choice. Random Forest, while achieving an accuracy of 87.9%, displayed reliable performance, especially in handling diverse datasets.</w:t>
      </w:r>
      <w:r w:rsidR="002949F0">
        <w:rPr>
          <w:rFonts w:ascii="Calibri" w:hAnsi="Calibri" w:cs="Calibri"/>
        </w:rPr>
        <w:t xml:space="preserve"> </w:t>
      </w:r>
      <w:r w:rsidRPr="00682309">
        <w:rPr>
          <w:rFonts w:ascii="Calibri" w:hAnsi="Calibri" w:cs="Calibri"/>
        </w:rPr>
        <w:t xml:space="preserve">The Decision Tree model, with an accuracy of 57.8%, highlighted moderate performance, indicating potential limitations in capturing intricate patterns within the data. Lastly, the SVM model performed well with an accuracy of 88.8%, </w:t>
      </w:r>
      <w:r w:rsidR="000C2837">
        <w:rPr>
          <w:rFonts w:ascii="Calibri" w:hAnsi="Calibri" w:cs="Calibri"/>
        </w:rPr>
        <w:t>showing</w:t>
      </w:r>
      <w:r w:rsidRPr="00682309">
        <w:rPr>
          <w:rFonts w:ascii="Calibri" w:hAnsi="Calibri" w:cs="Calibri"/>
        </w:rPr>
        <w:t xml:space="preserve"> adaptability to various kernel types and suitability for both linear and non-linear relationships</w:t>
      </w:r>
      <w:r w:rsidR="002A73A0">
        <w:rPr>
          <w:rFonts w:ascii="Calibri" w:hAnsi="Calibri" w:cs="Calibri"/>
        </w:rPr>
        <w:t>.</w:t>
      </w:r>
    </w:p>
    <w:p w14:paraId="21D8FA44" w14:textId="77777777" w:rsidR="00412E44" w:rsidRDefault="00C67813" w:rsidP="00C67813">
      <w:pPr>
        <w:spacing w:line="360" w:lineRule="auto"/>
        <w:jc w:val="both"/>
        <w:rPr>
          <w:rFonts w:ascii="Calibri" w:hAnsi="Calibri" w:cs="Calibri"/>
        </w:rPr>
      </w:pPr>
      <w:r w:rsidRPr="00682309">
        <w:rPr>
          <w:rFonts w:ascii="Calibri" w:hAnsi="Calibri" w:cs="Calibri"/>
        </w:rPr>
        <w:t>Considering the overall performance, XGBoost emerges as the most promising model for fire risk assessment in this analysis. Its ability to handle complex relationships, robustness in diverse datasets, and high accuracy make it a compelling choice. However, the selection of the most suitable model may depend on specific requirements, computational resources, and interpretability preferences. It is advisable to consider the unique characteristics of the application domain and dataset when making the final model selection.</w:t>
      </w:r>
      <w:r w:rsidR="002949F0">
        <w:rPr>
          <w:rFonts w:ascii="Calibri" w:hAnsi="Calibri" w:cs="Calibri"/>
        </w:rPr>
        <w:t xml:space="preserve"> </w:t>
      </w:r>
    </w:p>
    <w:p w14:paraId="7346E579" w14:textId="443E762C" w:rsidR="00412E44" w:rsidRDefault="002949F0" w:rsidP="00C67813">
      <w:pPr>
        <w:spacing w:line="360" w:lineRule="auto"/>
        <w:jc w:val="both"/>
        <w:rPr>
          <w:rFonts w:ascii="Calibri" w:hAnsi="Calibri" w:cs="Calibri"/>
        </w:rPr>
      </w:pPr>
      <w:r>
        <w:rPr>
          <w:rFonts w:ascii="Calibri" w:hAnsi="Calibri" w:cs="Calibri"/>
        </w:rPr>
        <w:t xml:space="preserve">In summary, this analysis identifies XGBoost as the most promising model for fire risk assessment in CCF forests </w:t>
      </w:r>
      <w:r w:rsidR="006B2497">
        <w:rPr>
          <w:rFonts w:ascii="Calibri" w:hAnsi="Calibri" w:cs="Calibri"/>
        </w:rPr>
        <w:t xml:space="preserve">due to its ability to handle complex relationships and deliver high accuracy. However, the final model selection should account for specific requirements, computational resources, and </w:t>
      </w:r>
      <w:r w:rsidR="009358B5">
        <w:rPr>
          <w:rFonts w:ascii="Calibri" w:hAnsi="Calibri" w:cs="Calibri"/>
        </w:rPr>
        <w:t>interpretability</w:t>
      </w:r>
      <w:r w:rsidR="006B2497">
        <w:rPr>
          <w:rFonts w:ascii="Calibri" w:hAnsi="Calibri" w:cs="Calibri"/>
        </w:rPr>
        <w:t xml:space="preserve"> preferences in CCF forest management. Overall, this research informs the development</w:t>
      </w:r>
      <w:r w:rsidR="009358B5">
        <w:rPr>
          <w:rFonts w:ascii="Calibri" w:hAnsi="Calibri" w:cs="Calibri"/>
        </w:rPr>
        <w:t xml:space="preserve"> of a tailored fire risk assessment system for CF forests in Ireland, laying the groundwork for more effective and sustainable forest management practices to protect ecosystems and communities from wildfire.</w:t>
      </w:r>
      <w:r w:rsidR="003C4DB7">
        <w:rPr>
          <w:rFonts w:ascii="Calibri" w:hAnsi="Calibri" w:cs="Calibri"/>
        </w:rPr>
        <w:t xml:space="preserve"> </w:t>
      </w:r>
    </w:p>
    <w:p w14:paraId="1258CA3D" w14:textId="77777777" w:rsidR="007A7244" w:rsidRDefault="007A7244" w:rsidP="00C67813">
      <w:pPr>
        <w:spacing w:line="360" w:lineRule="auto"/>
        <w:jc w:val="both"/>
        <w:rPr>
          <w:rFonts w:ascii="Calibri" w:hAnsi="Calibri" w:cs="Calibri"/>
        </w:rPr>
      </w:pPr>
    </w:p>
    <w:p w14:paraId="34679BF6" w14:textId="267D4763" w:rsidR="00412E44" w:rsidRPr="00D70277" w:rsidRDefault="00633CE7" w:rsidP="0070106D">
      <w:pPr>
        <w:pStyle w:val="Heading2"/>
        <w:rPr>
          <w:rFonts w:ascii="Calibri" w:hAnsi="Calibri" w:cs="Calibri"/>
          <w:b/>
          <w:bCs/>
          <w:color w:val="auto"/>
          <w:sz w:val="22"/>
          <w:szCs w:val="22"/>
        </w:rPr>
      </w:pPr>
      <w:bookmarkStart w:id="115" w:name="_Toc159596128"/>
      <w:r w:rsidRPr="00D70277">
        <w:rPr>
          <w:rFonts w:ascii="Calibri" w:hAnsi="Calibri" w:cs="Calibri"/>
          <w:b/>
          <w:bCs/>
          <w:color w:val="auto"/>
          <w:sz w:val="22"/>
          <w:szCs w:val="22"/>
        </w:rPr>
        <w:t xml:space="preserve">6.6 </w:t>
      </w:r>
      <w:r w:rsidR="00412E44" w:rsidRPr="00D70277">
        <w:rPr>
          <w:rFonts w:ascii="Calibri" w:hAnsi="Calibri" w:cs="Calibri"/>
          <w:b/>
          <w:bCs/>
          <w:color w:val="auto"/>
          <w:sz w:val="22"/>
          <w:szCs w:val="22"/>
        </w:rPr>
        <w:t xml:space="preserve">Implications and </w:t>
      </w:r>
      <w:r w:rsidR="00401459" w:rsidRPr="00D70277">
        <w:rPr>
          <w:rFonts w:ascii="Calibri" w:hAnsi="Calibri" w:cs="Calibri"/>
          <w:b/>
          <w:bCs/>
          <w:color w:val="auto"/>
          <w:sz w:val="22"/>
          <w:szCs w:val="22"/>
        </w:rPr>
        <w:t>Recommendations</w:t>
      </w:r>
      <w:bookmarkEnd w:id="115"/>
    </w:p>
    <w:p w14:paraId="672EAA84" w14:textId="76CF8903" w:rsidR="002A73A0" w:rsidRPr="002949F0" w:rsidRDefault="00721259" w:rsidP="00C67813">
      <w:pPr>
        <w:spacing w:line="360" w:lineRule="auto"/>
        <w:jc w:val="both"/>
        <w:rPr>
          <w:rFonts w:ascii="Calibri" w:hAnsi="Calibri" w:cs="Calibri"/>
        </w:rPr>
      </w:pPr>
      <w:r>
        <w:rPr>
          <w:rFonts w:ascii="Calibri" w:hAnsi="Calibri" w:cs="Calibri"/>
        </w:rPr>
        <w:t xml:space="preserve">From a data science perspective, this analysis shows the </w:t>
      </w:r>
      <w:r w:rsidR="004A2009">
        <w:rPr>
          <w:rFonts w:ascii="Calibri" w:hAnsi="Calibri" w:cs="Calibri"/>
        </w:rPr>
        <w:t>efficacy</w:t>
      </w:r>
      <w:r>
        <w:rPr>
          <w:rFonts w:ascii="Calibri" w:hAnsi="Calibri" w:cs="Calibri"/>
        </w:rPr>
        <w:t xml:space="preserve"> of various </w:t>
      </w:r>
      <w:r w:rsidR="004A2009">
        <w:rPr>
          <w:rFonts w:ascii="Calibri" w:hAnsi="Calibri" w:cs="Calibri"/>
        </w:rPr>
        <w:t>machine</w:t>
      </w:r>
      <w:r>
        <w:rPr>
          <w:rFonts w:ascii="Calibri" w:hAnsi="Calibri" w:cs="Calibri"/>
        </w:rPr>
        <w:t xml:space="preserve"> learning models on </w:t>
      </w:r>
      <w:r w:rsidR="00633CE7">
        <w:rPr>
          <w:rFonts w:ascii="Calibri" w:hAnsi="Calibri" w:cs="Calibri"/>
        </w:rPr>
        <w:t xml:space="preserve">fire </w:t>
      </w:r>
      <w:r>
        <w:rPr>
          <w:rFonts w:ascii="Calibri" w:hAnsi="Calibri" w:cs="Calibri"/>
        </w:rPr>
        <w:t>risk assessment.</w:t>
      </w:r>
      <w:r w:rsidR="00F74F99">
        <w:rPr>
          <w:rFonts w:ascii="Calibri" w:hAnsi="Calibri" w:cs="Calibri"/>
        </w:rPr>
        <w:t xml:space="preserve">, with XGBoost emerging as the top performer due to its ability to </w:t>
      </w:r>
      <w:r w:rsidR="00633CE7">
        <w:rPr>
          <w:rFonts w:ascii="Calibri" w:hAnsi="Calibri" w:cs="Calibri"/>
        </w:rPr>
        <w:t>handle</w:t>
      </w:r>
      <w:r w:rsidR="00F74F99">
        <w:rPr>
          <w:rFonts w:ascii="Calibri" w:hAnsi="Calibri" w:cs="Calibri"/>
        </w:rPr>
        <w:t xml:space="preserve"> </w:t>
      </w:r>
      <w:r w:rsidR="00633CE7">
        <w:rPr>
          <w:rFonts w:ascii="Calibri" w:hAnsi="Calibri" w:cs="Calibri"/>
        </w:rPr>
        <w:t>complex</w:t>
      </w:r>
      <w:r w:rsidR="00F74F99">
        <w:rPr>
          <w:rFonts w:ascii="Calibri" w:hAnsi="Calibri" w:cs="Calibri"/>
        </w:rPr>
        <w:t xml:space="preserve"> </w:t>
      </w:r>
      <w:r w:rsidR="00F74F99">
        <w:rPr>
          <w:rFonts w:ascii="Calibri" w:hAnsi="Calibri" w:cs="Calibri"/>
        </w:rPr>
        <w:lastRenderedPageBreak/>
        <w:t>relationships and achieve high accuracy. However limitations such as reliance on simulated data, geogr</w:t>
      </w:r>
      <w:r w:rsidR="00E425B3">
        <w:rPr>
          <w:rFonts w:ascii="Calibri" w:hAnsi="Calibri" w:cs="Calibri"/>
        </w:rPr>
        <w:t xml:space="preserve">aphic focus on Ireland, and </w:t>
      </w:r>
      <w:r w:rsidR="004A2009">
        <w:rPr>
          <w:rFonts w:ascii="Calibri" w:hAnsi="Calibri" w:cs="Calibri"/>
        </w:rPr>
        <w:t>interpretability</w:t>
      </w:r>
      <w:r w:rsidR="00E425B3">
        <w:rPr>
          <w:rFonts w:ascii="Calibri" w:hAnsi="Calibri" w:cs="Calibri"/>
        </w:rPr>
        <w:t xml:space="preserve"> challenges </w:t>
      </w:r>
      <w:r w:rsidR="004A2009">
        <w:rPr>
          <w:rFonts w:ascii="Calibri" w:hAnsi="Calibri" w:cs="Calibri"/>
        </w:rPr>
        <w:t>of</w:t>
      </w:r>
      <w:r w:rsidR="00E425B3">
        <w:rPr>
          <w:rFonts w:ascii="Calibri" w:hAnsi="Calibri" w:cs="Calibri"/>
        </w:rPr>
        <w:t xml:space="preserve"> advanced models like XGBoost constrain the studies generalizability and stakeholder understanding. To overcome these limitations future research should </w:t>
      </w:r>
      <w:r w:rsidR="004A2009">
        <w:rPr>
          <w:rFonts w:ascii="Calibri" w:hAnsi="Calibri" w:cs="Calibri"/>
        </w:rPr>
        <w:t>prioritise</w:t>
      </w:r>
      <w:r w:rsidR="00E425B3">
        <w:rPr>
          <w:rFonts w:ascii="Calibri" w:hAnsi="Calibri" w:cs="Calibri"/>
        </w:rPr>
        <w:t xml:space="preserve"> collecting real-time data for CCF forest, expanding the study scope to a European </w:t>
      </w:r>
      <w:r w:rsidR="004A2009">
        <w:rPr>
          <w:rFonts w:ascii="Calibri" w:hAnsi="Calibri" w:cs="Calibri"/>
        </w:rPr>
        <w:t>scale</w:t>
      </w:r>
      <w:r w:rsidR="00E425B3">
        <w:rPr>
          <w:rFonts w:ascii="Calibri" w:hAnsi="Calibri" w:cs="Calibri"/>
        </w:rPr>
        <w:t xml:space="preserve">, and integrating remote sensing. </w:t>
      </w:r>
      <w:r w:rsidR="00062E3E">
        <w:rPr>
          <w:rFonts w:ascii="Calibri" w:hAnsi="Calibri" w:cs="Calibri"/>
        </w:rPr>
        <w:t>Moreover, efforts should be made to develop a real-time fire risk alert system tailored to CCF forests</w:t>
      </w:r>
      <w:r w:rsidR="00980C67">
        <w:rPr>
          <w:rFonts w:ascii="Calibri" w:hAnsi="Calibri" w:cs="Calibri"/>
        </w:rPr>
        <w:t xml:space="preserve"> and integrate machine learning models into established frameworks like EFFIS system are essential to enhance forest fire risk assessment and mitigation efforts. These endeavours aim to propel the </w:t>
      </w:r>
      <w:r w:rsidR="004A2009">
        <w:rPr>
          <w:rFonts w:ascii="Calibri" w:hAnsi="Calibri" w:cs="Calibri"/>
        </w:rPr>
        <w:t>field</w:t>
      </w:r>
      <w:r w:rsidR="00980C67">
        <w:rPr>
          <w:rFonts w:ascii="Calibri" w:hAnsi="Calibri" w:cs="Calibri"/>
        </w:rPr>
        <w:t xml:space="preserve"> of fire risk forward, fostering more effective management practices</w:t>
      </w:r>
      <w:r w:rsidR="004A2009">
        <w:rPr>
          <w:rFonts w:ascii="Calibri" w:hAnsi="Calibri" w:cs="Calibri"/>
        </w:rPr>
        <w:t xml:space="preserve"> </w:t>
      </w:r>
      <w:r w:rsidR="00633CE7">
        <w:rPr>
          <w:rFonts w:ascii="Calibri" w:hAnsi="Calibri" w:cs="Calibri"/>
        </w:rPr>
        <w:t>to protect .sustainable forestry.</w:t>
      </w:r>
    </w:p>
    <w:p w14:paraId="741E7C85" w14:textId="77777777" w:rsidR="00C67813" w:rsidRPr="00682309" w:rsidRDefault="00C67813" w:rsidP="00C67813">
      <w:pPr>
        <w:spacing w:line="360" w:lineRule="auto"/>
        <w:jc w:val="both"/>
        <w:rPr>
          <w:rFonts w:ascii="Calibri" w:hAnsi="Calibri" w:cs="Calibri"/>
        </w:rPr>
      </w:pPr>
    </w:p>
    <w:p w14:paraId="509BF32D" w14:textId="77777777" w:rsidR="00C67813" w:rsidRPr="00682309" w:rsidRDefault="00C67813" w:rsidP="00C67813">
      <w:pPr>
        <w:spacing w:line="360" w:lineRule="auto"/>
        <w:jc w:val="both"/>
        <w:rPr>
          <w:rFonts w:ascii="Calibri" w:hAnsi="Calibri" w:cs="Calibri"/>
        </w:rPr>
      </w:pPr>
    </w:p>
    <w:p w14:paraId="09CCDEBE" w14:textId="77777777" w:rsidR="00C67813" w:rsidRPr="00682309" w:rsidRDefault="00C67813" w:rsidP="00C67813">
      <w:pPr>
        <w:spacing w:line="360" w:lineRule="auto"/>
        <w:jc w:val="both"/>
        <w:rPr>
          <w:rFonts w:ascii="Calibri" w:hAnsi="Calibri" w:cs="Calibri"/>
        </w:rPr>
      </w:pPr>
    </w:p>
    <w:p w14:paraId="40F885D3" w14:textId="77777777" w:rsidR="002D41CB" w:rsidRDefault="002D41CB" w:rsidP="00C67813">
      <w:pPr>
        <w:spacing w:line="360" w:lineRule="auto"/>
        <w:jc w:val="both"/>
        <w:rPr>
          <w:rFonts w:ascii="Calibri" w:hAnsi="Calibri" w:cs="Calibri"/>
        </w:rPr>
      </w:pPr>
    </w:p>
    <w:p w14:paraId="3EE01103" w14:textId="77777777" w:rsidR="002D41CB" w:rsidRPr="002D41CB" w:rsidRDefault="002D41CB" w:rsidP="00C67813">
      <w:pPr>
        <w:spacing w:line="360" w:lineRule="auto"/>
        <w:jc w:val="both"/>
        <w:rPr>
          <w:rFonts w:ascii="Calibri" w:hAnsi="Calibri" w:cs="Calibri"/>
        </w:rPr>
      </w:pPr>
    </w:p>
    <w:p w14:paraId="64242C87" w14:textId="77777777" w:rsidR="00C07532" w:rsidRDefault="00C07532" w:rsidP="00C67813">
      <w:pPr>
        <w:spacing w:line="360" w:lineRule="auto"/>
        <w:jc w:val="both"/>
        <w:rPr>
          <w:rFonts w:ascii="Calibri" w:hAnsi="Calibri" w:cs="Calibri"/>
        </w:rPr>
      </w:pPr>
    </w:p>
    <w:p w14:paraId="0D1B0595" w14:textId="77777777" w:rsidR="00C07532" w:rsidRDefault="00C07532" w:rsidP="00C67813">
      <w:pPr>
        <w:spacing w:line="360" w:lineRule="auto"/>
        <w:jc w:val="both"/>
        <w:rPr>
          <w:rFonts w:ascii="Calibri" w:hAnsi="Calibri" w:cs="Calibri"/>
        </w:rPr>
      </w:pPr>
    </w:p>
    <w:p w14:paraId="1FCA1B43" w14:textId="77777777" w:rsidR="00C07532" w:rsidRDefault="00C07532" w:rsidP="00C67813">
      <w:pPr>
        <w:spacing w:line="360" w:lineRule="auto"/>
        <w:jc w:val="both"/>
        <w:rPr>
          <w:rFonts w:ascii="Calibri" w:hAnsi="Calibri" w:cs="Calibri"/>
        </w:rPr>
      </w:pPr>
    </w:p>
    <w:p w14:paraId="24F82A22" w14:textId="77777777" w:rsidR="00C07532" w:rsidRDefault="00C07532" w:rsidP="00C67813">
      <w:pPr>
        <w:spacing w:line="360" w:lineRule="auto"/>
        <w:jc w:val="both"/>
        <w:rPr>
          <w:rFonts w:ascii="Calibri" w:hAnsi="Calibri" w:cs="Calibri"/>
        </w:rPr>
      </w:pPr>
    </w:p>
    <w:p w14:paraId="29864558" w14:textId="77777777" w:rsidR="00C07532" w:rsidRDefault="00C07532" w:rsidP="00C67813">
      <w:pPr>
        <w:spacing w:line="360" w:lineRule="auto"/>
        <w:jc w:val="both"/>
        <w:rPr>
          <w:rFonts w:ascii="Calibri" w:hAnsi="Calibri" w:cs="Calibri"/>
        </w:rPr>
      </w:pPr>
    </w:p>
    <w:p w14:paraId="03D930F7" w14:textId="77777777" w:rsidR="00C07532" w:rsidRDefault="00C07532" w:rsidP="00C67813">
      <w:pPr>
        <w:spacing w:line="360" w:lineRule="auto"/>
        <w:jc w:val="both"/>
        <w:rPr>
          <w:rFonts w:ascii="Calibri" w:hAnsi="Calibri" w:cs="Calibri"/>
        </w:rPr>
      </w:pPr>
    </w:p>
    <w:p w14:paraId="0CEE5ACA" w14:textId="77777777" w:rsidR="00C07532" w:rsidRDefault="00C07532" w:rsidP="00C67813">
      <w:pPr>
        <w:spacing w:line="360" w:lineRule="auto"/>
        <w:jc w:val="both"/>
        <w:rPr>
          <w:rFonts w:ascii="Calibri" w:hAnsi="Calibri" w:cs="Calibri"/>
        </w:rPr>
      </w:pPr>
    </w:p>
    <w:p w14:paraId="30280C4C" w14:textId="77777777" w:rsidR="00797AE0" w:rsidRDefault="00797AE0" w:rsidP="00C67813">
      <w:pPr>
        <w:spacing w:line="360" w:lineRule="auto"/>
        <w:jc w:val="both"/>
        <w:rPr>
          <w:rFonts w:ascii="Calibri" w:hAnsi="Calibri" w:cs="Calibri"/>
        </w:rPr>
      </w:pPr>
    </w:p>
    <w:p w14:paraId="5BC41670" w14:textId="77777777" w:rsidR="00797AE0" w:rsidRDefault="00797AE0" w:rsidP="00C67813">
      <w:pPr>
        <w:spacing w:line="360" w:lineRule="auto"/>
        <w:jc w:val="both"/>
        <w:rPr>
          <w:rFonts w:ascii="Calibri" w:hAnsi="Calibri" w:cs="Calibri"/>
        </w:rPr>
      </w:pPr>
    </w:p>
    <w:p w14:paraId="17212156" w14:textId="77777777" w:rsidR="00797AE0" w:rsidRDefault="00797AE0" w:rsidP="00C67813">
      <w:pPr>
        <w:spacing w:line="360" w:lineRule="auto"/>
        <w:jc w:val="both"/>
        <w:rPr>
          <w:rFonts w:ascii="Calibri" w:hAnsi="Calibri" w:cs="Calibri"/>
        </w:rPr>
      </w:pPr>
    </w:p>
    <w:p w14:paraId="07D94CF8" w14:textId="1DD38C48" w:rsidR="00797AE0" w:rsidRPr="000C27EC" w:rsidRDefault="00682309" w:rsidP="000C27EC">
      <w:pPr>
        <w:spacing w:line="360" w:lineRule="auto"/>
        <w:jc w:val="both"/>
        <w:rPr>
          <w:rFonts w:ascii="Calibri" w:hAnsi="Calibri" w:cs="Calibri"/>
        </w:rPr>
      </w:pPr>
      <w:r>
        <w:rPr>
          <w:rFonts w:ascii="Calibri" w:hAnsi="Calibri" w:cs="Calibri"/>
        </w:rPr>
        <w:t>Wordcount:</w:t>
      </w:r>
      <w:r w:rsidR="008122A2">
        <w:rPr>
          <w:rFonts w:ascii="Calibri" w:hAnsi="Calibri" w:cs="Calibri"/>
        </w:rPr>
        <w:t>14929</w:t>
      </w:r>
    </w:p>
    <w:p w14:paraId="353F8512" w14:textId="6ED75604" w:rsidR="003569A9" w:rsidRPr="00260B9B" w:rsidRDefault="002B3D28" w:rsidP="00260B9B">
      <w:pPr>
        <w:spacing w:line="360" w:lineRule="auto"/>
        <w:ind w:left="720" w:hanging="720"/>
        <w:jc w:val="center"/>
        <w:rPr>
          <w:rFonts w:ascii="Calibri" w:hAnsi="Calibri" w:cs="Calibri"/>
          <w:b/>
          <w:bCs/>
        </w:rPr>
      </w:pPr>
      <w:r w:rsidRPr="002B3D28">
        <w:rPr>
          <w:rFonts w:ascii="Calibri" w:hAnsi="Calibri" w:cs="Calibri"/>
          <w:b/>
          <w:bCs/>
        </w:rPr>
        <w:lastRenderedPageBreak/>
        <w:t>Reference</w:t>
      </w:r>
      <w:r w:rsidR="00090A78">
        <w:rPr>
          <w:rFonts w:ascii="Calibri" w:hAnsi="Calibri" w:cs="Calibri"/>
          <w:b/>
          <w:bCs/>
        </w:rPr>
        <w:t>s</w:t>
      </w:r>
    </w:p>
    <w:p w14:paraId="60E0D49C" w14:textId="666322FA"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Abatzoglou, J. T., &amp; Williams, A. P. (2016). Impact of anthropogenic climate change on wildfire across western US forests. </w:t>
      </w:r>
      <w:r w:rsidRPr="00A43456">
        <w:rPr>
          <w:rFonts w:ascii="Calibri" w:hAnsi="Calibri" w:cs="Calibri"/>
          <w:i/>
          <w:iCs/>
        </w:rPr>
        <w:t>Proceedings of the National Academy of Sciences of the United States of America</w:t>
      </w:r>
      <w:r w:rsidRPr="00A43456">
        <w:rPr>
          <w:rFonts w:ascii="Calibri" w:hAnsi="Calibri" w:cs="Calibri"/>
        </w:rPr>
        <w:t xml:space="preserve">, </w:t>
      </w:r>
      <w:r w:rsidRPr="00A43456">
        <w:rPr>
          <w:rFonts w:ascii="Calibri" w:hAnsi="Calibri" w:cs="Calibri"/>
          <w:i/>
          <w:iCs/>
        </w:rPr>
        <w:t>113</w:t>
      </w:r>
      <w:r w:rsidRPr="00A43456">
        <w:rPr>
          <w:rFonts w:ascii="Calibri" w:hAnsi="Calibri" w:cs="Calibri"/>
        </w:rPr>
        <w:t>(42), 11770–11775. [https://doi.org/10.1073/pnas.1607171113]</w:t>
      </w:r>
    </w:p>
    <w:p w14:paraId="2C49530B" w14:textId="6E188A97"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Agee, J. (2013). </w:t>
      </w:r>
      <w:r w:rsidRPr="00A43456">
        <w:rPr>
          <w:rFonts w:ascii="Calibri" w:hAnsi="Calibri" w:cs="Calibri"/>
          <w:i/>
          <w:iCs/>
        </w:rPr>
        <w:t>Fire Ecology of Pacific Northwest Forests</w:t>
      </w:r>
      <w:r w:rsidRPr="00A43456">
        <w:rPr>
          <w:rFonts w:ascii="Calibri" w:hAnsi="Calibri" w:cs="Calibri"/>
        </w:rPr>
        <w:t xml:space="preserve">.*[Edition unavailable]. Island Press. Retrieved from </w:t>
      </w:r>
      <w:hyperlink r:id="rId30" w:history="1">
        <w:r w:rsidRPr="00A43456">
          <w:rPr>
            <w:rStyle w:val="Hyperlink"/>
            <w:rFonts w:ascii="Calibri" w:hAnsi="Calibri" w:cs="Calibri"/>
          </w:rPr>
          <w:t>https://www.perlego.com/book/2985020/fire-ecology-of-pacific-northwest-forests-pdf</w:t>
        </w:r>
      </w:hyperlink>
    </w:p>
    <w:p w14:paraId="140395D4" w14:textId="77777777" w:rsidR="003569A9" w:rsidRPr="00A43456" w:rsidRDefault="003569A9" w:rsidP="003569A9">
      <w:pPr>
        <w:spacing w:line="360" w:lineRule="auto"/>
        <w:ind w:hanging="720"/>
        <w:rPr>
          <w:rStyle w:val="Strong"/>
          <w:rFonts w:ascii="Calibri" w:hAnsi="Calibri" w:cs="Calibri"/>
          <w:b w:val="0"/>
          <w:bCs w:val="0"/>
        </w:rPr>
      </w:pPr>
      <w:r w:rsidRPr="00A43456">
        <w:rPr>
          <w:rStyle w:val="Strong"/>
          <w:rFonts w:ascii="Calibri" w:hAnsi="Calibri" w:cs="Calibri"/>
          <w:b w:val="0"/>
          <w:bCs w:val="0"/>
        </w:rPr>
        <w:t xml:space="preserve">Amatulli, G., Camia, A., &amp; San-Miguel-Ayanz, J. (2013). Estimating future burned areas under changing climate in the EU-Mediterranean countries. Science of The Total Environment, Volumes 450–451, 209-222. </w:t>
      </w:r>
      <w:hyperlink r:id="rId31" w:tgtFrame="_new" w:history="1">
        <w:r w:rsidRPr="00A43456">
          <w:rPr>
            <w:rStyle w:val="Strong"/>
            <w:rFonts w:ascii="Calibri" w:hAnsi="Calibri" w:cs="Calibri"/>
            <w:b w:val="0"/>
            <w:bCs w:val="0"/>
          </w:rPr>
          <w:t>https://doi.org/10.1016/j.scitotenv.2013.02.014</w:t>
        </w:r>
      </w:hyperlink>
      <w:r w:rsidRPr="00A43456">
        <w:rPr>
          <w:rStyle w:val="Strong"/>
          <w:rFonts w:ascii="Calibri" w:hAnsi="Calibri" w:cs="Calibri"/>
          <w:b w:val="0"/>
          <w:bCs w:val="0"/>
        </w:rPr>
        <w:t>.</w:t>
      </w:r>
    </w:p>
    <w:p w14:paraId="6897AEC5" w14:textId="09720E71"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Andrews, P.L., Bevins, C.D., &amp; Seli, R.C. (2005). </w:t>
      </w:r>
      <w:r w:rsidRPr="00A43456">
        <w:rPr>
          <w:rFonts w:ascii="Calibri" w:hAnsi="Calibri" w:cs="Calibri"/>
          <w:i/>
          <w:iCs/>
        </w:rPr>
        <w:t>BehavePlus fire modeling system, version 4.0: User’s Guide</w:t>
      </w:r>
      <w:r w:rsidRPr="00A43456">
        <w:rPr>
          <w:rFonts w:ascii="Calibri" w:hAnsi="Calibri" w:cs="Calibri"/>
        </w:rPr>
        <w:t xml:space="preserve">. U.S. Department of Agriculture, Forest Service, Rocky Mountain Research Station. Retrieved from </w:t>
      </w:r>
      <w:hyperlink r:id="rId32" w:history="1">
        <w:r w:rsidRPr="00A43456">
          <w:rPr>
            <w:rStyle w:val="Hyperlink"/>
            <w:rFonts w:ascii="Calibri" w:hAnsi="Calibri" w:cs="Calibri"/>
          </w:rPr>
          <w:t>http://dx.doi.org/10.2737/RMRS-GTR-106</w:t>
        </w:r>
      </w:hyperlink>
    </w:p>
    <w:p w14:paraId="1E18A3B8" w14:textId="32B31E12"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Arpaci, A., Çölkesen, İ., Koç, A., &amp; Buyuksalih, G. (2014). Using multivariate data mining techniques for estimating fire susceptibility of Tyrolean forests. </w:t>
      </w:r>
      <w:r w:rsidRPr="00A43456">
        <w:rPr>
          <w:rFonts w:ascii="Calibri" w:hAnsi="Calibri" w:cs="Calibri"/>
          <w:i/>
          <w:iCs/>
        </w:rPr>
        <w:t>Applied Geography, 53</w:t>
      </w:r>
      <w:r w:rsidRPr="00A43456">
        <w:rPr>
          <w:rFonts w:ascii="Calibri" w:hAnsi="Calibri" w:cs="Calibri"/>
        </w:rPr>
        <w:t>, 258-270.</w:t>
      </w:r>
    </w:p>
    <w:p w14:paraId="324D8FC1" w14:textId="77777777" w:rsidR="003569A9" w:rsidRPr="00A43456" w:rsidRDefault="003569A9" w:rsidP="003569A9">
      <w:pPr>
        <w:spacing w:line="360" w:lineRule="auto"/>
        <w:ind w:hanging="720"/>
        <w:rPr>
          <w:rFonts w:ascii="Calibri" w:hAnsi="Calibri" w:cs="Calibri"/>
          <w:b/>
          <w:bCs/>
        </w:rPr>
      </w:pPr>
      <w:r w:rsidRPr="00A43456">
        <w:rPr>
          <w:rFonts w:ascii="Calibri" w:hAnsi="Calibri" w:cs="Calibri"/>
          <w:color w:val="0D0D0D"/>
          <w:shd w:val="clear" w:color="auto" w:fill="FFFFFF"/>
        </w:rPr>
        <w:t xml:space="preserve">Balshi, M. S., McGuire, A. D., Duffy, P., Flannigan, M., Walsh, J., &amp; Melillo, J. (2009). Assessing the response of area burned to changing climate in western boreal North America using a Multivariate Adaptive Regression Splines (MARS) approach. Global Change Biology, 15(3), 578-600. </w:t>
      </w:r>
      <w:r w:rsidRPr="00A43456">
        <w:rPr>
          <w:rFonts w:ascii="Calibri" w:hAnsi="Calibri" w:cs="Calibri"/>
        </w:rPr>
        <w:t>https://doi.org/10.1111/j.1365-2486.2008.01716.x</w:t>
      </w:r>
    </w:p>
    <w:p w14:paraId="6490A4A5" w14:textId="7A759BE8"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Bisquert, M., Lopes, A., &amp; Nunes, J. (2012). Application of artificial neural networks and logistic regression to the prediction of forest fire danger in Galicia using MODIS data. </w:t>
      </w:r>
      <w:r w:rsidRPr="00A43456">
        <w:rPr>
          <w:rFonts w:ascii="Calibri" w:hAnsi="Calibri" w:cs="Calibri"/>
          <w:i/>
          <w:iCs/>
        </w:rPr>
        <w:t>International Journal of Wildland Fire, 21</w:t>
      </w:r>
      <w:r w:rsidRPr="00A43456">
        <w:rPr>
          <w:rFonts w:ascii="Calibri" w:hAnsi="Calibri" w:cs="Calibri"/>
        </w:rPr>
        <w:t>(8), 1025-1029.</w:t>
      </w:r>
    </w:p>
    <w:p w14:paraId="1C093D5D"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Bond, W.J., Woodward, F.I., &amp; Midgley, G.F. (2005). The global distribution of ecosystems in a world without fire. New Phytologist, 165, 525-538.</w:t>
      </w:r>
    </w:p>
    <w:p w14:paraId="2983D015" w14:textId="77777777" w:rsidR="003569A9" w:rsidRPr="00A43456" w:rsidRDefault="003569A9" w:rsidP="003569A9">
      <w:pPr>
        <w:spacing w:line="360" w:lineRule="auto"/>
        <w:ind w:hanging="720"/>
        <w:rPr>
          <w:rFonts w:ascii="Calibri" w:hAnsi="Calibri" w:cs="Calibri"/>
        </w:rPr>
      </w:pPr>
      <w:r w:rsidRPr="00A43456">
        <w:rPr>
          <w:rFonts w:ascii="Calibri" w:hAnsi="Calibri" w:cs="Calibri"/>
          <w:color w:val="0D0D0D"/>
          <w:shd w:val="clear" w:color="auto" w:fill="FFFFFF"/>
        </w:rPr>
        <w:t>Bowman, D. M., Balch, J. K., Artaxo, P., Bond, W. J., Carlson, J. M., Cochrane, M. A., ... &amp; Pyne, S. J. (2009). Fire in the Earth system. Science, 324(5926), 481-484.</w:t>
      </w:r>
    </w:p>
    <w:p w14:paraId="40D2916B" w14:textId="0B576E73"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Bowman, D. M., Balch, J., Artaxo, P., Bond, W. J., Cochrane, M. A., D'Antonio, C. M., Defries, R., Johnston, F. H., Keeley, J. E., Krawchuk, M. A., Kull, C. A., Mack, M., Moritz, M. A., Pyne, S., Roos, C. I., Scott, A. C., Sodhi, </w:t>
      </w:r>
      <w:r w:rsidRPr="00A43456">
        <w:rPr>
          <w:rFonts w:ascii="Calibri" w:hAnsi="Calibri" w:cs="Calibri"/>
        </w:rPr>
        <w:lastRenderedPageBreak/>
        <w:t xml:space="preserve">N. S., Swetnam, T. W., &amp; Whittaker, R. (2011). The human dimension of fire regimes on Earth. </w:t>
      </w:r>
      <w:r w:rsidRPr="00A43456">
        <w:rPr>
          <w:rFonts w:ascii="Calibri" w:hAnsi="Calibri" w:cs="Calibri"/>
          <w:i/>
          <w:iCs/>
        </w:rPr>
        <w:t>Journal of biogeography</w:t>
      </w:r>
      <w:r w:rsidRPr="00A43456">
        <w:rPr>
          <w:rFonts w:ascii="Calibri" w:hAnsi="Calibri" w:cs="Calibri"/>
        </w:rPr>
        <w:t>, 38(12), 2223–2236.</w:t>
      </w:r>
    </w:p>
    <w:p w14:paraId="69217CE7"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Bowman, D. M., Balch, J., Artaxo, P., Bond, W. J., Cochrane, M. A., D'Antonio, C. M., ... Whittaker, R. (2011). The human dimension of fire regimes on Earth. Journal of biogeography, 38(12), 2223–2236.</w:t>
      </w:r>
    </w:p>
    <w:p w14:paraId="44C18B40" w14:textId="6BD5E596"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Box, G. E., Jenkins, G. M., &amp; Reinsel, G. C. (2015). </w:t>
      </w:r>
      <w:r w:rsidRPr="00A43456">
        <w:rPr>
          <w:rFonts w:ascii="Calibri" w:hAnsi="Calibri" w:cs="Calibri"/>
          <w:i/>
          <w:iCs/>
        </w:rPr>
        <w:t>Time series analysis: Forecasting and control</w:t>
      </w:r>
      <w:r w:rsidRPr="00A43456">
        <w:rPr>
          <w:rFonts w:ascii="Calibri" w:hAnsi="Calibri" w:cs="Calibri"/>
        </w:rPr>
        <w:t>. John Wiley &amp; Sons.</w:t>
      </w:r>
    </w:p>
    <w:p w14:paraId="5007EE37" w14:textId="27AAA58F"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Breiman, L. (2001). Random Forests. </w:t>
      </w:r>
      <w:r w:rsidRPr="00A43456">
        <w:rPr>
          <w:rFonts w:ascii="Calibri" w:hAnsi="Calibri" w:cs="Calibri"/>
          <w:i/>
          <w:iCs/>
        </w:rPr>
        <w:t>Machine Learning, 45</w:t>
      </w:r>
      <w:r w:rsidRPr="00A43456">
        <w:rPr>
          <w:rFonts w:ascii="Calibri" w:hAnsi="Calibri" w:cs="Calibri"/>
        </w:rPr>
        <w:t>(1), 5–32. https://doi.org/10.1023/A:1010933404324</w:t>
      </w:r>
    </w:p>
    <w:p w14:paraId="5B4A9742" w14:textId="457D3704"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Bui, D. T., Pradhan, B., Lofman, O., Revhaug, I., Dick, Ø. B., &amp; Pham, B. T. (2017). A hybrid artificial intelligence approach using GIS-based neural-fuzzy inference system and particle swarm optimization for forest fire susceptibility modeling at a tropical area. </w:t>
      </w:r>
      <w:r w:rsidRPr="00A43456">
        <w:rPr>
          <w:rFonts w:ascii="Calibri" w:hAnsi="Calibri" w:cs="Calibri"/>
          <w:i/>
          <w:iCs/>
        </w:rPr>
        <w:t>Agricultural and Forest Meteorology, 233</w:t>
      </w:r>
      <w:r w:rsidRPr="00A43456">
        <w:rPr>
          <w:rFonts w:ascii="Calibri" w:hAnsi="Calibri" w:cs="Calibri"/>
        </w:rPr>
        <w:t>, 32-44.</w:t>
      </w:r>
    </w:p>
    <w:p w14:paraId="5799B2AA" w14:textId="77777777" w:rsidR="003569A9" w:rsidRPr="00A43456" w:rsidRDefault="003569A9" w:rsidP="003569A9">
      <w:pPr>
        <w:spacing w:line="360" w:lineRule="auto"/>
        <w:ind w:hanging="720"/>
        <w:rPr>
          <w:rFonts w:ascii="Calibri" w:hAnsi="Calibri" w:cs="Calibri"/>
        </w:rPr>
      </w:pPr>
      <w:r w:rsidRPr="00A43456">
        <w:rPr>
          <w:rFonts w:ascii="Calibri" w:eastAsia="Times New Roman" w:hAnsi="Calibri" w:cs="Calibri"/>
          <w:color w:val="0D0D0D"/>
          <w:lang w:eastAsia="en-IE"/>
        </w:rPr>
        <w:t>Byrne, K. A., &amp; Farrell, E. P. (2005). Natural regeneration in Irish broadleaf woodlands: A review of low input silvicultural systems. Irish Forestry, 62(1 &amp; 2), 46-59.</w:t>
      </w:r>
    </w:p>
    <w:p w14:paraId="3E680EFB" w14:textId="75E0E7EC"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Cao, Y., Li, J., Wang, Q., Chen, Y., &amp; Luo, J. (2017). Wildfire susceptibility assessment in Southern China: A comparison of multiple methods. </w:t>
      </w:r>
      <w:r w:rsidRPr="00A43456">
        <w:rPr>
          <w:rFonts w:ascii="Calibri" w:hAnsi="Calibri" w:cs="Calibri"/>
          <w:i/>
          <w:iCs/>
        </w:rPr>
        <w:t>International Journal of Disaster Risk Science, 8</w:t>
      </w:r>
      <w:r w:rsidRPr="00A43456">
        <w:rPr>
          <w:rFonts w:ascii="Calibri" w:hAnsi="Calibri" w:cs="Calibri"/>
        </w:rPr>
        <w:t>(2), 164-181.</w:t>
      </w:r>
    </w:p>
    <w:p w14:paraId="39138A40" w14:textId="77777777" w:rsidR="003569A9" w:rsidRPr="00A43456" w:rsidRDefault="003569A9" w:rsidP="003569A9">
      <w:pPr>
        <w:spacing w:line="360" w:lineRule="auto"/>
        <w:ind w:hanging="720"/>
        <w:rPr>
          <w:rFonts w:ascii="Calibri" w:hAnsi="Calibri" w:cs="Calibri"/>
        </w:rPr>
      </w:pPr>
      <w:r w:rsidRPr="00A43456">
        <w:rPr>
          <w:rFonts w:ascii="Calibri" w:hAnsi="Calibri" w:cs="Calibri"/>
          <w:color w:val="0D0D0D"/>
          <w:shd w:val="clear" w:color="auto" w:fill="FFFFFF"/>
        </w:rPr>
        <w:t xml:space="preserve">Carvalho, S. B., Muñoz, M. R., Martinho, F. D., Brevik, E. C., Cerdà, A., Ramos, M. C., ... &amp; Gonçalves, J. A. (2016). Forest fires in Portugal: dynamics, causes and policies. Land Degradation &amp; Development, 27(7), 1620-1630. </w:t>
      </w:r>
      <w:hyperlink r:id="rId33" w:history="1">
        <w:r w:rsidRPr="00A43456">
          <w:rPr>
            <w:rStyle w:val="Hyperlink"/>
            <w:rFonts w:ascii="Calibri" w:hAnsi="Calibri" w:cs="Calibri"/>
          </w:rPr>
          <w:t>https://doi.org/10.1002/ldr.2360</w:t>
        </w:r>
      </w:hyperlink>
    </w:p>
    <w:p w14:paraId="3DAB95A3" w14:textId="77777777" w:rsidR="003569A9" w:rsidRPr="00A43456" w:rsidRDefault="003569A9" w:rsidP="003569A9">
      <w:pPr>
        <w:spacing w:line="360" w:lineRule="auto"/>
        <w:ind w:hanging="720"/>
        <w:rPr>
          <w:rStyle w:val="Strong"/>
          <w:rFonts w:ascii="Calibri" w:hAnsi="Calibri" w:cs="Calibri"/>
          <w:b w:val="0"/>
          <w:bCs w:val="0"/>
        </w:rPr>
      </w:pPr>
      <w:r w:rsidRPr="00A43456">
        <w:rPr>
          <w:rStyle w:val="Strong"/>
          <w:rFonts w:ascii="Calibri" w:hAnsi="Calibri" w:cs="Calibri"/>
          <w:b w:val="0"/>
          <w:bCs w:val="0"/>
        </w:rPr>
        <w:t>Clarke, P. J., Prior, L. D., French, B. J., et al. (2014). Using a rainforest-flame forest mosaic to test the hypothesis that leaf and litter fuel flammability is under natural selection. Oecologia, 176(4), 1123–1133. https://doi.org/10.1007/s00442-014-3071-y</w:t>
      </w:r>
    </w:p>
    <w:p w14:paraId="7A9866A1" w14:textId="77777777" w:rsidR="003569A9" w:rsidRPr="00A43456" w:rsidRDefault="003569A9" w:rsidP="003569A9">
      <w:pPr>
        <w:spacing w:line="360" w:lineRule="auto"/>
        <w:ind w:hanging="720"/>
        <w:rPr>
          <w:rStyle w:val="Strong"/>
          <w:rFonts w:ascii="Calibri" w:hAnsi="Calibri" w:cs="Calibri"/>
          <w:b w:val="0"/>
          <w:bCs w:val="0"/>
        </w:rPr>
      </w:pPr>
      <w:r w:rsidRPr="00A43456">
        <w:rPr>
          <w:rStyle w:val="Strong"/>
          <w:rFonts w:ascii="Calibri" w:hAnsi="Calibri" w:cs="Calibri"/>
          <w:b w:val="0"/>
          <w:bCs w:val="0"/>
        </w:rPr>
        <w:t xml:space="preserve">Copernicus Emergency Management Service. (n.d.). Copernicus Emergency Management Service. Retrieved from </w:t>
      </w:r>
      <w:hyperlink r:id="rId34" w:history="1">
        <w:r w:rsidRPr="00A43456">
          <w:rPr>
            <w:rStyle w:val="Strong"/>
            <w:rFonts w:ascii="Calibri" w:hAnsi="Calibri" w:cs="Calibri"/>
            <w:b w:val="0"/>
            <w:bCs w:val="0"/>
          </w:rPr>
          <w:t>https://emergency.copernicus.eu/</w:t>
        </w:r>
      </w:hyperlink>
    </w:p>
    <w:p w14:paraId="43A61537" w14:textId="1B3AEABB"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Crimmins, M. A. (2006). Synoptic climatology of extreme fire-weather conditions across the southwest United States. </w:t>
      </w:r>
      <w:r w:rsidRPr="00A43456">
        <w:rPr>
          <w:rFonts w:ascii="Calibri" w:hAnsi="Calibri" w:cs="Calibri"/>
          <w:i/>
          <w:iCs/>
        </w:rPr>
        <w:t>International Journal of Climatology, 26</w:t>
      </w:r>
      <w:r w:rsidRPr="00A43456">
        <w:rPr>
          <w:rFonts w:ascii="Calibri" w:hAnsi="Calibri" w:cs="Calibri"/>
        </w:rPr>
        <w:t>(8), 1001-1016.</w:t>
      </w:r>
    </w:p>
    <w:p w14:paraId="5588BA04" w14:textId="77777777" w:rsidR="003569A9" w:rsidRPr="00A43456" w:rsidRDefault="003569A9" w:rsidP="003569A9">
      <w:pPr>
        <w:spacing w:line="360" w:lineRule="auto"/>
        <w:ind w:hanging="720"/>
        <w:rPr>
          <w:rFonts w:ascii="Calibri" w:hAnsi="Calibri" w:cs="Calibri"/>
          <w:color w:val="0D0D0D"/>
          <w:shd w:val="clear" w:color="auto" w:fill="FFFFFF"/>
        </w:rPr>
      </w:pPr>
      <w:r w:rsidRPr="00A43456">
        <w:rPr>
          <w:rFonts w:ascii="Calibri" w:hAnsi="Calibri" w:cs="Calibri"/>
          <w:color w:val="0D0D0D"/>
          <w:shd w:val="clear" w:color="auto" w:fill="FFFFFF"/>
        </w:rPr>
        <w:t>DAFM. (2014). "Forestry Programme 2014-2020: A Vision for the Sector." Department of Agriculture, Food and the Marine.</w:t>
      </w:r>
    </w:p>
    <w:p w14:paraId="79551FE3"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lastRenderedPageBreak/>
        <w:t>Deeming, J. E., Burgan, R. E., &amp; Cohen, J. D. (1977). The National Fire-Danger Rating System - 1978. Gen. Tech. Rep. INT-GTR-39. Ogden, UT: U.S. Department of Agriculture, Forest Service, Intermountain Forest and Range Experiment Station.</w:t>
      </w:r>
    </w:p>
    <w:p w14:paraId="51B55202"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Deeming, J. E., Burgan, R. E., &amp; Cohen, J. D. (1977). The National Fire-Danger Rating System - 1978. Gen. Tech. Rep. INT-GTR-39. Ogden, UT: U.S. Department of Agriculture, Forest Service, Intermountain Forest and Range Experiment Station.</w:t>
      </w:r>
    </w:p>
    <w:p w14:paraId="3417EB06" w14:textId="77777777" w:rsidR="003569A9" w:rsidRPr="00A43456" w:rsidRDefault="003569A9" w:rsidP="003569A9">
      <w:pPr>
        <w:spacing w:line="360" w:lineRule="auto"/>
        <w:ind w:hanging="720"/>
        <w:rPr>
          <w:rFonts w:ascii="Calibri" w:hAnsi="Calibri" w:cs="Calibri"/>
          <w:color w:val="0D0D0D"/>
          <w:shd w:val="clear" w:color="auto" w:fill="FFFFFF"/>
        </w:rPr>
      </w:pPr>
      <w:r w:rsidRPr="00A43456">
        <w:rPr>
          <w:rFonts w:ascii="Calibri" w:hAnsi="Calibri" w:cs="Calibri"/>
          <w:color w:val="0D0D0D"/>
          <w:shd w:val="clear" w:color="auto" w:fill="FFFFFF"/>
        </w:rPr>
        <w:t>Department of Agriculture, Food and the Marine. Fire warnings/fire danger notices. Retrieved from Met Éireann website.</w:t>
      </w:r>
    </w:p>
    <w:p w14:paraId="14A005EC" w14:textId="35F834A9"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Dimuccio, L. A., Salis, M., Ager, A. A., &amp; Finney, M. A. (2011). Regional forest-fire susceptibility analysis in central Portugal using a probabilistic ratings procedure and artificial neural network weights assignment. </w:t>
      </w:r>
      <w:r w:rsidRPr="00A43456">
        <w:rPr>
          <w:rFonts w:ascii="Calibri" w:hAnsi="Calibri" w:cs="Calibri"/>
          <w:i/>
          <w:iCs/>
        </w:rPr>
        <w:t>International Journal of Wildland Fire, 20</w:t>
      </w:r>
      <w:r w:rsidRPr="00A43456">
        <w:rPr>
          <w:rFonts w:ascii="Calibri" w:hAnsi="Calibri" w:cs="Calibri"/>
        </w:rPr>
        <w:t>(6), 776-791.</w:t>
      </w:r>
    </w:p>
    <w:p w14:paraId="5A0FDFD0" w14:textId="77777777" w:rsidR="003569A9" w:rsidRPr="00A43456" w:rsidRDefault="003569A9" w:rsidP="003569A9">
      <w:pPr>
        <w:spacing w:line="360" w:lineRule="auto"/>
        <w:ind w:hanging="720"/>
        <w:rPr>
          <w:rStyle w:val="Strong"/>
          <w:rFonts w:ascii="Calibri" w:hAnsi="Calibri" w:cs="Calibri"/>
          <w:b w:val="0"/>
          <w:bCs w:val="0"/>
        </w:rPr>
      </w:pPr>
      <w:r w:rsidRPr="00A43456">
        <w:rPr>
          <w:rStyle w:val="Strong"/>
          <w:rFonts w:ascii="Calibri" w:hAnsi="Calibri" w:cs="Calibri"/>
          <w:b w:val="0"/>
          <w:bCs w:val="0"/>
        </w:rPr>
        <w:t>European Forest Fire Information System (EFFIS). (n.d.). EFFIS - European Forest Fire Information System. Retrieved from https://effis.jrc.ec.europa.eu/</w:t>
      </w:r>
    </w:p>
    <w:p w14:paraId="2E0A076E" w14:textId="19E3A096" w:rsidR="003569A9" w:rsidRPr="00A43456" w:rsidRDefault="003569A9" w:rsidP="003569A9">
      <w:pPr>
        <w:spacing w:line="360" w:lineRule="auto"/>
        <w:ind w:hanging="720"/>
        <w:rPr>
          <w:rStyle w:val="Strong"/>
          <w:rFonts w:ascii="Calibri" w:hAnsi="Calibri" w:cs="Calibri"/>
          <w:b w:val="0"/>
          <w:bCs w:val="0"/>
        </w:rPr>
      </w:pPr>
      <w:r w:rsidRPr="00A43456">
        <w:rPr>
          <w:rStyle w:val="Strong"/>
          <w:rFonts w:ascii="Calibri" w:hAnsi="Calibri" w:cs="Calibri"/>
          <w:b w:val="0"/>
          <w:bCs w:val="0"/>
        </w:rPr>
        <w:t xml:space="preserve">Fernandes, P., &amp; Botelho, H. (2003). A review of prescribed burning effectiveness in fire hazard reduction. </w:t>
      </w:r>
      <w:r w:rsidRPr="00A43456">
        <w:rPr>
          <w:rStyle w:val="Strong"/>
          <w:rFonts w:ascii="Calibri" w:hAnsi="Calibri" w:cs="Calibri"/>
          <w:b w:val="0"/>
          <w:bCs w:val="0"/>
          <w:i/>
          <w:iCs/>
        </w:rPr>
        <w:t>International Journal of Wildland Fire</w:t>
      </w:r>
      <w:r w:rsidRPr="00A43456">
        <w:rPr>
          <w:rStyle w:val="Strong"/>
          <w:rFonts w:ascii="Calibri" w:hAnsi="Calibri" w:cs="Calibri"/>
          <w:b w:val="0"/>
          <w:bCs w:val="0"/>
        </w:rPr>
        <w:t>, 12, 127-128. doi:10.1071/WF02042</w:t>
      </w:r>
    </w:p>
    <w:p w14:paraId="51CBCAC5"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Fischer, A. P., Spies, T. A., Steelman, T. A., Moseley, C., Johnson, B. R., Bailey, J. D., ... Bowman, D. M. J. S. (2016). Wildfire risk as a socioecological pathology. Frontiers in Ecology and the Environment, 14(5), 276–284. </w:t>
      </w:r>
      <w:hyperlink r:id="rId35" w:history="1">
        <w:r w:rsidRPr="00A43456">
          <w:rPr>
            <w:rStyle w:val="Hyperlink"/>
            <w:rFonts w:ascii="Calibri" w:hAnsi="Calibri" w:cs="Calibri"/>
          </w:rPr>
          <w:t>https://doi.org/10.1002/fee.1283</w:t>
        </w:r>
      </w:hyperlink>
    </w:p>
    <w:p w14:paraId="122ED02B"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Food and Agriculture Organization of the United Nations (FAO). (2018). Integrating real-time meteorological data for enhanced fire risk assessments. FAO Forestry Paper, 176, 1-35.</w:t>
      </w:r>
    </w:p>
    <w:p w14:paraId="28F4CAFA" w14:textId="551D5C1B"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Forest Service. (2017). </w:t>
      </w:r>
      <w:r w:rsidRPr="00A43456">
        <w:rPr>
          <w:rFonts w:ascii="Calibri" w:hAnsi="Calibri" w:cs="Calibri"/>
          <w:i/>
          <w:iCs/>
        </w:rPr>
        <w:t>Forest Act 1988 (as amended).</w:t>
      </w:r>
      <w:r w:rsidRPr="00A43456">
        <w:rPr>
          <w:rFonts w:ascii="Calibri" w:hAnsi="Calibri" w:cs="Calibri"/>
        </w:rPr>
        <w:t xml:space="preserve"> Dublin, Ireland: Government Publications.</w:t>
      </w:r>
    </w:p>
    <w:p w14:paraId="521BABFD" w14:textId="591BD903"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Forest Service. (2020). </w:t>
      </w:r>
      <w:r w:rsidRPr="00A43456">
        <w:rPr>
          <w:rFonts w:ascii="Calibri" w:hAnsi="Calibri" w:cs="Calibri"/>
          <w:i/>
          <w:iCs/>
        </w:rPr>
        <w:t>Forestry Programme 2014-2020</w:t>
      </w:r>
      <w:r w:rsidRPr="00A43456">
        <w:rPr>
          <w:rFonts w:ascii="Calibri" w:hAnsi="Calibri" w:cs="Calibri"/>
        </w:rPr>
        <w:t>. Dublin, Ireland: Government Publications.</w:t>
      </w:r>
    </w:p>
    <w:p w14:paraId="0AA1FA94" w14:textId="77777777" w:rsidR="003569A9" w:rsidRPr="00A43456" w:rsidRDefault="003569A9" w:rsidP="003569A9">
      <w:pPr>
        <w:spacing w:line="360" w:lineRule="auto"/>
        <w:ind w:hanging="720"/>
        <w:rPr>
          <w:rStyle w:val="Strong"/>
          <w:rFonts w:ascii="Calibri" w:hAnsi="Calibri" w:cs="Calibri"/>
          <w:b w:val="0"/>
          <w:bCs w:val="0"/>
        </w:rPr>
      </w:pPr>
      <w:r w:rsidRPr="00A43456">
        <w:rPr>
          <w:rStyle w:val="Strong"/>
          <w:rFonts w:ascii="Calibri" w:hAnsi="Calibri" w:cs="Calibri"/>
          <w:b w:val="0"/>
          <w:bCs w:val="0"/>
        </w:rPr>
        <w:t xml:space="preserve">Ganteaume, A., Camia, A., Jappiot, M., et al. (2013). A review of the main driving factors of forest fire ignition over Europe. Environmental Management, 51(3), 651–662. </w:t>
      </w:r>
      <w:hyperlink r:id="rId36" w:tgtFrame="_new" w:history="1">
        <w:r w:rsidRPr="00A43456">
          <w:rPr>
            <w:rStyle w:val="Strong"/>
            <w:rFonts w:ascii="Calibri" w:hAnsi="Calibri" w:cs="Calibri"/>
            <w:b w:val="0"/>
            <w:bCs w:val="0"/>
          </w:rPr>
          <w:t>https://doi.org/10.1007/s00267-012-9961-z</w:t>
        </w:r>
      </w:hyperlink>
    </w:p>
    <w:p w14:paraId="0316C84D"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Heaton, J. Ian, Goodfellow, Y. Bengio, and A. Courville. "Deep learning." Genetic Programming and Evolvable Machines 19 (2018): 305-307. https://doi.org/10.1007/s10710-017-9314-z.</w:t>
      </w:r>
    </w:p>
    <w:p w14:paraId="1C0EDEDB" w14:textId="32451CA8" w:rsidR="003569A9" w:rsidRPr="00A43456" w:rsidRDefault="003569A9" w:rsidP="003569A9">
      <w:pPr>
        <w:spacing w:line="360" w:lineRule="auto"/>
        <w:ind w:hanging="720"/>
        <w:rPr>
          <w:rFonts w:ascii="Calibri" w:hAnsi="Calibri" w:cs="Calibri"/>
        </w:rPr>
      </w:pPr>
      <w:r w:rsidRPr="00A43456">
        <w:rPr>
          <w:rFonts w:ascii="Calibri" w:hAnsi="Calibri" w:cs="Calibri"/>
        </w:rPr>
        <w:lastRenderedPageBreak/>
        <w:t xml:space="preserve">Hudak, A. T., Crookston, N. L., Evans, J. S., Hall, D. E., &amp; Falkowski, M. J. (2008). Nearest neighbor imputation of species-level, plot-scale forest structure attributes from LiDAR data. </w:t>
      </w:r>
      <w:r w:rsidRPr="00A43456">
        <w:rPr>
          <w:rFonts w:ascii="Calibri" w:hAnsi="Calibri" w:cs="Calibri"/>
          <w:i/>
          <w:iCs/>
        </w:rPr>
        <w:t>Remote Sensing of Environment, 112</w:t>
      </w:r>
      <w:r w:rsidRPr="00A43456">
        <w:rPr>
          <w:rFonts w:ascii="Calibri" w:hAnsi="Calibri" w:cs="Calibri"/>
        </w:rPr>
        <w:t>, 2232-2245.</w:t>
      </w:r>
    </w:p>
    <w:p w14:paraId="018849D6" w14:textId="77777777" w:rsidR="003569A9" w:rsidRPr="00A43456" w:rsidRDefault="003569A9" w:rsidP="003569A9">
      <w:pPr>
        <w:spacing w:line="360" w:lineRule="auto"/>
        <w:ind w:hanging="720"/>
        <w:rPr>
          <w:rFonts w:ascii="Calibri" w:hAnsi="Calibri" w:cs="Calibri"/>
        </w:rPr>
      </w:pPr>
      <w:r w:rsidRPr="00A43456">
        <w:rPr>
          <w:rFonts w:ascii="Calibri" w:eastAsia="Times New Roman" w:hAnsi="Calibri" w:cs="Calibri"/>
          <w:color w:val="0D0D0D"/>
          <w:lang w:eastAsia="en-IE"/>
        </w:rPr>
        <w:t>Irish Forest Service. (2018). Continuous cover forestry practice guide. Department of Agriculture, Food and the Marine.</w:t>
      </w:r>
    </w:p>
    <w:p w14:paraId="64854BCA" w14:textId="1019D9AD"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Iwata, Y., Ní Dhubháin, Á., &amp; Bullock, C. H. (2016). The psychological and physical impacts of spending time in forests: A case study of two forests in Ireland. </w:t>
      </w:r>
      <w:r w:rsidRPr="00A43456">
        <w:rPr>
          <w:rFonts w:ascii="Calibri" w:hAnsi="Calibri" w:cs="Calibri"/>
          <w:i/>
          <w:iCs/>
        </w:rPr>
        <w:t>Irish Forestry</w:t>
      </w:r>
      <w:r w:rsidRPr="00A43456">
        <w:rPr>
          <w:rFonts w:ascii="Calibri" w:hAnsi="Calibri" w:cs="Calibri"/>
        </w:rPr>
        <w:t>. Retrieved from https://journal.societyofirishforesters.ie/index.php/forestry/article/view/10851</w:t>
      </w:r>
    </w:p>
    <w:p w14:paraId="68B9754C" w14:textId="77777777" w:rsidR="003569A9" w:rsidRPr="00A43456" w:rsidRDefault="003569A9" w:rsidP="003569A9">
      <w:pPr>
        <w:spacing w:line="360" w:lineRule="auto"/>
        <w:ind w:hanging="720"/>
        <w:rPr>
          <w:rFonts w:ascii="Calibri" w:hAnsi="Calibri" w:cs="Calibri"/>
          <w:color w:val="0D0D0D"/>
          <w:shd w:val="clear" w:color="auto" w:fill="FFFFFF"/>
        </w:rPr>
      </w:pPr>
      <w:r w:rsidRPr="00A43456">
        <w:rPr>
          <w:rFonts w:ascii="Calibri" w:hAnsi="Calibri" w:cs="Calibri"/>
          <w:color w:val="0D0D0D"/>
          <w:shd w:val="clear" w:color="auto" w:fill="FFFFFF"/>
        </w:rPr>
        <w:t xml:space="preserve">Jain, P., Coogan, S.C.P., Subramanian, S.G., Crowley, M., Taylor, S., &amp; Flannigan, M.D. (2020). A review of </w:t>
      </w:r>
      <w:r w:rsidRPr="0070106D">
        <w:t xml:space="preserve">machine learning applications in wildfire science and management. Environmental Reviews, 28(4), 478-505. </w:t>
      </w:r>
      <w:hyperlink r:id="rId37" w:tgtFrame="_new" w:history="1">
        <w:r w:rsidRPr="0070106D">
          <w:t>https://doi.org/10.1139/er-2020-0019</w:t>
        </w:r>
      </w:hyperlink>
      <w:r w:rsidRPr="0070106D">
        <w:t>.</w:t>
      </w:r>
    </w:p>
    <w:p w14:paraId="2DD5E603"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Johnston, F. H., Henderson, S. B., Chen, Y., Randerson, J. T., Marlier, M., Defries, R. S., ... Brauer, M. (2012). Estimated global mortality attributable to smoke from landscape fires. Environmental Health Perspectives, 120(5), 695–701. </w:t>
      </w:r>
      <w:hyperlink r:id="rId38" w:history="1">
        <w:r w:rsidRPr="00A43456">
          <w:rPr>
            <w:rStyle w:val="Hyperlink"/>
            <w:rFonts w:ascii="Calibri" w:hAnsi="Calibri" w:cs="Calibri"/>
          </w:rPr>
          <w:t>https://doi.org/10.1289/ehp.1104422</w:t>
        </w:r>
      </w:hyperlink>
    </w:p>
    <w:p w14:paraId="01E5CF2B" w14:textId="63998DC6"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Justice, C.O., Townshend, J.R.G., Vermote, E.F., Masuoka, E., Wolfe, R.E., Saleous, N., Roy, D.P., &amp; Morisette, J.T. (2002). An overview of MODIS Land data processing and product status. </w:t>
      </w:r>
      <w:r w:rsidRPr="00A43456">
        <w:rPr>
          <w:rFonts w:ascii="Calibri" w:hAnsi="Calibri" w:cs="Calibri"/>
          <w:i/>
          <w:iCs/>
        </w:rPr>
        <w:t>Remote Sensing of Environment</w:t>
      </w:r>
      <w:r w:rsidRPr="00A43456">
        <w:rPr>
          <w:rFonts w:ascii="Calibri" w:hAnsi="Calibri" w:cs="Calibri"/>
        </w:rPr>
        <w:t>, 83(1–2), 3-15. https://doi.org/10.1016/S0034-4257(02)00084-6.</w:t>
      </w:r>
    </w:p>
    <w:p w14:paraId="6849626F" w14:textId="7785114F"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Kaggle. (2018). </w:t>
      </w:r>
      <w:r w:rsidRPr="00A43456">
        <w:rPr>
          <w:rFonts w:ascii="Calibri" w:hAnsi="Calibri" w:cs="Calibri"/>
          <w:i/>
          <w:iCs/>
        </w:rPr>
        <w:t>Camp Fire: Predictions &amp; Warnings.</w:t>
      </w:r>
      <w:r w:rsidRPr="00A43456">
        <w:rPr>
          <w:rFonts w:ascii="Calibri" w:hAnsi="Calibri" w:cs="Calibri"/>
        </w:rPr>
        <w:t xml:space="preserve"> Retrieved from: [https://www.kaggle.com/california-fire-data/camp-fire-predictions-warnings](https://www.kaggle.com/california-fire-data/camp-fire-predictions-warnings)</w:t>
      </w:r>
    </w:p>
    <w:p w14:paraId="625236E8" w14:textId="10581096"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Keenan, R. J. (2015). Climate change impacts and adaptation in forest management: A review. </w:t>
      </w:r>
      <w:r w:rsidRPr="00A43456">
        <w:rPr>
          <w:rFonts w:ascii="Calibri" w:hAnsi="Calibri" w:cs="Calibri"/>
          <w:i/>
          <w:iCs/>
        </w:rPr>
        <w:t>Annals of Forest Science</w:t>
      </w:r>
      <w:r w:rsidRPr="00A43456">
        <w:rPr>
          <w:rFonts w:ascii="Calibri" w:hAnsi="Calibri" w:cs="Calibri"/>
        </w:rPr>
        <w:t xml:space="preserve">, 72, 145–167. </w:t>
      </w:r>
      <w:hyperlink r:id="rId39" w:history="1">
        <w:r w:rsidRPr="00A43456">
          <w:rPr>
            <w:rStyle w:val="Hyperlink"/>
            <w:rFonts w:ascii="Calibri" w:hAnsi="Calibri" w:cs="Calibri"/>
          </w:rPr>
          <w:t>https://doi.org/10.1007/s13595-014-0446-5</w:t>
        </w:r>
      </w:hyperlink>
    </w:p>
    <w:p w14:paraId="6A4364E8" w14:textId="5E941B9D" w:rsidR="00F14694" w:rsidRPr="00A43456" w:rsidRDefault="003569A9" w:rsidP="00F14694">
      <w:pPr>
        <w:spacing w:line="360" w:lineRule="auto"/>
        <w:ind w:hanging="720"/>
        <w:rPr>
          <w:rFonts w:ascii="Calibri" w:hAnsi="Calibri" w:cs="Calibri"/>
        </w:rPr>
      </w:pPr>
      <w:r w:rsidRPr="00A43456">
        <w:rPr>
          <w:rFonts w:ascii="Calibri" w:hAnsi="Calibri" w:cs="Calibri"/>
        </w:rPr>
        <w:t xml:space="preserve">Kolden, C. A., Lutz, J. A., Key, C. H., Kane, J. T., van Wagtendonk, J. W., &amp; Zielinski, W. J. (2015). Mapped versus actual burned area within wildfire perimeters: characterizing the unburned. </w:t>
      </w:r>
      <w:r w:rsidRPr="00A43456">
        <w:rPr>
          <w:rFonts w:ascii="Calibri" w:hAnsi="Calibri" w:cs="Calibri"/>
          <w:i/>
          <w:iCs/>
        </w:rPr>
        <w:t>Forest Ecology and Management, 358</w:t>
      </w:r>
      <w:r w:rsidRPr="00A43456">
        <w:rPr>
          <w:rFonts w:ascii="Calibri" w:hAnsi="Calibri" w:cs="Calibri"/>
        </w:rPr>
        <w:t>, 36-47.</w:t>
      </w:r>
    </w:p>
    <w:p w14:paraId="3FA0305E" w14:textId="3ADDCE62" w:rsidR="003569A9" w:rsidRPr="00A43456" w:rsidRDefault="003569A9" w:rsidP="00F14694">
      <w:pPr>
        <w:spacing w:line="360" w:lineRule="auto"/>
        <w:ind w:hanging="720"/>
        <w:rPr>
          <w:rFonts w:ascii="Calibri" w:hAnsi="Calibri" w:cs="Calibri"/>
        </w:rPr>
      </w:pPr>
      <w:r w:rsidRPr="00A43456">
        <w:rPr>
          <w:rFonts w:ascii="Calibri" w:eastAsia="Times New Roman" w:hAnsi="Calibri" w:cs="Calibri"/>
          <w:color w:val="0D0D0D"/>
          <w:lang w:eastAsia="en-IE"/>
        </w:rPr>
        <w:t>Laacke, R. J., &amp; Wilson, E. R. (2010). Understanding and managing understory structure in continuous cover forestry systems in Ireland. Journal of Forestry Research, 17(3), 247-253.</w:t>
      </w:r>
    </w:p>
    <w:p w14:paraId="7F6C5F76" w14:textId="37A1CBC0" w:rsidR="003569A9" w:rsidRPr="00A43456" w:rsidRDefault="003569A9" w:rsidP="003569A9">
      <w:pPr>
        <w:spacing w:line="360" w:lineRule="auto"/>
        <w:ind w:hanging="720"/>
        <w:rPr>
          <w:rFonts w:ascii="Calibri" w:hAnsi="Calibri" w:cs="Calibri"/>
        </w:rPr>
      </w:pPr>
      <w:r w:rsidRPr="00A43456">
        <w:rPr>
          <w:rFonts w:ascii="Calibri" w:hAnsi="Calibri" w:cs="Calibri"/>
        </w:rPr>
        <w:lastRenderedPageBreak/>
        <w:t xml:space="preserve">Maeda, E.E., Arcoverde, G.F.B., Pellikka, P., &amp; Shimabukuro, Y.E. (2011). Fire risk assessment in the Brazilian Amazon using MODIS imagery and change vector analysis. </w:t>
      </w:r>
      <w:r w:rsidRPr="00A43456">
        <w:rPr>
          <w:rFonts w:ascii="Calibri" w:hAnsi="Calibri" w:cs="Calibri"/>
          <w:i/>
          <w:iCs/>
        </w:rPr>
        <w:t>Applied Geography</w:t>
      </w:r>
      <w:r w:rsidRPr="00A43456">
        <w:rPr>
          <w:rFonts w:ascii="Calibri" w:hAnsi="Calibri" w:cs="Calibri"/>
        </w:rPr>
        <w:t>, 31(1), 76-84. https://doi.org/10.1016/j.apgeog.2010.02.004.</w:t>
      </w:r>
    </w:p>
    <w:p w14:paraId="7B971F7C" w14:textId="1D477B69"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McCarthy, M.A., Gill, A.M., &amp; Lindenmayer, D.B. (1999). Fire regimes in mountain ash forest: Evidence from forest age structure, extinction models and wildlife habitat. </w:t>
      </w:r>
      <w:r w:rsidRPr="00A43456">
        <w:rPr>
          <w:rFonts w:ascii="Calibri" w:hAnsi="Calibri" w:cs="Calibri"/>
          <w:i/>
          <w:iCs/>
        </w:rPr>
        <w:t>Forest Ecology and Management</w:t>
      </w:r>
      <w:r w:rsidRPr="00A43456">
        <w:rPr>
          <w:rFonts w:ascii="Calibri" w:hAnsi="Calibri" w:cs="Calibri"/>
        </w:rPr>
        <w:t>, 124(2-3), 193-203. doi:10.1016/S0378-1127(99)00066-3.</w:t>
      </w:r>
    </w:p>
    <w:p w14:paraId="6F9FCE5B"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Modugno, S., Balzter, H., Cole, B., &amp; Borrelli, P. (2016). Mapping regional patterns of large forest fires in Wildland–Urban Interface areas in Europe. Journal of Environmental Management, 172, 112-126. </w:t>
      </w:r>
      <w:hyperlink r:id="rId40" w:history="1">
        <w:r w:rsidRPr="00A43456">
          <w:rPr>
            <w:rStyle w:val="Hyperlink"/>
            <w:rFonts w:ascii="Calibri" w:hAnsi="Calibri" w:cs="Calibri"/>
          </w:rPr>
          <w:t>https://doi.org/10.1016/j.jenvman.2016.02.013</w:t>
        </w:r>
      </w:hyperlink>
      <w:r w:rsidRPr="00A43456">
        <w:rPr>
          <w:rFonts w:ascii="Calibri" w:hAnsi="Calibri" w:cs="Calibri"/>
        </w:rPr>
        <w:t>.</w:t>
      </w:r>
    </w:p>
    <w:p w14:paraId="60BC7211"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Moritz, M. A., Batllori, E., Bradstock, R. A., Gill, A. M., Handmer, J., Hessburg, P. F., Leonard, J., McCaffrey, S., Odion, D. C., Schoennagel, T., &amp; Syphard, A. D. (2014). Learning to coexist with wildfire. Nature, 515(7525), 58–66. </w:t>
      </w:r>
      <w:hyperlink r:id="rId41" w:history="1">
        <w:r w:rsidRPr="00A43456">
          <w:rPr>
            <w:rStyle w:val="Hyperlink"/>
            <w:rFonts w:ascii="Calibri" w:hAnsi="Calibri" w:cs="Calibri"/>
          </w:rPr>
          <w:t>https://doi.org/10.1038/nature13946</w:t>
        </w:r>
      </w:hyperlink>
    </w:p>
    <w:p w14:paraId="3870DD81"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Moritz, M. A., Morais, M. E., Summerell, L. A., Carlson, J. M., &amp; Doyle, J. (2005). Wildfires, complexity, and highly optimized tolerance. Proceedings of the National Academy of Sciences of the United States of America, 102(50), 17912–17917. </w:t>
      </w:r>
      <w:hyperlink r:id="rId42" w:history="1">
        <w:r w:rsidRPr="00A43456">
          <w:rPr>
            <w:rStyle w:val="Hyperlink"/>
            <w:rFonts w:ascii="Calibri" w:hAnsi="Calibri" w:cs="Calibri"/>
          </w:rPr>
          <w:t>https://doi.org/10.1073/pnas.0508985102</w:t>
        </w:r>
      </w:hyperlink>
    </w:p>
    <w:p w14:paraId="5CEE63D8" w14:textId="1F9D4500"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Ní Dhubháin, Á., et al. (2023). Economic and Social Implications of Fire Risk in Irish Continuous Cover Forestry Systems. </w:t>
      </w:r>
      <w:r w:rsidRPr="00A43456">
        <w:rPr>
          <w:rFonts w:ascii="Calibri" w:hAnsi="Calibri" w:cs="Calibri"/>
          <w:i/>
          <w:iCs/>
        </w:rPr>
        <w:t>Journal of Forest Economics</w:t>
      </w:r>
      <w:r w:rsidRPr="00A43456">
        <w:rPr>
          <w:rFonts w:ascii="Calibri" w:hAnsi="Calibri" w:cs="Calibri"/>
        </w:rPr>
        <w:t>, 10(2), 145-159.</w:t>
      </w:r>
    </w:p>
    <w:p w14:paraId="40794856" w14:textId="77777777" w:rsidR="003569A9" w:rsidRPr="00A43456" w:rsidRDefault="003569A9" w:rsidP="003569A9">
      <w:pPr>
        <w:spacing w:line="360" w:lineRule="auto"/>
        <w:ind w:hanging="720"/>
        <w:rPr>
          <w:rFonts w:ascii="Calibri" w:hAnsi="Calibri" w:cs="Calibri"/>
          <w:b/>
          <w:bCs/>
        </w:rPr>
      </w:pPr>
      <w:r w:rsidRPr="00A43456">
        <w:rPr>
          <w:rFonts w:ascii="Calibri" w:hAnsi="Calibri" w:cs="Calibri"/>
        </w:rPr>
        <w:t xml:space="preserve"> Ní Dhubháin, Á., Fléchard, M.-C., Moloney, R., &amp; O'Connor, D. (2009). Assessing the value of forestry to the Irish economy — An input–output approach. Forest Policy and Economics, 11(1), 50-55. https://doi.org/10.1016/j.forpol.2008.08.005.</w:t>
      </w:r>
    </w:p>
    <w:p w14:paraId="07D8D02E"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Ní Dhubháin, Á., Fléchard, M.-C., Moloney, R., O'Connor, D., &amp; Crowle, T. (2006). The socio-economic contribution of forestry in Ireland. Retrieved from http://www.coford.ie/media/coford/content/publications/projectreports/econtrib20060808.pdf</w:t>
      </w:r>
    </w:p>
    <w:p w14:paraId="23B72C62" w14:textId="77777777" w:rsidR="003569A9" w:rsidRPr="00A43456" w:rsidRDefault="003569A9" w:rsidP="003569A9">
      <w:pPr>
        <w:spacing w:line="360" w:lineRule="auto"/>
        <w:ind w:hanging="720"/>
        <w:rPr>
          <w:rStyle w:val="Strong"/>
          <w:rFonts w:ascii="Calibri" w:hAnsi="Calibri" w:cs="Calibri"/>
          <w:b w:val="0"/>
          <w:bCs w:val="0"/>
        </w:rPr>
      </w:pPr>
      <w:r w:rsidRPr="00A43456">
        <w:rPr>
          <w:rStyle w:val="Strong"/>
          <w:rFonts w:ascii="Calibri" w:hAnsi="Calibri" w:cs="Calibri"/>
          <w:b w:val="0"/>
          <w:bCs w:val="0"/>
        </w:rPr>
        <w:t xml:space="preserve">Nunes, M., Vasconcelos, M., Pereira, J., et al. (2005). Land cover type and fire in Portugal: Do fires burn land cover selectively? Landscape Ecology, 20(6), 661–673. </w:t>
      </w:r>
      <w:hyperlink r:id="rId43" w:tgtFrame="_new" w:history="1">
        <w:r w:rsidRPr="00A43456">
          <w:rPr>
            <w:rStyle w:val="Strong"/>
            <w:rFonts w:ascii="Calibri" w:hAnsi="Calibri" w:cs="Calibri"/>
            <w:b w:val="0"/>
            <w:bCs w:val="0"/>
          </w:rPr>
          <w:t>https://doi.org/10.1007/s10980-005-0070-8</w:t>
        </w:r>
      </w:hyperlink>
    </w:p>
    <w:p w14:paraId="452E83DE" w14:textId="6D8F97C5"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Oliveira, S., Oehler, F., &amp; San-Miguel-Ayanz, J. (2012). Modeling spatial patterns of fire occurrence in Mediterranean Europe using Multiple Regression and Random Forest. </w:t>
      </w:r>
      <w:r w:rsidRPr="00A43456">
        <w:rPr>
          <w:rFonts w:ascii="Calibri" w:hAnsi="Calibri" w:cs="Calibri"/>
          <w:i/>
          <w:iCs/>
        </w:rPr>
        <w:t>Forest Ecology and Management, 275</w:t>
      </w:r>
      <w:r w:rsidRPr="00A43456">
        <w:rPr>
          <w:rFonts w:ascii="Calibri" w:hAnsi="Calibri" w:cs="Calibri"/>
        </w:rPr>
        <w:t>, 117-129.</w:t>
      </w:r>
    </w:p>
    <w:p w14:paraId="2485B471" w14:textId="77461D55" w:rsidR="003569A9" w:rsidRPr="00A43456" w:rsidRDefault="003569A9" w:rsidP="003569A9">
      <w:pPr>
        <w:spacing w:line="360" w:lineRule="auto"/>
        <w:ind w:hanging="720"/>
        <w:rPr>
          <w:rFonts w:ascii="Calibri" w:hAnsi="Calibri" w:cs="Calibri"/>
        </w:rPr>
      </w:pPr>
      <w:r w:rsidRPr="00A43456">
        <w:rPr>
          <w:rFonts w:ascii="Calibri" w:hAnsi="Calibri" w:cs="Calibri"/>
        </w:rPr>
        <w:lastRenderedPageBreak/>
        <w:t xml:space="preserve">O'Sullivan, A., Barlow, J., Lee, D., &amp; Byrne, K. A. (2017). Analysis of current wildfire danger indices for Irish peatlands: A case study of the Mourne Mountains, Ireland. </w:t>
      </w:r>
      <w:r w:rsidRPr="00A43456">
        <w:rPr>
          <w:rFonts w:ascii="Calibri" w:hAnsi="Calibri" w:cs="Calibri"/>
          <w:i/>
          <w:iCs/>
        </w:rPr>
        <w:t>International Journal of Wildland Fire, 26</w:t>
      </w:r>
      <w:r w:rsidRPr="00A43456">
        <w:rPr>
          <w:rFonts w:ascii="Calibri" w:hAnsi="Calibri" w:cs="Calibri"/>
        </w:rPr>
        <w:t>(4), 294-307.</w:t>
      </w:r>
    </w:p>
    <w:p w14:paraId="38680FE5" w14:textId="508055B9" w:rsidR="003569A9" w:rsidRPr="00A43456" w:rsidRDefault="003569A9" w:rsidP="003569A9">
      <w:pPr>
        <w:spacing w:line="360" w:lineRule="auto"/>
        <w:ind w:hanging="720"/>
        <w:rPr>
          <w:rStyle w:val="Strong"/>
          <w:rFonts w:ascii="Calibri" w:hAnsi="Calibri" w:cs="Calibri"/>
          <w:b w:val="0"/>
          <w:bCs w:val="0"/>
        </w:rPr>
      </w:pPr>
      <w:r w:rsidRPr="00A43456">
        <w:rPr>
          <w:rStyle w:val="Strong"/>
          <w:rFonts w:ascii="Calibri" w:hAnsi="Calibri" w:cs="Calibri"/>
          <w:b w:val="0"/>
          <w:bCs w:val="0"/>
        </w:rPr>
        <w:t xml:space="preserve">Pommerening, A., &amp; Murphy, S. T. (2004). A review of the history, definitions and methods of continuous cover forestry with special attention to afforestation and restocking. </w:t>
      </w:r>
      <w:r w:rsidRPr="00A43456">
        <w:rPr>
          <w:rStyle w:val="Strong"/>
          <w:rFonts w:ascii="Calibri" w:hAnsi="Calibri" w:cs="Calibri"/>
          <w:b w:val="0"/>
          <w:bCs w:val="0"/>
          <w:i/>
          <w:iCs/>
        </w:rPr>
        <w:t>Forestry: An International Journal of Forest Research, 77</w:t>
      </w:r>
      <w:r w:rsidRPr="00A43456">
        <w:rPr>
          <w:rStyle w:val="Strong"/>
          <w:rFonts w:ascii="Calibri" w:hAnsi="Calibri" w:cs="Calibri"/>
          <w:b w:val="0"/>
          <w:bCs w:val="0"/>
        </w:rPr>
        <w:t xml:space="preserve">(1), 27–44. </w:t>
      </w:r>
      <w:hyperlink r:id="rId44" w:history="1">
        <w:r w:rsidRPr="00A43456">
          <w:rPr>
            <w:rStyle w:val="Hyperlink"/>
            <w:rFonts w:ascii="Calibri" w:hAnsi="Calibri" w:cs="Calibri"/>
          </w:rPr>
          <w:t>https://doi.org/10.1093/forestry/77.1.27</w:t>
        </w:r>
      </w:hyperlink>
      <w:r w:rsidRPr="00A43456">
        <w:rPr>
          <w:rStyle w:val="Strong"/>
          <w:rFonts w:ascii="Calibri" w:hAnsi="Calibri" w:cs="Calibri"/>
          <w:b w:val="0"/>
          <w:bCs w:val="0"/>
        </w:rPr>
        <w:t>.</w:t>
      </w:r>
    </w:p>
    <w:p w14:paraId="5ECFDBDF" w14:textId="77777777" w:rsidR="00AD4F8C" w:rsidRPr="00A43456" w:rsidRDefault="003569A9" w:rsidP="00AD4F8C">
      <w:pPr>
        <w:spacing w:line="360" w:lineRule="auto"/>
        <w:ind w:hanging="720"/>
        <w:rPr>
          <w:rFonts w:ascii="Calibri" w:hAnsi="Calibri" w:cs="Calibri"/>
        </w:rPr>
      </w:pPr>
      <w:r w:rsidRPr="00A43456">
        <w:rPr>
          <w:rFonts w:ascii="Calibri" w:hAnsi="Calibri" w:cs="Calibri"/>
        </w:rPr>
        <w:t xml:space="preserve">Preisler, H., Brillinger, D. R., Burgan, R. E., &amp; Benoit, J. W. (2004). Probability-based models for estimation of wildfire risk. </w:t>
      </w:r>
      <w:r w:rsidRPr="00A43456">
        <w:rPr>
          <w:rFonts w:ascii="Calibri" w:hAnsi="Calibri" w:cs="Calibri"/>
          <w:i/>
          <w:iCs/>
        </w:rPr>
        <w:t>International Journal of Wildland Fire</w:t>
      </w:r>
      <w:r w:rsidRPr="00A43456">
        <w:rPr>
          <w:rFonts w:ascii="Calibri" w:hAnsi="Calibri" w:cs="Calibri"/>
        </w:rPr>
        <w:t xml:space="preserve">, </w:t>
      </w:r>
      <w:r w:rsidRPr="00A43456">
        <w:rPr>
          <w:rFonts w:ascii="Calibri" w:hAnsi="Calibri" w:cs="Calibri"/>
          <w:i/>
          <w:iCs/>
        </w:rPr>
        <w:t>13</w:t>
      </w:r>
      <w:r w:rsidRPr="00A43456">
        <w:rPr>
          <w:rFonts w:ascii="Calibri" w:hAnsi="Calibri" w:cs="Calibri"/>
        </w:rPr>
        <w:t>, 133-142.</w:t>
      </w:r>
    </w:p>
    <w:p w14:paraId="70DF8B4F" w14:textId="337F4A29" w:rsidR="003431B5" w:rsidRPr="00A43456" w:rsidRDefault="003569A9" w:rsidP="00AD4F8C">
      <w:pPr>
        <w:spacing w:line="360" w:lineRule="auto"/>
        <w:ind w:hanging="720"/>
        <w:rPr>
          <w:rStyle w:val="Strong"/>
          <w:rFonts w:ascii="Calibri" w:hAnsi="Calibri" w:cs="Calibri"/>
          <w:b w:val="0"/>
          <w:bCs w:val="0"/>
        </w:rPr>
      </w:pPr>
      <w:r w:rsidRPr="00A43456">
        <w:rPr>
          <w:rStyle w:val="Strong"/>
          <w:rFonts w:ascii="Calibri" w:hAnsi="Calibri" w:cs="Calibri"/>
          <w:b w:val="0"/>
          <w:bCs w:val="0"/>
        </w:rPr>
        <w:t>Pretzsch, H. (2014). Canopy space filling and tree crown morphology in mixed-species stands compared with monocultures. Forest Ecology and Management, 327, 251-264.</w:t>
      </w:r>
      <w:r w:rsidR="00AD4F8C" w:rsidRPr="00A43456">
        <w:rPr>
          <w:rStyle w:val="Strong"/>
          <w:rFonts w:ascii="Calibri" w:hAnsi="Calibri" w:cs="Calibri"/>
          <w:b w:val="0"/>
          <w:bCs w:val="0"/>
        </w:rPr>
        <w:t xml:space="preserve"> </w:t>
      </w:r>
      <w:hyperlink r:id="rId45" w:history="1">
        <w:r w:rsidR="00AD4F8C" w:rsidRPr="00A43456">
          <w:rPr>
            <w:rStyle w:val="Hyperlink"/>
            <w:rFonts w:ascii="Calibri" w:hAnsi="Calibri" w:cs="Calibri"/>
          </w:rPr>
          <w:t>https://doi.org/10.1016/j.foreco.2014.04.027</w:t>
        </w:r>
      </w:hyperlink>
      <w:r w:rsidRPr="00A43456">
        <w:rPr>
          <w:rStyle w:val="Strong"/>
          <w:rFonts w:ascii="Calibri" w:hAnsi="Calibri" w:cs="Calibri"/>
          <w:b w:val="0"/>
          <w:bCs w:val="0"/>
        </w:rPr>
        <w:t>.</w:t>
      </w:r>
    </w:p>
    <w:p w14:paraId="06D6FD96" w14:textId="584F2F89" w:rsidR="003569A9" w:rsidRPr="00A43456" w:rsidRDefault="003569A9" w:rsidP="003431B5">
      <w:pPr>
        <w:spacing w:line="360" w:lineRule="auto"/>
        <w:ind w:hanging="720"/>
        <w:rPr>
          <w:rStyle w:val="Strong"/>
          <w:rFonts w:ascii="Calibri" w:hAnsi="Calibri" w:cs="Calibri"/>
          <w:b w:val="0"/>
          <w:bCs w:val="0"/>
        </w:rPr>
      </w:pPr>
      <w:r w:rsidRPr="00A43456">
        <w:rPr>
          <w:rStyle w:val="Strong"/>
          <w:rFonts w:ascii="Calibri" w:hAnsi="Calibri" w:cs="Calibri"/>
          <w:b w:val="0"/>
          <w:bCs w:val="0"/>
        </w:rPr>
        <w:t xml:space="preserve">Prior, T., &amp; Eriksen, C. (2013). Wildfire preparedness, community cohesion and social–ecological systems. Global Environmental Change, 23(6), 1575-1586. </w:t>
      </w:r>
      <w:hyperlink r:id="rId46" w:tgtFrame="_new" w:history="1">
        <w:r w:rsidRPr="00A43456">
          <w:rPr>
            <w:rStyle w:val="Strong"/>
            <w:rFonts w:ascii="Calibri" w:hAnsi="Calibri" w:cs="Calibri"/>
            <w:b w:val="0"/>
            <w:bCs w:val="0"/>
          </w:rPr>
          <w:t>https://doi.org/10.1016/j.gloenvcha.2013.09.016</w:t>
        </w:r>
      </w:hyperlink>
      <w:r w:rsidRPr="00A43456">
        <w:rPr>
          <w:rStyle w:val="Strong"/>
          <w:rFonts w:ascii="Calibri" w:hAnsi="Calibri" w:cs="Calibri"/>
          <w:b w:val="0"/>
          <w:bCs w:val="0"/>
        </w:rPr>
        <w:t>.</w:t>
      </w:r>
    </w:p>
    <w:p w14:paraId="00CB1D0B" w14:textId="430BB806"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Ray, P.P. (2017). Internet of things for smart agriculture: Technologies, practices and future direction. </w:t>
      </w:r>
      <w:r w:rsidRPr="00A43456">
        <w:rPr>
          <w:rFonts w:ascii="Calibri" w:hAnsi="Calibri" w:cs="Calibri"/>
          <w:i/>
          <w:iCs/>
        </w:rPr>
        <w:t>Journal of Ambient Intelligence and Smart Environments</w:t>
      </w:r>
      <w:r w:rsidRPr="00A43456">
        <w:rPr>
          <w:rFonts w:ascii="Calibri" w:hAnsi="Calibri" w:cs="Calibri"/>
        </w:rPr>
        <w:t>, 9, 395-420.</w:t>
      </w:r>
    </w:p>
    <w:p w14:paraId="2EAD7E75" w14:textId="77777777" w:rsidR="003431B5" w:rsidRPr="00A43456" w:rsidRDefault="003569A9" w:rsidP="003431B5">
      <w:pPr>
        <w:spacing w:line="360" w:lineRule="auto"/>
        <w:ind w:hanging="720"/>
        <w:rPr>
          <w:rFonts w:ascii="Calibri" w:hAnsi="Calibri" w:cs="Calibri"/>
          <w:b/>
          <w:bCs/>
          <w:color w:val="000000" w:themeColor="text1"/>
        </w:rPr>
      </w:pPr>
      <w:r w:rsidRPr="00A43456">
        <w:rPr>
          <w:rFonts w:ascii="Calibri" w:hAnsi="Calibri" w:cs="Calibri"/>
          <w:color w:val="000000" w:themeColor="text1"/>
          <w:shd w:val="clear" w:color="auto" w:fill="FFFFFF"/>
        </w:rPr>
        <w:t>Rein, G, Cleaver, N, Ashton, C, Pironi, P &amp; Torero-Cullen, J 2008, 'The severity of smouldering peat fires and damage to the forest soil', </w:t>
      </w:r>
      <w:r w:rsidRPr="00A43456">
        <w:rPr>
          <w:rStyle w:val="Emphasis"/>
          <w:rFonts w:ascii="Calibri" w:hAnsi="Calibri" w:cs="Calibri"/>
          <w:color w:val="000000" w:themeColor="text1"/>
          <w:shd w:val="clear" w:color="auto" w:fill="FFFFFF"/>
        </w:rPr>
        <w:t>CATENA</w:t>
      </w:r>
      <w:r w:rsidRPr="00A43456">
        <w:rPr>
          <w:rFonts w:ascii="Calibri" w:hAnsi="Calibri" w:cs="Calibri"/>
          <w:color w:val="000000" w:themeColor="text1"/>
          <w:shd w:val="clear" w:color="auto" w:fill="FFFFFF"/>
        </w:rPr>
        <w:t>, vol. 74, no. 3, pp. 304</w:t>
      </w:r>
      <w:r w:rsidR="003431B5" w:rsidRPr="00A43456">
        <w:rPr>
          <w:rFonts w:ascii="Calibri" w:hAnsi="Calibri" w:cs="Calibri"/>
          <w:color w:val="000000" w:themeColor="text1"/>
          <w:shd w:val="clear" w:color="auto" w:fill="FFFFFF"/>
        </w:rPr>
        <w:t xml:space="preserve"> </w:t>
      </w:r>
      <w:r w:rsidRPr="00A43456">
        <w:rPr>
          <w:rFonts w:ascii="Calibri" w:hAnsi="Calibri" w:cs="Calibri"/>
          <w:color w:val="000000" w:themeColor="text1"/>
          <w:shd w:val="clear" w:color="auto" w:fill="FFFFFF"/>
        </w:rPr>
        <w:t>309. </w:t>
      </w:r>
      <w:hyperlink r:id="rId47" w:history="1">
        <w:r w:rsidRPr="00A43456">
          <w:rPr>
            <w:rStyle w:val="Hyperlink"/>
            <w:rFonts w:ascii="Calibri" w:hAnsi="Calibri" w:cs="Calibri"/>
            <w:color w:val="000000" w:themeColor="text1"/>
            <w:shd w:val="clear" w:color="auto" w:fill="FFFFFF"/>
          </w:rPr>
          <w:t>https://doi.org/10.1016/j.catena.2008.05.008</w:t>
        </w:r>
      </w:hyperlink>
    </w:p>
    <w:p w14:paraId="448E2EBD" w14:textId="40E51042" w:rsidR="003569A9" w:rsidRPr="00A43456" w:rsidRDefault="003569A9" w:rsidP="003431B5">
      <w:pPr>
        <w:spacing w:line="360" w:lineRule="auto"/>
        <w:ind w:hanging="720"/>
        <w:rPr>
          <w:rStyle w:val="Strong"/>
          <w:rFonts w:ascii="Calibri" w:hAnsi="Calibri" w:cs="Calibri"/>
          <w:color w:val="000000" w:themeColor="text1"/>
        </w:rPr>
      </w:pPr>
      <w:r w:rsidRPr="00A43456">
        <w:rPr>
          <w:rStyle w:val="Strong"/>
          <w:rFonts w:ascii="Calibri" w:hAnsi="Calibri" w:cs="Calibri"/>
          <w:b w:val="0"/>
          <w:bCs w:val="0"/>
        </w:rPr>
        <w:t xml:space="preserve">S. Sudhakar, V. Vijayakumar, C. Sathiya Kumar, V. Priya, Logesh Ravi, V. Subramaniyaswamy. (2020). Unmanned Aerial Vehicle (UAV) based Forest Fire Detection and monitoring for reducing false alarms in forest-fires. Computer Communications, 149, 1-16. </w:t>
      </w:r>
      <w:hyperlink r:id="rId48" w:tgtFrame="_new" w:history="1">
        <w:r w:rsidRPr="00A43456">
          <w:rPr>
            <w:rStyle w:val="Strong"/>
            <w:rFonts w:ascii="Calibri" w:hAnsi="Calibri" w:cs="Calibri"/>
            <w:b w:val="0"/>
            <w:bCs w:val="0"/>
          </w:rPr>
          <w:t>https://doi.org/10.1016/j.comcom.2019.10.007</w:t>
        </w:r>
      </w:hyperlink>
      <w:r w:rsidRPr="00A43456">
        <w:rPr>
          <w:rStyle w:val="Strong"/>
          <w:rFonts w:ascii="Calibri" w:hAnsi="Calibri" w:cs="Calibri"/>
          <w:b w:val="0"/>
          <w:bCs w:val="0"/>
        </w:rPr>
        <w:t>.</w:t>
      </w:r>
    </w:p>
    <w:p w14:paraId="1DA3DA5F"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San-Miguel-Ayanz, J., Schulte, E., Schmuck, G., Camia, A., Strobl, P., Libertá, G., Giovando, C., Boca, R., Sedano, F., Kempeneers, P., McInerney, D. O., Withmore, C., Oliveira, S., Rodrigues, M., Durrant, T. H., Corti, P., Oehler, F., Vilar, L., &amp; Amatulli, G. (2012). Comprehensive Monitoring of Wildfires in Europe: The European Forest Fire Information System (EFFIS).</w:t>
      </w:r>
    </w:p>
    <w:p w14:paraId="31FD383E"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San-Miguel-Ayanz, J., Schulte, E., Schmuck, G., Camia, A., Strobl, P., Libertá, G., Giovando, C., Boca, R., Sedano, F., Kempeneers, P., McInerney, D. O., Withmore, C., Oliveira, S., Rodrigues, M., Durrant, T. H., Corti, P., </w:t>
      </w:r>
      <w:r w:rsidRPr="00A43456">
        <w:rPr>
          <w:rFonts w:ascii="Calibri" w:hAnsi="Calibri" w:cs="Calibri"/>
        </w:rPr>
        <w:lastRenderedPageBreak/>
        <w:t>Oehler, F., Vilar, L., &amp; Amatulli, G. (2012). Comprehensive Monitoring of Wildfires in Europe: The European Forest Fire Information System (EFFIS).</w:t>
      </w:r>
    </w:p>
    <w:p w14:paraId="5A63722C" w14:textId="61DA377B"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Satir, O., &amp; Ercan, T. (2016). Mapping regional forest fire probability using artificial neural network model in a Mediterranean forest ecosystem. </w:t>
      </w:r>
      <w:r w:rsidRPr="00A43456">
        <w:rPr>
          <w:rFonts w:ascii="Calibri" w:hAnsi="Calibri" w:cs="Calibri"/>
          <w:i/>
          <w:iCs/>
        </w:rPr>
        <w:t>Geomatics, Natural Hazards and Risk, 7</w:t>
      </w:r>
      <w:r w:rsidRPr="00A43456">
        <w:rPr>
          <w:rFonts w:ascii="Calibri" w:hAnsi="Calibri" w:cs="Calibri"/>
        </w:rPr>
        <w:t>(5), 1645-1658.</w:t>
      </w:r>
    </w:p>
    <w:p w14:paraId="341FDF0C" w14:textId="7E802DAE" w:rsidR="003569A9" w:rsidRPr="00A43456" w:rsidRDefault="003569A9" w:rsidP="003569A9">
      <w:pPr>
        <w:spacing w:line="360" w:lineRule="auto"/>
        <w:ind w:hanging="720"/>
        <w:rPr>
          <w:rStyle w:val="Strong"/>
          <w:rFonts w:ascii="Calibri" w:hAnsi="Calibri" w:cs="Calibri"/>
          <w:b w:val="0"/>
          <w:bCs w:val="0"/>
        </w:rPr>
      </w:pPr>
      <w:r w:rsidRPr="00A43456">
        <w:rPr>
          <w:rStyle w:val="Strong"/>
          <w:rFonts w:ascii="Calibri" w:hAnsi="Calibri" w:cs="Calibri"/>
          <w:b w:val="0"/>
          <w:bCs w:val="0"/>
        </w:rPr>
        <w:t xml:space="preserve">Seager, R., Ting, M., Held, I., Kushnir, Y., Lu, J., Vecchi, G., Huang, H. P., Harnik, N., Leetmaa, A., Lau, N. C., Li, C., Velez, J., &amp; Naik, N. (2007). Model projections of an imminent transition to a more arid climate in southwestern North America. </w:t>
      </w:r>
      <w:r w:rsidRPr="00A43456">
        <w:rPr>
          <w:rStyle w:val="Strong"/>
          <w:rFonts w:ascii="Calibri" w:hAnsi="Calibri" w:cs="Calibri"/>
          <w:b w:val="0"/>
          <w:bCs w:val="0"/>
          <w:i/>
          <w:iCs/>
        </w:rPr>
        <w:t>Science, 316</w:t>
      </w:r>
      <w:r w:rsidR="00AE1D8C" w:rsidRPr="00A43456">
        <w:rPr>
          <w:rStyle w:val="Strong"/>
          <w:rFonts w:ascii="Calibri" w:hAnsi="Calibri" w:cs="Calibri"/>
          <w:b w:val="0"/>
          <w:bCs w:val="0"/>
        </w:rPr>
        <w:t xml:space="preserve"> </w:t>
      </w:r>
      <w:r w:rsidRPr="00A43456">
        <w:rPr>
          <w:rStyle w:val="Strong"/>
          <w:rFonts w:ascii="Calibri" w:hAnsi="Calibri" w:cs="Calibri"/>
          <w:b w:val="0"/>
          <w:bCs w:val="0"/>
        </w:rPr>
        <w:t xml:space="preserve">(5828), 1181-1184. </w:t>
      </w:r>
      <w:hyperlink r:id="rId49" w:history="1">
        <w:r w:rsidRPr="00A43456">
          <w:rPr>
            <w:rStyle w:val="Strong"/>
            <w:rFonts w:ascii="Calibri" w:hAnsi="Calibri" w:cs="Calibri"/>
            <w:b w:val="0"/>
            <w:bCs w:val="0"/>
          </w:rPr>
          <w:t>https://doi.org/10.1126/science.11396</w:t>
        </w:r>
      </w:hyperlink>
    </w:p>
    <w:p w14:paraId="45BC99C3" w14:textId="77777777" w:rsidR="003569A9" w:rsidRPr="00A43456" w:rsidRDefault="003569A9" w:rsidP="003569A9">
      <w:pPr>
        <w:spacing w:line="360" w:lineRule="auto"/>
        <w:ind w:hanging="720"/>
        <w:rPr>
          <w:rFonts w:ascii="Calibri" w:hAnsi="Calibri" w:cs="Calibri"/>
          <w:color w:val="2E414F"/>
          <w:shd w:val="clear" w:color="auto" w:fill="FFFFFF"/>
        </w:rPr>
      </w:pPr>
      <w:r w:rsidRPr="00A43456">
        <w:rPr>
          <w:rFonts w:ascii="Calibri" w:hAnsi="Calibri" w:cs="Calibri"/>
          <w:color w:val="2E414F"/>
          <w:shd w:val="clear" w:color="auto" w:fill="FFFFFF"/>
        </w:rPr>
        <w:t>Shi, W., Cao, J., Zhang, Q., Li, Y., &amp; Xu, L. (2016). Edge Computing: Vision and Challenges. </w:t>
      </w:r>
      <w:r w:rsidRPr="00A43456">
        <w:rPr>
          <w:rStyle w:val="Emphasis"/>
          <w:rFonts w:ascii="Calibri" w:hAnsi="Calibri" w:cs="Calibri"/>
          <w:color w:val="2E414F"/>
        </w:rPr>
        <w:t>IEEE Internet of Things Journal, 3</w:t>
      </w:r>
      <w:r w:rsidRPr="00A43456">
        <w:rPr>
          <w:rFonts w:ascii="Calibri" w:hAnsi="Calibri" w:cs="Calibri"/>
          <w:color w:val="2E414F"/>
          <w:shd w:val="clear" w:color="auto" w:fill="FFFFFF"/>
        </w:rPr>
        <w:t>, 637-646.</w:t>
      </w:r>
    </w:p>
    <w:p w14:paraId="6F63B5D6"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Stocks, B. J., Lawson, B. D., Alexander, M. E., Van Wagner, C. E., McAlpine, R. S., Lynham, T. J., &amp; Dubé, D. E. (1989). The Canadian Forest Fire Danger Rating System: An overview [Reprinted from August 1989 issue, 65:258-265, with corrections and new pagination]. </w:t>
      </w:r>
      <w:r w:rsidRPr="00A43456">
        <w:rPr>
          <w:rFonts w:ascii="Calibri" w:hAnsi="Calibri" w:cs="Calibri"/>
          <w:i/>
          <w:iCs/>
        </w:rPr>
        <w:t>Forestry Chronicle</w:t>
      </w:r>
      <w:r w:rsidRPr="00A43456">
        <w:rPr>
          <w:rFonts w:ascii="Calibri" w:hAnsi="Calibri" w:cs="Calibri"/>
        </w:rPr>
        <w:t>, 65(6), 450-457.</w:t>
      </w:r>
    </w:p>
    <w:p w14:paraId="5F43D770" w14:textId="173666B2"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Syphard, A. D., &amp; Keeley, J. E. (2015). Location, timing, and extent of wildfire vary by cause of ignition. </w:t>
      </w:r>
      <w:r w:rsidRPr="00A43456">
        <w:rPr>
          <w:rFonts w:ascii="Calibri" w:hAnsi="Calibri" w:cs="Calibri"/>
          <w:i/>
          <w:iCs/>
        </w:rPr>
        <w:t>International Journal of Wildland Fire</w:t>
      </w:r>
      <w:r w:rsidRPr="00A43456">
        <w:rPr>
          <w:rFonts w:ascii="Calibri" w:hAnsi="Calibri" w:cs="Calibri"/>
        </w:rPr>
        <w:t>, *24*, 37-47.</w:t>
      </w:r>
    </w:p>
    <w:p w14:paraId="48ACD7E7"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Teagasc. (2021). "Forestry in Ireland." Teagasc Forestry Development Department.</w:t>
      </w:r>
    </w:p>
    <w:p w14:paraId="29E38832"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Thompson, M.P., &amp; Calkin, D.E. (2011). Uncertainty and risk in wildland fire management: A review. *Journal of Environmental Management*, 92(8), 1895–1909. </w:t>
      </w:r>
      <w:hyperlink r:id="rId50" w:history="1">
        <w:r w:rsidRPr="00A43456">
          <w:rPr>
            <w:rStyle w:val="Hyperlink"/>
            <w:rFonts w:ascii="Calibri" w:hAnsi="Calibri" w:cs="Calibri"/>
          </w:rPr>
          <w:t>https://doi.org/10.1016/j.jenvman.2011.03.015</w:t>
        </w:r>
      </w:hyperlink>
    </w:p>
    <w:p w14:paraId="18ECA063" w14:textId="62757CD2" w:rsidR="003569A9" w:rsidRPr="00A43456" w:rsidRDefault="003569A9" w:rsidP="003569A9">
      <w:pPr>
        <w:spacing w:line="360" w:lineRule="auto"/>
        <w:ind w:hanging="720"/>
        <w:rPr>
          <w:rStyle w:val="Strong"/>
          <w:rFonts w:ascii="Calibri" w:hAnsi="Calibri" w:cs="Calibri"/>
          <w:b w:val="0"/>
          <w:bCs w:val="0"/>
        </w:rPr>
      </w:pPr>
      <w:r w:rsidRPr="00A43456">
        <w:rPr>
          <w:rStyle w:val="Strong"/>
          <w:rFonts w:ascii="Calibri" w:hAnsi="Calibri" w:cs="Calibri"/>
          <w:b w:val="0"/>
          <w:bCs w:val="0"/>
        </w:rPr>
        <w:t xml:space="preserve">UNEP. (2022). </w:t>
      </w:r>
      <w:r w:rsidRPr="00A43456">
        <w:rPr>
          <w:rStyle w:val="Strong"/>
          <w:rFonts w:ascii="Calibri" w:hAnsi="Calibri" w:cs="Calibri"/>
          <w:b w:val="0"/>
          <w:bCs w:val="0"/>
          <w:i/>
          <w:iCs/>
        </w:rPr>
        <w:t>Spreading like Wildfire: The Rising Threat of Extraordinary Landscape Fires</w:t>
      </w:r>
      <w:r w:rsidRPr="00A43456">
        <w:rPr>
          <w:rStyle w:val="Strong"/>
          <w:rFonts w:ascii="Calibri" w:hAnsi="Calibri" w:cs="Calibri"/>
          <w:b w:val="0"/>
          <w:bCs w:val="0"/>
        </w:rPr>
        <w:t xml:space="preserve">. GRID-Arendal. Retrieved from </w:t>
      </w:r>
      <w:hyperlink r:id="rId51" w:history="1">
        <w:r w:rsidRPr="00A43456">
          <w:rPr>
            <w:rStyle w:val="Strong"/>
            <w:rFonts w:ascii="Calibri" w:hAnsi="Calibri" w:cs="Calibri"/>
            <w:b w:val="0"/>
            <w:bCs w:val="0"/>
          </w:rPr>
          <w:t>https://www.unep.org/resources/report/spreading-wildfire-rising-threat-extraordinary-landscape-fires</w:t>
        </w:r>
      </w:hyperlink>
    </w:p>
    <w:p w14:paraId="48D1AE9C"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United Nations Environment Programme. (2022). Spreading like Wildfire – The Rising Threat of Extraordinary Landscape Fires. A UNEP Rapid Response Assessment. Nairobi.</w:t>
      </w:r>
    </w:p>
    <w:p w14:paraId="2F247CCD"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Vitkova, L., Dhubháin, Á. N., Tuama, P., &amp; Purser, P. (2014). </w:t>
      </w:r>
      <w:r w:rsidRPr="00A43456">
        <w:rPr>
          <w:rFonts w:ascii="Calibri" w:hAnsi="Calibri" w:cs="Calibri"/>
          <w:i/>
          <w:iCs/>
        </w:rPr>
        <w:t>The practice of continuous cover forestry in Ireland</w:t>
      </w:r>
      <w:r w:rsidRPr="00A43456">
        <w:rPr>
          <w:rFonts w:ascii="Calibri" w:hAnsi="Calibri" w:cs="Calibri"/>
        </w:rPr>
        <w:t>.</w:t>
      </w:r>
    </w:p>
    <w:p w14:paraId="25D48E0E" w14:textId="77777777" w:rsidR="003569A9" w:rsidRPr="00A43456" w:rsidRDefault="003569A9" w:rsidP="003569A9">
      <w:pPr>
        <w:spacing w:line="360" w:lineRule="auto"/>
        <w:ind w:hanging="720"/>
        <w:rPr>
          <w:rFonts w:ascii="Calibri" w:hAnsi="Calibri" w:cs="Calibri"/>
        </w:rPr>
      </w:pPr>
      <w:r w:rsidRPr="00A43456">
        <w:rPr>
          <w:rFonts w:ascii="Calibri" w:eastAsia="Times New Roman" w:hAnsi="Calibri" w:cs="Calibri"/>
          <w:color w:val="0D0D0D"/>
          <w:lang w:eastAsia="en-IE"/>
        </w:rPr>
        <w:t xml:space="preserve">Wilson, E. R., &amp; Ní Dhubháin, Á. (2020). Challenges and opportunities of continuous cover forestry in Ireland: Managing multi-aged stands for resilience and biodiversity. </w:t>
      </w:r>
      <w:r w:rsidRPr="00A43456">
        <w:rPr>
          <w:rFonts w:ascii="Calibri" w:eastAsia="Times New Roman" w:hAnsi="Calibri" w:cs="Calibri"/>
          <w:i/>
          <w:iCs/>
          <w:color w:val="0D0D0D"/>
          <w:lang w:eastAsia="en-IE"/>
        </w:rPr>
        <w:t>Forestry Journal</w:t>
      </w:r>
      <w:r w:rsidRPr="00A43456">
        <w:rPr>
          <w:rFonts w:ascii="Calibri" w:eastAsia="Times New Roman" w:hAnsi="Calibri" w:cs="Calibri"/>
          <w:color w:val="0D0D0D"/>
          <w:lang w:eastAsia="en-IE"/>
        </w:rPr>
        <w:t>, 288(August 2018), 38-40.</w:t>
      </w:r>
    </w:p>
    <w:p w14:paraId="665A70CC" w14:textId="77777777" w:rsidR="003569A9" w:rsidRPr="00A43456" w:rsidRDefault="003569A9" w:rsidP="003569A9">
      <w:pPr>
        <w:spacing w:line="360" w:lineRule="auto"/>
        <w:ind w:hanging="720"/>
        <w:rPr>
          <w:rFonts w:ascii="Calibri" w:hAnsi="Calibri" w:cs="Calibri"/>
        </w:rPr>
      </w:pPr>
      <w:r w:rsidRPr="00A43456">
        <w:rPr>
          <w:rFonts w:ascii="Calibri" w:eastAsia="Times New Roman" w:hAnsi="Calibri" w:cs="Calibri"/>
          <w:color w:val="0D0D0D"/>
          <w:lang w:eastAsia="en-IE"/>
        </w:rPr>
        <w:t>Wilson, E. R., &amp; O’Tuama, P. (2019). Continuing developments for continuous cover forestry</w:t>
      </w:r>
      <w:r w:rsidRPr="00A43456">
        <w:rPr>
          <w:rFonts w:ascii="Calibri" w:eastAsia="Times New Roman" w:hAnsi="Calibri" w:cs="Calibri"/>
          <w:i/>
          <w:iCs/>
          <w:color w:val="0D0D0D"/>
          <w:lang w:eastAsia="en-IE"/>
        </w:rPr>
        <w:t>. Forestry and Energy Review</w:t>
      </w:r>
      <w:r w:rsidRPr="00A43456">
        <w:rPr>
          <w:rFonts w:ascii="Calibri" w:eastAsia="Times New Roman" w:hAnsi="Calibri" w:cs="Calibri"/>
          <w:color w:val="0D0D0D"/>
          <w:lang w:eastAsia="en-IE"/>
        </w:rPr>
        <w:t>, 9(2), 30-32.</w:t>
      </w:r>
    </w:p>
    <w:p w14:paraId="36A6276A" w14:textId="77777777" w:rsidR="003569A9" w:rsidRPr="00A43456" w:rsidRDefault="003569A9" w:rsidP="003569A9">
      <w:pPr>
        <w:spacing w:line="360" w:lineRule="auto"/>
        <w:ind w:hanging="720"/>
        <w:rPr>
          <w:rFonts w:ascii="Calibri" w:hAnsi="Calibri" w:cs="Calibri"/>
        </w:rPr>
      </w:pPr>
      <w:r w:rsidRPr="00A43456">
        <w:rPr>
          <w:rFonts w:ascii="Calibri" w:eastAsia="Times New Roman" w:hAnsi="Calibri" w:cs="Calibri"/>
          <w:color w:val="0D0D0D"/>
          <w:lang w:eastAsia="en-IE"/>
        </w:rPr>
        <w:lastRenderedPageBreak/>
        <w:t xml:space="preserve">Wilson, E. R., &amp; Short, I. (2019). Comparison of three inventory protocols for use in privately-owned plantations under transformation to Continuous Cover Forestry. </w:t>
      </w:r>
      <w:r w:rsidRPr="00A43456">
        <w:rPr>
          <w:rFonts w:ascii="Calibri" w:eastAsia="Times New Roman" w:hAnsi="Calibri" w:cs="Calibri"/>
          <w:i/>
          <w:iCs/>
          <w:color w:val="0D0D0D"/>
          <w:lang w:eastAsia="en-IE"/>
        </w:rPr>
        <w:t>Irish Forestry</w:t>
      </w:r>
      <w:r w:rsidRPr="00A43456">
        <w:rPr>
          <w:rFonts w:ascii="Calibri" w:eastAsia="Times New Roman" w:hAnsi="Calibri" w:cs="Calibri"/>
          <w:color w:val="0D0D0D"/>
          <w:lang w:eastAsia="en-IE"/>
        </w:rPr>
        <w:t>, 76(1&amp;2), 8-28.</w:t>
      </w:r>
    </w:p>
    <w:p w14:paraId="1F42D72A" w14:textId="77777777" w:rsidR="003569A9" w:rsidRPr="00A43456" w:rsidRDefault="003569A9" w:rsidP="003569A9">
      <w:pPr>
        <w:spacing w:line="360" w:lineRule="auto"/>
        <w:ind w:hanging="720"/>
        <w:rPr>
          <w:rFonts w:ascii="Calibri" w:hAnsi="Calibri" w:cs="Calibri"/>
        </w:rPr>
      </w:pPr>
      <w:r w:rsidRPr="00A43456">
        <w:rPr>
          <w:rFonts w:ascii="Calibri" w:eastAsia="Times New Roman" w:hAnsi="Calibri" w:cs="Calibri"/>
          <w:color w:val="0D0D0D"/>
          <w:lang w:eastAsia="en-IE"/>
        </w:rPr>
        <w:t xml:space="preserve">Wilson, E. R., Short, I., Ní Dhubháin, Á., &amp; Purser, P. (2018a). Continuous cover forestry: The rise of transformational silviculture. </w:t>
      </w:r>
      <w:r w:rsidRPr="00A43456">
        <w:rPr>
          <w:rFonts w:ascii="Calibri" w:eastAsia="Times New Roman" w:hAnsi="Calibri" w:cs="Calibri"/>
          <w:i/>
          <w:iCs/>
          <w:color w:val="0D0D0D"/>
          <w:lang w:eastAsia="en-IE"/>
        </w:rPr>
        <w:t>Forestry Journal</w:t>
      </w:r>
      <w:r w:rsidRPr="00A43456">
        <w:rPr>
          <w:rFonts w:ascii="Calibri" w:eastAsia="Times New Roman" w:hAnsi="Calibri" w:cs="Calibri"/>
          <w:color w:val="0D0D0D"/>
          <w:lang w:eastAsia="en-IE"/>
        </w:rPr>
        <w:t>, 288(August 2018), 38-40.</w:t>
      </w:r>
    </w:p>
    <w:p w14:paraId="62452EF0" w14:textId="77777777" w:rsidR="003569A9" w:rsidRPr="00A43456" w:rsidRDefault="003569A9" w:rsidP="003569A9">
      <w:pPr>
        <w:spacing w:line="360" w:lineRule="auto"/>
        <w:ind w:hanging="720"/>
        <w:rPr>
          <w:rFonts w:ascii="Calibri" w:hAnsi="Calibri" w:cs="Calibri"/>
        </w:rPr>
      </w:pPr>
      <w:r w:rsidRPr="00A43456">
        <w:rPr>
          <w:rFonts w:ascii="Calibri" w:eastAsia="Times New Roman" w:hAnsi="Calibri" w:cs="Calibri"/>
          <w:color w:val="0D0D0D"/>
          <w:lang w:eastAsia="en-IE"/>
        </w:rPr>
        <w:t xml:space="preserve">Wilson, E. R., Short, I., Ní Dhubháin, Á., &amp; Purser, P. (2018b). Transforming Sitka spruce plantations to continuous cover forestry. </w:t>
      </w:r>
      <w:r w:rsidRPr="00A43456">
        <w:rPr>
          <w:rFonts w:ascii="Calibri" w:eastAsia="Times New Roman" w:hAnsi="Calibri" w:cs="Calibri"/>
          <w:i/>
          <w:iCs/>
          <w:color w:val="0D0D0D"/>
          <w:lang w:eastAsia="en-IE"/>
        </w:rPr>
        <w:t>Forestry and Energy Review</w:t>
      </w:r>
      <w:r w:rsidRPr="00A43456">
        <w:rPr>
          <w:rFonts w:ascii="Calibri" w:eastAsia="Times New Roman" w:hAnsi="Calibri" w:cs="Calibri"/>
          <w:color w:val="0D0D0D"/>
          <w:lang w:eastAsia="en-IE"/>
        </w:rPr>
        <w:t>, 8(1), 38-40</w:t>
      </w:r>
    </w:p>
    <w:p w14:paraId="13268E5F" w14:textId="17502253"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Zaharia, M., Das, T., Li, H., Hunter, T., Shenker, S., &amp; Stoica, I. (2013). Discretized streams: An efficient and fault-tolerant model for stream processing on large clusters. </w:t>
      </w:r>
      <w:r w:rsidRPr="00A43456">
        <w:rPr>
          <w:rFonts w:ascii="Calibri" w:hAnsi="Calibri" w:cs="Calibri"/>
          <w:i/>
          <w:iCs/>
        </w:rPr>
        <w:t>Proceedings of the 4th USENIX conference on Hot topics in cloud computing (HotCloud)</w:t>
      </w:r>
      <w:r w:rsidRPr="00A43456">
        <w:rPr>
          <w:rFonts w:ascii="Calibri" w:hAnsi="Calibri" w:cs="Calibri"/>
        </w:rPr>
        <w:t>, 10-10.</w:t>
      </w:r>
    </w:p>
    <w:p w14:paraId="49309C8A" w14:textId="58FB0968"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Zumbrunnen, T., Bugmann, H., Conedera, M., et al. (2009). Linking forest fire regimes and climate—A historical analysis in a dry inner Alpine valley. </w:t>
      </w:r>
      <w:r w:rsidRPr="00A43456">
        <w:rPr>
          <w:rFonts w:ascii="Calibri" w:hAnsi="Calibri" w:cs="Calibri"/>
          <w:i/>
          <w:iCs/>
        </w:rPr>
        <w:t>Ecosystems</w:t>
      </w:r>
      <w:r w:rsidRPr="00A43456">
        <w:rPr>
          <w:rFonts w:ascii="Calibri" w:hAnsi="Calibri" w:cs="Calibri"/>
        </w:rPr>
        <w:t xml:space="preserve">, 12, 73–86. </w:t>
      </w:r>
      <w:hyperlink r:id="rId52" w:history="1">
        <w:r w:rsidRPr="00A43456">
          <w:rPr>
            <w:rStyle w:val="Hyperlink"/>
            <w:rFonts w:ascii="Calibri" w:hAnsi="Calibri" w:cs="Calibri"/>
          </w:rPr>
          <w:t>https://doi.org/10.1007/s10021-008-9207-3</w:t>
        </w:r>
      </w:hyperlink>
    </w:p>
    <w:p w14:paraId="3A60E19C" w14:textId="77777777" w:rsidR="00A06B2D" w:rsidRPr="00A43456" w:rsidRDefault="00A06B2D" w:rsidP="002B3D28">
      <w:pPr>
        <w:spacing w:line="360" w:lineRule="auto"/>
        <w:ind w:left="720" w:hanging="720"/>
        <w:jc w:val="center"/>
        <w:rPr>
          <w:rFonts w:ascii="Calibri" w:hAnsi="Calibri" w:cs="Calibri"/>
          <w:b/>
          <w:bCs/>
        </w:rPr>
      </w:pPr>
    </w:p>
    <w:p w14:paraId="1D530056" w14:textId="77777777" w:rsidR="002B3D28" w:rsidRPr="00A43456" w:rsidRDefault="002B3D28" w:rsidP="002B3D28">
      <w:pPr>
        <w:spacing w:line="360" w:lineRule="auto"/>
        <w:rPr>
          <w:rFonts w:ascii="Calibri" w:hAnsi="Calibri" w:cs="Calibri"/>
        </w:rPr>
      </w:pPr>
    </w:p>
    <w:p w14:paraId="130024BB" w14:textId="77777777" w:rsidR="00AE1B2C" w:rsidRPr="00A43456" w:rsidRDefault="00AE1B2C" w:rsidP="00BC1F78">
      <w:pPr>
        <w:rPr>
          <w:rFonts w:ascii="Calibri" w:hAnsi="Calibri" w:cs="Calibri"/>
        </w:rPr>
      </w:pPr>
    </w:p>
    <w:sectPr w:rsidR="00AE1B2C" w:rsidRPr="00A43456" w:rsidSect="00891A6B">
      <w:footerReference w:type="default" r:id="rId5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E23D9" w14:textId="77777777" w:rsidR="00891A6B" w:rsidRDefault="00891A6B" w:rsidP="00302F46">
      <w:pPr>
        <w:spacing w:after="0" w:line="240" w:lineRule="auto"/>
      </w:pPr>
      <w:r>
        <w:separator/>
      </w:r>
    </w:p>
  </w:endnote>
  <w:endnote w:type="continuationSeparator" w:id="0">
    <w:p w14:paraId="1A45976C" w14:textId="77777777" w:rsidR="00891A6B" w:rsidRDefault="00891A6B" w:rsidP="00302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1202"/>
      <w:docPartObj>
        <w:docPartGallery w:val="Page Numbers (Bottom of Page)"/>
        <w:docPartUnique/>
      </w:docPartObj>
    </w:sdtPr>
    <w:sdtEndPr>
      <w:rPr>
        <w:noProof/>
      </w:rPr>
    </w:sdtEndPr>
    <w:sdtContent>
      <w:p w14:paraId="4AC6AC79" w14:textId="77777777" w:rsidR="007A1F86" w:rsidRDefault="00000000" w:rsidP="00203295">
        <w:pPr>
          <w:pStyle w:val="Footer"/>
        </w:pPr>
        <w:r>
          <w:fldChar w:fldCharType="begin"/>
        </w:r>
        <w:r>
          <w:instrText xml:space="preserve"> PAGE   \* MERGEFORMAT </w:instrText>
        </w:r>
        <w:r>
          <w:fldChar w:fldCharType="separate"/>
        </w:r>
        <w:r>
          <w:rPr>
            <w:noProof/>
          </w:rPr>
          <w:t>2</w:t>
        </w:r>
        <w:r>
          <w:rPr>
            <w:noProof/>
          </w:rPr>
          <w:fldChar w:fldCharType="end"/>
        </w:r>
      </w:p>
    </w:sdtContent>
  </w:sdt>
  <w:p w14:paraId="42D36D4E" w14:textId="77777777" w:rsidR="007A1F86" w:rsidRDefault="007A1F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B7F59" w14:textId="77777777" w:rsidR="00891A6B" w:rsidRDefault="00891A6B" w:rsidP="00302F46">
      <w:pPr>
        <w:spacing w:after="0" w:line="240" w:lineRule="auto"/>
      </w:pPr>
      <w:r>
        <w:separator/>
      </w:r>
    </w:p>
  </w:footnote>
  <w:footnote w:type="continuationSeparator" w:id="0">
    <w:p w14:paraId="31F3B2BE" w14:textId="77777777" w:rsidR="00891A6B" w:rsidRDefault="00891A6B" w:rsidP="00302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0470"/>
    <w:multiLevelType w:val="hybridMultilevel"/>
    <w:tmpl w:val="B7188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403BA"/>
    <w:multiLevelType w:val="hybridMultilevel"/>
    <w:tmpl w:val="8BD2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F91881"/>
    <w:multiLevelType w:val="hybridMultilevel"/>
    <w:tmpl w:val="6CF6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45486"/>
    <w:multiLevelType w:val="hybridMultilevel"/>
    <w:tmpl w:val="BEC8A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377568"/>
    <w:multiLevelType w:val="hybridMultilevel"/>
    <w:tmpl w:val="EF1ED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72256F"/>
    <w:multiLevelType w:val="hybridMultilevel"/>
    <w:tmpl w:val="BE208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21D7F"/>
    <w:multiLevelType w:val="hybridMultilevel"/>
    <w:tmpl w:val="8C5C2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92A41"/>
    <w:multiLevelType w:val="hybridMultilevel"/>
    <w:tmpl w:val="8E9672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9F93DE5"/>
    <w:multiLevelType w:val="hybridMultilevel"/>
    <w:tmpl w:val="9A681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164034"/>
    <w:multiLevelType w:val="hybridMultilevel"/>
    <w:tmpl w:val="7BC471E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519B7556"/>
    <w:multiLevelType w:val="multilevel"/>
    <w:tmpl w:val="BEDEDD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06C5D88"/>
    <w:multiLevelType w:val="hybridMultilevel"/>
    <w:tmpl w:val="D062B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45429E"/>
    <w:multiLevelType w:val="multilevel"/>
    <w:tmpl w:val="BD4A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7E643C"/>
    <w:multiLevelType w:val="hybridMultilevel"/>
    <w:tmpl w:val="1A2C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614AC7"/>
    <w:multiLevelType w:val="multilevel"/>
    <w:tmpl w:val="8084B9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9127059"/>
    <w:multiLevelType w:val="hybridMultilevel"/>
    <w:tmpl w:val="A40CD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7F418A"/>
    <w:multiLevelType w:val="multilevel"/>
    <w:tmpl w:val="2182E07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388146361">
    <w:abstractNumId w:val="16"/>
  </w:num>
  <w:num w:numId="2" w16cid:durableId="1373923009">
    <w:abstractNumId w:val="10"/>
  </w:num>
  <w:num w:numId="3" w16cid:durableId="325743398">
    <w:abstractNumId w:val="4"/>
  </w:num>
  <w:num w:numId="4" w16cid:durableId="200048522">
    <w:abstractNumId w:val="12"/>
  </w:num>
  <w:num w:numId="5" w16cid:durableId="1820613478">
    <w:abstractNumId w:val="2"/>
  </w:num>
  <w:num w:numId="6" w16cid:durableId="1541474406">
    <w:abstractNumId w:val="11"/>
  </w:num>
  <w:num w:numId="7" w16cid:durableId="1127235500">
    <w:abstractNumId w:val="15"/>
  </w:num>
  <w:num w:numId="8" w16cid:durableId="345913273">
    <w:abstractNumId w:val="13"/>
  </w:num>
  <w:num w:numId="9" w16cid:durableId="1733691932">
    <w:abstractNumId w:val="1"/>
  </w:num>
  <w:num w:numId="10" w16cid:durableId="435487194">
    <w:abstractNumId w:val="5"/>
  </w:num>
  <w:num w:numId="11" w16cid:durableId="519971214">
    <w:abstractNumId w:val="14"/>
  </w:num>
  <w:num w:numId="12" w16cid:durableId="1340541729">
    <w:abstractNumId w:val="6"/>
  </w:num>
  <w:num w:numId="13" w16cid:durableId="836002275">
    <w:abstractNumId w:val="7"/>
  </w:num>
  <w:num w:numId="14" w16cid:durableId="1405643923">
    <w:abstractNumId w:val="3"/>
  </w:num>
  <w:num w:numId="15" w16cid:durableId="519120922">
    <w:abstractNumId w:val="8"/>
  </w:num>
  <w:num w:numId="16" w16cid:durableId="1497529729">
    <w:abstractNumId w:val="0"/>
  </w:num>
  <w:num w:numId="17" w16cid:durableId="2706660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813"/>
    <w:rsid w:val="00000914"/>
    <w:rsid w:val="00002241"/>
    <w:rsid w:val="000034CD"/>
    <w:rsid w:val="00006CFE"/>
    <w:rsid w:val="000105B6"/>
    <w:rsid w:val="00010C5A"/>
    <w:rsid w:val="00014844"/>
    <w:rsid w:val="000174F3"/>
    <w:rsid w:val="000301CA"/>
    <w:rsid w:val="000327E1"/>
    <w:rsid w:val="00034DF6"/>
    <w:rsid w:val="00040A3B"/>
    <w:rsid w:val="00052629"/>
    <w:rsid w:val="00055B33"/>
    <w:rsid w:val="00056180"/>
    <w:rsid w:val="00056DE8"/>
    <w:rsid w:val="00062CDE"/>
    <w:rsid w:val="00062E3E"/>
    <w:rsid w:val="00072634"/>
    <w:rsid w:val="00073A67"/>
    <w:rsid w:val="000811C5"/>
    <w:rsid w:val="00081D1B"/>
    <w:rsid w:val="0008274B"/>
    <w:rsid w:val="000846C1"/>
    <w:rsid w:val="00090A78"/>
    <w:rsid w:val="00095A3B"/>
    <w:rsid w:val="00097DFE"/>
    <w:rsid w:val="000A43F1"/>
    <w:rsid w:val="000B0E1C"/>
    <w:rsid w:val="000B1F09"/>
    <w:rsid w:val="000B43A9"/>
    <w:rsid w:val="000B7308"/>
    <w:rsid w:val="000C207E"/>
    <w:rsid w:val="000C27EC"/>
    <w:rsid w:val="000C2837"/>
    <w:rsid w:val="000D1D68"/>
    <w:rsid w:val="000D1E49"/>
    <w:rsid w:val="000E11D0"/>
    <w:rsid w:val="000E3092"/>
    <w:rsid w:val="000F27A5"/>
    <w:rsid w:val="000F6430"/>
    <w:rsid w:val="000F714D"/>
    <w:rsid w:val="00101356"/>
    <w:rsid w:val="001018CC"/>
    <w:rsid w:val="00102B89"/>
    <w:rsid w:val="00104925"/>
    <w:rsid w:val="00114919"/>
    <w:rsid w:val="00116FA3"/>
    <w:rsid w:val="00121014"/>
    <w:rsid w:val="00122257"/>
    <w:rsid w:val="00125248"/>
    <w:rsid w:val="001262EF"/>
    <w:rsid w:val="00132AF2"/>
    <w:rsid w:val="00133281"/>
    <w:rsid w:val="00134358"/>
    <w:rsid w:val="0014340A"/>
    <w:rsid w:val="00146200"/>
    <w:rsid w:val="001465AF"/>
    <w:rsid w:val="00150E61"/>
    <w:rsid w:val="00157B01"/>
    <w:rsid w:val="00175C33"/>
    <w:rsid w:val="00177442"/>
    <w:rsid w:val="00182F2E"/>
    <w:rsid w:val="00184F0E"/>
    <w:rsid w:val="00185F8C"/>
    <w:rsid w:val="00187189"/>
    <w:rsid w:val="00187F7B"/>
    <w:rsid w:val="00190BF1"/>
    <w:rsid w:val="00191283"/>
    <w:rsid w:val="00191731"/>
    <w:rsid w:val="00192815"/>
    <w:rsid w:val="00194005"/>
    <w:rsid w:val="001970F3"/>
    <w:rsid w:val="001B0B11"/>
    <w:rsid w:val="001B1A4E"/>
    <w:rsid w:val="001B30BC"/>
    <w:rsid w:val="001B5F5B"/>
    <w:rsid w:val="001C2F47"/>
    <w:rsid w:val="001C3C65"/>
    <w:rsid w:val="001C4C27"/>
    <w:rsid w:val="001C567D"/>
    <w:rsid w:val="001D0054"/>
    <w:rsid w:val="001D4063"/>
    <w:rsid w:val="001D5AD3"/>
    <w:rsid w:val="001E4DA2"/>
    <w:rsid w:val="001E67B6"/>
    <w:rsid w:val="001F0BDE"/>
    <w:rsid w:val="001F65AD"/>
    <w:rsid w:val="001F663B"/>
    <w:rsid w:val="002018AC"/>
    <w:rsid w:val="00203295"/>
    <w:rsid w:val="0020551C"/>
    <w:rsid w:val="00211BC5"/>
    <w:rsid w:val="00212AF4"/>
    <w:rsid w:val="00215A14"/>
    <w:rsid w:val="00215C91"/>
    <w:rsid w:val="00222A5A"/>
    <w:rsid w:val="00223095"/>
    <w:rsid w:val="00227E3F"/>
    <w:rsid w:val="0023579E"/>
    <w:rsid w:val="00235A07"/>
    <w:rsid w:val="00242587"/>
    <w:rsid w:val="00242BAE"/>
    <w:rsid w:val="002465CF"/>
    <w:rsid w:val="00251721"/>
    <w:rsid w:val="00256872"/>
    <w:rsid w:val="00260B9B"/>
    <w:rsid w:val="002727CD"/>
    <w:rsid w:val="00273BF5"/>
    <w:rsid w:val="002757EF"/>
    <w:rsid w:val="00280FF9"/>
    <w:rsid w:val="0028134C"/>
    <w:rsid w:val="002838FF"/>
    <w:rsid w:val="00283F51"/>
    <w:rsid w:val="00286FE4"/>
    <w:rsid w:val="00287595"/>
    <w:rsid w:val="00290B2C"/>
    <w:rsid w:val="002949F0"/>
    <w:rsid w:val="002A30D3"/>
    <w:rsid w:val="002A3DC2"/>
    <w:rsid w:val="002A59ED"/>
    <w:rsid w:val="002A73A0"/>
    <w:rsid w:val="002B15E5"/>
    <w:rsid w:val="002B3D28"/>
    <w:rsid w:val="002B6E5D"/>
    <w:rsid w:val="002C0C75"/>
    <w:rsid w:val="002C48F2"/>
    <w:rsid w:val="002C7281"/>
    <w:rsid w:val="002D3EA0"/>
    <w:rsid w:val="002D41CB"/>
    <w:rsid w:val="002D50A0"/>
    <w:rsid w:val="002D6350"/>
    <w:rsid w:val="002E619B"/>
    <w:rsid w:val="00302F46"/>
    <w:rsid w:val="00306DB6"/>
    <w:rsid w:val="0031344E"/>
    <w:rsid w:val="003139B5"/>
    <w:rsid w:val="00314230"/>
    <w:rsid w:val="00315B24"/>
    <w:rsid w:val="003225DA"/>
    <w:rsid w:val="003239FB"/>
    <w:rsid w:val="00324149"/>
    <w:rsid w:val="00334D38"/>
    <w:rsid w:val="00337BAC"/>
    <w:rsid w:val="00337C61"/>
    <w:rsid w:val="00337FBE"/>
    <w:rsid w:val="0034025F"/>
    <w:rsid w:val="00341291"/>
    <w:rsid w:val="003431B5"/>
    <w:rsid w:val="00343A24"/>
    <w:rsid w:val="003524E1"/>
    <w:rsid w:val="003537EC"/>
    <w:rsid w:val="00353AB9"/>
    <w:rsid w:val="0035531D"/>
    <w:rsid w:val="003554A3"/>
    <w:rsid w:val="003569A9"/>
    <w:rsid w:val="00362114"/>
    <w:rsid w:val="00367709"/>
    <w:rsid w:val="003752CF"/>
    <w:rsid w:val="0038048D"/>
    <w:rsid w:val="00383F09"/>
    <w:rsid w:val="00387BFF"/>
    <w:rsid w:val="00391137"/>
    <w:rsid w:val="003A2D8F"/>
    <w:rsid w:val="003A55EB"/>
    <w:rsid w:val="003B0C48"/>
    <w:rsid w:val="003B0CB4"/>
    <w:rsid w:val="003B3AF0"/>
    <w:rsid w:val="003C4DB7"/>
    <w:rsid w:val="003C6B51"/>
    <w:rsid w:val="003D204E"/>
    <w:rsid w:val="003D4514"/>
    <w:rsid w:val="003D517F"/>
    <w:rsid w:val="003E0407"/>
    <w:rsid w:val="003E1E69"/>
    <w:rsid w:val="003F1736"/>
    <w:rsid w:val="003F6757"/>
    <w:rsid w:val="00400A3A"/>
    <w:rsid w:val="00401459"/>
    <w:rsid w:val="00402543"/>
    <w:rsid w:val="004029C8"/>
    <w:rsid w:val="0041201A"/>
    <w:rsid w:val="00412E44"/>
    <w:rsid w:val="004174AA"/>
    <w:rsid w:val="00420144"/>
    <w:rsid w:val="00421761"/>
    <w:rsid w:val="0042659A"/>
    <w:rsid w:val="00432375"/>
    <w:rsid w:val="00436BF8"/>
    <w:rsid w:val="00440E0F"/>
    <w:rsid w:val="0044145B"/>
    <w:rsid w:val="0044201D"/>
    <w:rsid w:val="00452C94"/>
    <w:rsid w:val="00453675"/>
    <w:rsid w:val="004746E7"/>
    <w:rsid w:val="004A2009"/>
    <w:rsid w:val="004B013A"/>
    <w:rsid w:val="004B12E7"/>
    <w:rsid w:val="004B3A92"/>
    <w:rsid w:val="004C38D2"/>
    <w:rsid w:val="004D1F50"/>
    <w:rsid w:val="004D23B3"/>
    <w:rsid w:val="004D61A4"/>
    <w:rsid w:val="004E0221"/>
    <w:rsid w:val="004E198A"/>
    <w:rsid w:val="004F2ECB"/>
    <w:rsid w:val="004F38DE"/>
    <w:rsid w:val="00503393"/>
    <w:rsid w:val="005150D0"/>
    <w:rsid w:val="005208A9"/>
    <w:rsid w:val="00522C12"/>
    <w:rsid w:val="00522DD0"/>
    <w:rsid w:val="00525B83"/>
    <w:rsid w:val="00532C5A"/>
    <w:rsid w:val="00535948"/>
    <w:rsid w:val="005547B8"/>
    <w:rsid w:val="005573D1"/>
    <w:rsid w:val="00560656"/>
    <w:rsid w:val="0056115D"/>
    <w:rsid w:val="00565777"/>
    <w:rsid w:val="00566359"/>
    <w:rsid w:val="005675DC"/>
    <w:rsid w:val="00577AC6"/>
    <w:rsid w:val="00581EF6"/>
    <w:rsid w:val="00582486"/>
    <w:rsid w:val="00583F95"/>
    <w:rsid w:val="00584F2C"/>
    <w:rsid w:val="0059064E"/>
    <w:rsid w:val="0059767D"/>
    <w:rsid w:val="005A294F"/>
    <w:rsid w:val="005A38A3"/>
    <w:rsid w:val="005A3B7A"/>
    <w:rsid w:val="005A51A4"/>
    <w:rsid w:val="005A69FC"/>
    <w:rsid w:val="005A6DE5"/>
    <w:rsid w:val="005C1CAB"/>
    <w:rsid w:val="005C3E83"/>
    <w:rsid w:val="005C7ACD"/>
    <w:rsid w:val="005D199A"/>
    <w:rsid w:val="005D4D4E"/>
    <w:rsid w:val="005D5808"/>
    <w:rsid w:val="005D629F"/>
    <w:rsid w:val="005E5971"/>
    <w:rsid w:val="005E5ADB"/>
    <w:rsid w:val="005E6AFF"/>
    <w:rsid w:val="005F41E2"/>
    <w:rsid w:val="005F671B"/>
    <w:rsid w:val="00603B22"/>
    <w:rsid w:val="00604C67"/>
    <w:rsid w:val="0060596E"/>
    <w:rsid w:val="006129CC"/>
    <w:rsid w:val="00614F98"/>
    <w:rsid w:val="0061534A"/>
    <w:rsid w:val="006163F4"/>
    <w:rsid w:val="00626F06"/>
    <w:rsid w:val="00633CE7"/>
    <w:rsid w:val="00641B54"/>
    <w:rsid w:val="00642AC7"/>
    <w:rsid w:val="0064315A"/>
    <w:rsid w:val="006478EF"/>
    <w:rsid w:val="00650C6A"/>
    <w:rsid w:val="00661D0B"/>
    <w:rsid w:val="00664EFC"/>
    <w:rsid w:val="006657DD"/>
    <w:rsid w:val="0068001E"/>
    <w:rsid w:val="00681E7D"/>
    <w:rsid w:val="00682309"/>
    <w:rsid w:val="006A494D"/>
    <w:rsid w:val="006A4D04"/>
    <w:rsid w:val="006A6050"/>
    <w:rsid w:val="006A6DC4"/>
    <w:rsid w:val="006B2497"/>
    <w:rsid w:val="006B34BE"/>
    <w:rsid w:val="006B3F52"/>
    <w:rsid w:val="006B44B5"/>
    <w:rsid w:val="006B6752"/>
    <w:rsid w:val="006B7D62"/>
    <w:rsid w:val="006C6FDA"/>
    <w:rsid w:val="006C7488"/>
    <w:rsid w:val="006C7A22"/>
    <w:rsid w:val="006D1A96"/>
    <w:rsid w:val="006D2CFC"/>
    <w:rsid w:val="006D3852"/>
    <w:rsid w:val="006D55E9"/>
    <w:rsid w:val="006D6A8C"/>
    <w:rsid w:val="006E114F"/>
    <w:rsid w:val="006E1EE9"/>
    <w:rsid w:val="006E4DCF"/>
    <w:rsid w:val="006E691A"/>
    <w:rsid w:val="006E730A"/>
    <w:rsid w:val="006F0A0F"/>
    <w:rsid w:val="006F2EC8"/>
    <w:rsid w:val="006F3DCF"/>
    <w:rsid w:val="006F4BFB"/>
    <w:rsid w:val="0070106D"/>
    <w:rsid w:val="00702226"/>
    <w:rsid w:val="00703CBF"/>
    <w:rsid w:val="00703FFE"/>
    <w:rsid w:val="00707398"/>
    <w:rsid w:val="00711F2E"/>
    <w:rsid w:val="00714331"/>
    <w:rsid w:val="00714E6D"/>
    <w:rsid w:val="00715400"/>
    <w:rsid w:val="00716FC7"/>
    <w:rsid w:val="00721259"/>
    <w:rsid w:val="0072411F"/>
    <w:rsid w:val="0073705A"/>
    <w:rsid w:val="00737DC5"/>
    <w:rsid w:val="00747EC3"/>
    <w:rsid w:val="00750333"/>
    <w:rsid w:val="00752809"/>
    <w:rsid w:val="0075573D"/>
    <w:rsid w:val="007575B8"/>
    <w:rsid w:val="0076064A"/>
    <w:rsid w:val="00774757"/>
    <w:rsid w:val="0079190C"/>
    <w:rsid w:val="0079601E"/>
    <w:rsid w:val="00796D2C"/>
    <w:rsid w:val="00797AE0"/>
    <w:rsid w:val="007A085E"/>
    <w:rsid w:val="007A1F86"/>
    <w:rsid w:val="007A7244"/>
    <w:rsid w:val="007A763E"/>
    <w:rsid w:val="007A7690"/>
    <w:rsid w:val="007B0374"/>
    <w:rsid w:val="007B1F48"/>
    <w:rsid w:val="007C3397"/>
    <w:rsid w:val="007D33B0"/>
    <w:rsid w:val="007D35C5"/>
    <w:rsid w:val="007D57B5"/>
    <w:rsid w:val="007D5D58"/>
    <w:rsid w:val="007E139D"/>
    <w:rsid w:val="007E56A1"/>
    <w:rsid w:val="007E7196"/>
    <w:rsid w:val="007E7629"/>
    <w:rsid w:val="007F096D"/>
    <w:rsid w:val="007F2A60"/>
    <w:rsid w:val="007F32EE"/>
    <w:rsid w:val="007F74B4"/>
    <w:rsid w:val="0080687A"/>
    <w:rsid w:val="00806F91"/>
    <w:rsid w:val="008122A2"/>
    <w:rsid w:val="00812947"/>
    <w:rsid w:val="0081300F"/>
    <w:rsid w:val="00822425"/>
    <w:rsid w:val="00830C32"/>
    <w:rsid w:val="00831074"/>
    <w:rsid w:val="008350FD"/>
    <w:rsid w:val="00836B97"/>
    <w:rsid w:val="0084052F"/>
    <w:rsid w:val="00845DDD"/>
    <w:rsid w:val="008504F3"/>
    <w:rsid w:val="00860DC2"/>
    <w:rsid w:val="00861CC9"/>
    <w:rsid w:val="0086277D"/>
    <w:rsid w:val="00866C3F"/>
    <w:rsid w:val="00872A84"/>
    <w:rsid w:val="0087413A"/>
    <w:rsid w:val="0088190F"/>
    <w:rsid w:val="00883689"/>
    <w:rsid w:val="0088641A"/>
    <w:rsid w:val="00891A6B"/>
    <w:rsid w:val="00896646"/>
    <w:rsid w:val="008A06CC"/>
    <w:rsid w:val="008A0E8D"/>
    <w:rsid w:val="008A2144"/>
    <w:rsid w:val="008A34C1"/>
    <w:rsid w:val="008B1BB1"/>
    <w:rsid w:val="008B517A"/>
    <w:rsid w:val="008C1D48"/>
    <w:rsid w:val="008C3559"/>
    <w:rsid w:val="008C4533"/>
    <w:rsid w:val="008C62D1"/>
    <w:rsid w:val="008C6ADF"/>
    <w:rsid w:val="008D670E"/>
    <w:rsid w:val="008E1B2B"/>
    <w:rsid w:val="008E3D82"/>
    <w:rsid w:val="008E5C5F"/>
    <w:rsid w:val="008E74AA"/>
    <w:rsid w:val="00904914"/>
    <w:rsid w:val="00913739"/>
    <w:rsid w:val="0091793E"/>
    <w:rsid w:val="009358B5"/>
    <w:rsid w:val="00936372"/>
    <w:rsid w:val="009458E3"/>
    <w:rsid w:val="00950710"/>
    <w:rsid w:val="00956FE4"/>
    <w:rsid w:val="00960509"/>
    <w:rsid w:val="00972CB3"/>
    <w:rsid w:val="00977949"/>
    <w:rsid w:val="00980C67"/>
    <w:rsid w:val="00984D62"/>
    <w:rsid w:val="00990B8E"/>
    <w:rsid w:val="00992E08"/>
    <w:rsid w:val="009960DA"/>
    <w:rsid w:val="00997B79"/>
    <w:rsid w:val="009A1736"/>
    <w:rsid w:val="009A1F2D"/>
    <w:rsid w:val="009A709F"/>
    <w:rsid w:val="009A71CC"/>
    <w:rsid w:val="009B04C7"/>
    <w:rsid w:val="009B1C3F"/>
    <w:rsid w:val="009B3B62"/>
    <w:rsid w:val="009B46CA"/>
    <w:rsid w:val="009B6259"/>
    <w:rsid w:val="009C1631"/>
    <w:rsid w:val="009D0F6C"/>
    <w:rsid w:val="009E0F91"/>
    <w:rsid w:val="009F5CFE"/>
    <w:rsid w:val="00A01887"/>
    <w:rsid w:val="00A02FA7"/>
    <w:rsid w:val="00A06B2D"/>
    <w:rsid w:val="00A0772E"/>
    <w:rsid w:val="00A1025A"/>
    <w:rsid w:val="00A10BAE"/>
    <w:rsid w:val="00A13BBA"/>
    <w:rsid w:val="00A14FAD"/>
    <w:rsid w:val="00A259C0"/>
    <w:rsid w:val="00A2697A"/>
    <w:rsid w:val="00A43456"/>
    <w:rsid w:val="00A435D3"/>
    <w:rsid w:val="00A45F22"/>
    <w:rsid w:val="00A517CA"/>
    <w:rsid w:val="00A54D4B"/>
    <w:rsid w:val="00A602EC"/>
    <w:rsid w:val="00A66D03"/>
    <w:rsid w:val="00A7134F"/>
    <w:rsid w:val="00A71495"/>
    <w:rsid w:val="00A74582"/>
    <w:rsid w:val="00A75F35"/>
    <w:rsid w:val="00A76591"/>
    <w:rsid w:val="00A771D2"/>
    <w:rsid w:val="00A876D6"/>
    <w:rsid w:val="00A87CE9"/>
    <w:rsid w:val="00A91D43"/>
    <w:rsid w:val="00A92722"/>
    <w:rsid w:val="00A93AF4"/>
    <w:rsid w:val="00A95FDA"/>
    <w:rsid w:val="00AA4825"/>
    <w:rsid w:val="00AB0C24"/>
    <w:rsid w:val="00AB444A"/>
    <w:rsid w:val="00AB45A2"/>
    <w:rsid w:val="00AB7024"/>
    <w:rsid w:val="00AB7BCA"/>
    <w:rsid w:val="00AB7E39"/>
    <w:rsid w:val="00AB7E85"/>
    <w:rsid w:val="00AC0D37"/>
    <w:rsid w:val="00AC48D5"/>
    <w:rsid w:val="00AC7C12"/>
    <w:rsid w:val="00AD3A1F"/>
    <w:rsid w:val="00AD4F8C"/>
    <w:rsid w:val="00AD5B3E"/>
    <w:rsid w:val="00AE1B2C"/>
    <w:rsid w:val="00AE1D8C"/>
    <w:rsid w:val="00AE4036"/>
    <w:rsid w:val="00AE4507"/>
    <w:rsid w:val="00AE78E4"/>
    <w:rsid w:val="00AF1F06"/>
    <w:rsid w:val="00AF27A8"/>
    <w:rsid w:val="00AF39DD"/>
    <w:rsid w:val="00AF493C"/>
    <w:rsid w:val="00AF5BFC"/>
    <w:rsid w:val="00AF6340"/>
    <w:rsid w:val="00B06316"/>
    <w:rsid w:val="00B15B1B"/>
    <w:rsid w:val="00B20489"/>
    <w:rsid w:val="00B20DF6"/>
    <w:rsid w:val="00B216A1"/>
    <w:rsid w:val="00B22E8A"/>
    <w:rsid w:val="00B2794D"/>
    <w:rsid w:val="00B44699"/>
    <w:rsid w:val="00B46383"/>
    <w:rsid w:val="00B51F58"/>
    <w:rsid w:val="00B52FDE"/>
    <w:rsid w:val="00B66420"/>
    <w:rsid w:val="00B712CE"/>
    <w:rsid w:val="00B74B8E"/>
    <w:rsid w:val="00B75D02"/>
    <w:rsid w:val="00B770BB"/>
    <w:rsid w:val="00B81982"/>
    <w:rsid w:val="00B86207"/>
    <w:rsid w:val="00B94D67"/>
    <w:rsid w:val="00BA13FA"/>
    <w:rsid w:val="00BA28AD"/>
    <w:rsid w:val="00BA29A2"/>
    <w:rsid w:val="00BA6FA9"/>
    <w:rsid w:val="00BA7748"/>
    <w:rsid w:val="00BB1C09"/>
    <w:rsid w:val="00BB2ABB"/>
    <w:rsid w:val="00BB2E4B"/>
    <w:rsid w:val="00BB3DDD"/>
    <w:rsid w:val="00BB4AC5"/>
    <w:rsid w:val="00BB7317"/>
    <w:rsid w:val="00BC052A"/>
    <w:rsid w:val="00BC1C1A"/>
    <w:rsid w:val="00BC1F78"/>
    <w:rsid w:val="00BC2F99"/>
    <w:rsid w:val="00BC35F2"/>
    <w:rsid w:val="00BC37A6"/>
    <w:rsid w:val="00BD1E4B"/>
    <w:rsid w:val="00BE67C3"/>
    <w:rsid w:val="00BF17B3"/>
    <w:rsid w:val="00BF45E1"/>
    <w:rsid w:val="00C02824"/>
    <w:rsid w:val="00C039E6"/>
    <w:rsid w:val="00C053D9"/>
    <w:rsid w:val="00C0663D"/>
    <w:rsid w:val="00C07532"/>
    <w:rsid w:val="00C10BC8"/>
    <w:rsid w:val="00C16E6A"/>
    <w:rsid w:val="00C23E8A"/>
    <w:rsid w:val="00C311C5"/>
    <w:rsid w:val="00C34372"/>
    <w:rsid w:val="00C369EC"/>
    <w:rsid w:val="00C40AB9"/>
    <w:rsid w:val="00C43443"/>
    <w:rsid w:val="00C60451"/>
    <w:rsid w:val="00C617C8"/>
    <w:rsid w:val="00C61D9A"/>
    <w:rsid w:val="00C626B6"/>
    <w:rsid w:val="00C62B89"/>
    <w:rsid w:val="00C64988"/>
    <w:rsid w:val="00C661A7"/>
    <w:rsid w:val="00C67813"/>
    <w:rsid w:val="00C70F1F"/>
    <w:rsid w:val="00C748BE"/>
    <w:rsid w:val="00C77437"/>
    <w:rsid w:val="00C82004"/>
    <w:rsid w:val="00C84BEC"/>
    <w:rsid w:val="00C86070"/>
    <w:rsid w:val="00C94440"/>
    <w:rsid w:val="00CA16D7"/>
    <w:rsid w:val="00CA6C7B"/>
    <w:rsid w:val="00CA789A"/>
    <w:rsid w:val="00CB0C9D"/>
    <w:rsid w:val="00CB27CB"/>
    <w:rsid w:val="00CB6BD8"/>
    <w:rsid w:val="00CB6E31"/>
    <w:rsid w:val="00CB7875"/>
    <w:rsid w:val="00CD01A7"/>
    <w:rsid w:val="00CD22B2"/>
    <w:rsid w:val="00CD5A8E"/>
    <w:rsid w:val="00CD5D1D"/>
    <w:rsid w:val="00CE1CFB"/>
    <w:rsid w:val="00CE4629"/>
    <w:rsid w:val="00CE7E1C"/>
    <w:rsid w:val="00CF0829"/>
    <w:rsid w:val="00D01A93"/>
    <w:rsid w:val="00D053EE"/>
    <w:rsid w:val="00D06179"/>
    <w:rsid w:val="00D06ACF"/>
    <w:rsid w:val="00D07F3C"/>
    <w:rsid w:val="00D20B5E"/>
    <w:rsid w:val="00D33B55"/>
    <w:rsid w:val="00D4057F"/>
    <w:rsid w:val="00D415E6"/>
    <w:rsid w:val="00D454AF"/>
    <w:rsid w:val="00D477F2"/>
    <w:rsid w:val="00D53AA1"/>
    <w:rsid w:val="00D53D04"/>
    <w:rsid w:val="00D5588C"/>
    <w:rsid w:val="00D61239"/>
    <w:rsid w:val="00D67F12"/>
    <w:rsid w:val="00D70277"/>
    <w:rsid w:val="00D70CEC"/>
    <w:rsid w:val="00D8102B"/>
    <w:rsid w:val="00D82925"/>
    <w:rsid w:val="00D85871"/>
    <w:rsid w:val="00D90A41"/>
    <w:rsid w:val="00D93D22"/>
    <w:rsid w:val="00DA0C3B"/>
    <w:rsid w:val="00DB2382"/>
    <w:rsid w:val="00DB5705"/>
    <w:rsid w:val="00DC085C"/>
    <w:rsid w:val="00DC0ED8"/>
    <w:rsid w:val="00DC29EB"/>
    <w:rsid w:val="00DC37A1"/>
    <w:rsid w:val="00DD0151"/>
    <w:rsid w:val="00DD2537"/>
    <w:rsid w:val="00DD7169"/>
    <w:rsid w:val="00DE3F2F"/>
    <w:rsid w:val="00DF05BC"/>
    <w:rsid w:val="00DF0908"/>
    <w:rsid w:val="00DF246C"/>
    <w:rsid w:val="00DF78F9"/>
    <w:rsid w:val="00E01D9E"/>
    <w:rsid w:val="00E02F55"/>
    <w:rsid w:val="00E042F2"/>
    <w:rsid w:val="00E07B3B"/>
    <w:rsid w:val="00E12A31"/>
    <w:rsid w:val="00E13998"/>
    <w:rsid w:val="00E13CEA"/>
    <w:rsid w:val="00E16B8E"/>
    <w:rsid w:val="00E16E76"/>
    <w:rsid w:val="00E20902"/>
    <w:rsid w:val="00E367A1"/>
    <w:rsid w:val="00E4158A"/>
    <w:rsid w:val="00E425B3"/>
    <w:rsid w:val="00E45304"/>
    <w:rsid w:val="00E47015"/>
    <w:rsid w:val="00E47157"/>
    <w:rsid w:val="00E53793"/>
    <w:rsid w:val="00E55A3F"/>
    <w:rsid w:val="00E57BF1"/>
    <w:rsid w:val="00E6151E"/>
    <w:rsid w:val="00E65AC3"/>
    <w:rsid w:val="00E70348"/>
    <w:rsid w:val="00E74CC1"/>
    <w:rsid w:val="00E75790"/>
    <w:rsid w:val="00E75CE4"/>
    <w:rsid w:val="00E7601B"/>
    <w:rsid w:val="00E80C65"/>
    <w:rsid w:val="00E85115"/>
    <w:rsid w:val="00E852A6"/>
    <w:rsid w:val="00EA0E16"/>
    <w:rsid w:val="00EB0F71"/>
    <w:rsid w:val="00EB2018"/>
    <w:rsid w:val="00EB4D9C"/>
    <w:rsid w:val="00EC0961"/>
    <w:rsid w:val="00EC5EC1"/>
    <w:rsid w:val="00EC6930"/>
    <w:rsid w:val="00EF2FC0"/>
    <w:rsid w:val="00F02AA3"/>
    <w:rsid w:val="00F0428D"/>
    <w:rsid w:val="00F12E05"/>
    <w:rsid w:val="00F12E95"/>
    <w:rsid w:val="00F145E6"/>
    <w:rsid w:val="00F14694"/>
    <w:rsid w:val="00F1658E"/>
    <w:rsid w:val="00F337CC"/>
    <w:rsid w:val="00F4027E"/>
    <w:rsid w:val="00F44053"/>
    <w:rsid w:val="00F47DA8"/>
    <w:rsid w:val="00F50596"/>
    <w:rsid w:val="00F62C8C"/>
    <w:rsid w:val="00F70F5E"/>
    <w:rsid w:val="00F74F99"/>
    <w:rsid w:val="00F779A1"/>
    <w:rsid w:val="00F77FFA"/>
    <w:rsid w:val="00F82329"/>
    <w:rsid w:val="00F85A22"/>
    <w:rsid w:val="00F867E8"/>
    <w:rsid w:val="00F92B82"/>
    <w:rsid w:val="00F93153"/>
    <w:rsid w:val="00F94300"/>
    <w:rsid w:val="00F94B72"/>
    <w:rsid w:val="00F96C6F"/>
    <w:rsid w:val="00F97F00"/>
    <w:rsid w:val="00FA1843"/>
    <w:rsid w:val="00FA4D22"/>
    <w:rsid w:val="00FA686D"/>
    <w:rsid w:val="00FA6B0C"/>
    <w:rsid w:val="00FB0674"/>
    <w:rsid w:val="00FB1586"/>
    <w:rsid w:val="00FB2A3F"/>
    <w:rsid w:val="00FB4E2D"/>
    <w:rsid w:val="00FB5A16"/>
    <w:rsid w:val="00FB76EB"/>
    <w:rsid w:val="00FC4996"/>
    <w:rsid w:val="00FD0E8A"/>
    <w:rsid w:val="00FD582D"/>
    <w:rsid w:val="00FD5E75"/>
    <w:rsid w:val="00FE37E6"/>
    <w:rsid w:val="00FE5123"/>
    <w:rsid w:val="00FF39F6"/>
    <w:rsid w:val="00FF5670"/>
    <w:rsid w:val="00FF73B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185CB"/>
  <w15:chartTrackingRefBased/>
  <w15:docId w15:val="{30CD9C8E-1630-47C7-87EF-FB4F19ED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813"/>
    <w:pPr>
      <w:spacing w:line="259" w:lineRule="auto"/>
    </w:pPr>
    <w:rPr>
      <w:kern w:val="0"/>
      <w:sz w:val="22"/>
      <w:szCs w:val="22"/>
      <w14:ligatures w14:val="none"/>
    </w:rPr>
  </w:style>
  <w:style w:type="paragraph" w:styleId="Heading1">
    <w:name w:val="heading 1"/>
    <w:basedOn w:val="Normal"/>
    <w:next w:val="Normal"/>
    <w:link w:val="Heading1Char"/>
    <w:uiPriority w:val="9"/>
    <w:qFormat/>
    <w:rsid w:val="00C678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678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678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678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78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78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78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78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78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8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678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678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678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78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78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78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78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7813"/>
    <w:rPr>
      <w:rFonts w:eastAsiaTheme="majorEastAsia" w:cstheme="majorBidi"/>
      <w:color w:val="272727" w:themeColor="text1" w:themeTint="D8"/>
    </w:rPr>
  </w:style>
  <w:style w:type="paragraph" w:styleId="Title">
    <w:name w:val="Title"/>
    <w:basedOn w:val="Normal"/>
    <w:next w:val="Normal"/>
    <w:link w:val="TitleChar"/>
    <w:uiPriority w:val="10"/>
    <w:qFormat/>
    <w:rsid w:val="00C678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8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78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78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7813"/>
    <w:pPr>
      <w:spacing w:before="160"/>
      <w:jc w:val="center"/>
    </w:pPr>
    <w:rPr>
      <w:i/>
      <w:iCs/>
      <w:color w:val="404040" w:themeColor="text1" w:themeTint="BF"/>
    </w:rPr>
  </w:style>
  <w:style w:type="character" w:customStyle="1" w:styleId="QuoteChar">
    <w:name w:val="Quote Char"/>
    <w:basedOn w:val="DefaultParagraphFont"/>
    <w:link w:val="Quote"/>
    <w:uiPriority w:val="29"/>
    <w:rsid w:val="00C67813"/>
    <w:rPr>
      <w:i/>
      <w:iCs/>
      <w:color w:val="404040" w:themeColor="text1" w:themeTint="BF"/>
    </w:rPr>
  </w:style>
  <w:style w:type="paragraph" w:styleId="ListParagraph">
    <w:name w:val="List Paragraph"/>
    <w:basedOn w:val="Normal"/>
    <w:uiPriority w:val="34"/>
    <w:qFormat/>
    <w:rsid w:val="00C67813"/>
    <w:pPr>
      <w:ind w:left="720"/>
      <w:contextualSpacing/>
    </w:pPr>
  </w:style>
  <w:style w:type="character" w:styleId="IntenseEmphasis">
    <w:name w:val="Intense Emphasis"/>
    <w:basedOn w:val="DefaultParagraphFont"/>
    <w:uiPriority w:val="21"/>
    <w:qFormat/>
    <w:rsid w:val="00C67813"/>
    <w:rPr>
      <w:i/>
      <w:iCs/>
      <w:color w:val="0F4761" w:themeColor="accent1" w:themeShade="BF"/>
    </w:rPr>
  </w:style>
  <w:style w:type="paragraph" w:styleId="IntenseQuote">
    <w:name w:val="Intense Quote"/>
    <w:basedOn w:val="Normal"/>
    <w:next w:val="Normal"/>
    <w:link w:val="IntenseQuoteChar"/>
    <w:uiPriority w:val="30"/>
    <w:qFormat/>
    <w:rsid w:val="00C678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7813"/>
    <w:rPr>
      <w:i/>
      <w:iCs/>
      <w:color w:val="0F4761" w:themeColor="accent1" w:themeShade="BF"/>
    </w:rPr>
  </w:style>
  <w:style w:type="character" w:styleId="IntenseReference">
    <w:name w:val="Intense Reference"/>
    <w:basedOn w:val="DefaultParagraphFont"/>
    <w:uiPriority w:val="32"/>
    <w:qFormat/>
    <w:rsid w:val="00C67813"/>
    <w:rPr>
      <w:b/>
      <w:bCs/>
      <w:smallCaps/>
      <w:color w:val="0F4761" w:themeColor="accent1" w:themeShade="BF"/>
      <w:spacing w:val="5"/>
    </w:rPr>
  </w:style>
  <w:style w:type="character" w:styleId="Strong">
    <w:name w:val="Strong"/>
    <w:basedOn w:val="DefaultParagraphFont"/>
    <w:uiPriority w:val="22"/>
    <w:qFormat/>
    <w:rsid w:val="00C67813"/>
    <w:rPr>
      <w:b/>
      <w:bCs/>
    </w:rPr>
  </w:style>
  <w:style w:type="paragraph" w:styleId="Caption">
    <w:name w:val="caption"/>
    <w:basedOn w:val="Normal"/>
    <w:next w:val="Normal"/>
    <w:uiPriority w:val="35"/>
    <w:unhideWhenUsed/>
    <w:qFormat/>
    <w:rsid w:val="00C67813"/>
    <w:pPr>
      <w:spacing w:after="200" w:line="240" w:lineRule="auto"/>
    </w:pPr>
    <w:rPr>
      <w:i/>
      <w:iCs/>
      <w:color w:val="0E2841" w:themeColor="text2"/>
      <w:kern w:val="2"/>
      <w:sz w:val="18"/>
      <w:szCs w:val="18"/>
      <w:lang w:val="en-US"/>
      <w14:ligatures w14:val="standardContextual"/>
    </w:rPr>
  </w:style>
  <w:style w:type="paragraph" w:styleId="TOCHeading">
    <w:name w:val="TOC Heading"/>
    <w:basedOn w:val="Heading1"/>
    <w:next w:val="Normal"/>
    <w:uiPriority w:val="39"/>
    <w:unhideWhenUsed/>
    <w:qFormat/>
    <w:rsid w:val="00C67813"/>
    <w:pPr>
      <w:spacing w:before="240" w:after="0"/>
      <w:outlineLvl w:val="9"/>
    </w:pPr>
    <w:rPr>
      <w:sz w:val="32"/>
      <w:szCs w:val="32"/>
      <w:lang w:val="en-US"/>
    </w:rPr>
  </w:style>
  <w:style w:type="paragraph" w:styleId="TOC1">
    <w:name w:val="toc 1"/>
    <w:basedOn w:val="Normal"/>
    <w:next w:val="Normal"/>
    <w:autoRedefine/>
    <w:uiPriority w:val="39"/>
    <w:unhideWhenUsed/>
    <w:rsid w:val="00C67813"/>
    <w:pPr>
      <w:spacing w:after="100"/>
    </w:pPr>
  </w:style>
  <w:style w:type="paragraph" w:styleId="TOC2">
    <w:name w:val="toc 2"/>
    <w:basedOn w:val="Normal"/>
    <w:next w:val="Normal"/>
    <w:autoRedefine/>
    <w:uiPriority w:val="39"/>
    <w:unhideWhenUsed/>
    <w:rsid w:val="00C67813"/>
    <w:pPr>
      <w:spacing w:after="100"/>
      <w:ind w:left="220"/>
    </w:pPr>
  </w:style>
  <w:style w:type="paragraph" w:styleId="TOC3">
    <w:name w:val="toc 3"/>
    <w:basedOn w:val="Normal"/>
    <w:next w:val="Normal"/>
    <w:autoRedefine/>
    <w:uiPriority w:val="39"/>
    <w:unhideWhenUsed/>
    <w:rsid w:val="0059767D"/>
    <w:pPr>
      <w:tabs>
        <w:tab w:val="right" w:leader="dot" w:pos="9350"/>
      </w:tabs>
      <w:spacing w:after="100"/>
      <w:ind w:left="440"/>
    </w:pPr>
    <w:rPr>
      <w:rFonts w:ascii="Calibri" w:hAnsi="Calibri" w:cs="Calibri"/>
      <w:b/>
      <w:bCs/>
      <w:noProof/>
    </w:rPr>
  </w:style>
  <w:style w:type="character" w:styleId="Hyperlink">
    <w:name w:val="Hyperlink"/>
    <w:basedOn w:val="DefaultParagraphFont"/>
    <w:uiPriority w:val="99"/>
    <w:unhideWhenUsed/>
    <w:rsid w:val="00C67813"/>
    <w:rPr>
      <w:color w:val="467886" w:themeColor="hyperlink"/>
      <w:u w:val="single"/>
    </w:rPr>
  </w:style>
  <w:style w:type="paragraph" w:styleId="TableofFigures">
    <w:name w:val="table of figures"/>
    <w:basedOn w:val="Normal"/>
    <w:next w:val="Normal"/>
    <w:uiPriority w:val="99"/>
    <w:unhideWhenUsed/>
    <w:rsid w:val="00C67813"/>
    <w:pPr>
      <w:spacing w:after="0"/>
    </w:pPr>
  </w:style>
  <w:style w:type="paragraph" w:styleId="Header">
    <w:name w:val="header"/>
    <w:basedOn w:val="Normal"/>
    <w:link w:val="HeaderChar"/>
    <w:uiPriority w:val="99"/>
    <w:unhideWhenUsed/>
    <w:rsid w:val="00C678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7813"/>
    <w:rPr>
      <w:kern w:val="0"/>
      <w:sz w:val="22"/>
      <w:szCs w:val="22"/>
      <w14:ligatures w14:val="none"/>
    </w:rPr>
  </w:style>
  <w:style w:type="paragraph" w:styleId="Footer">
    <w:name w:val="footer"/>
    <w:basedOn w:val="Normal"/>
    <w:link w:val="FooterChar"/>
    <w:uiPriority w:val="99"/>
    <w:unhideWhenUsed/>
    <w:rsid w:val="00C678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7813"/>
    <w:rPr>
      <w:kern w:val="0"/>
      <w:sz w:val="22"/>
      <w:szCs w:val="22"/>
      <w14:ligatures w14:val="none"/>
    </w:rPr>
  </w:style>
  <w:style w:type="paragraph" w:styleId="NormalWeb">
    <w:name w:val="Normal (Web)"/>
    <w:basedOn w:val="Normal"/>
    <w:uiPriority w:val="99"/>
    <w:unhideWhenUsed/>
    <w:rsid w:val="00F47DA8"/>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citationref">
    <w:name w:val="citationref"/>
    <w:basedOn w:val="DefaultParagraphFont"/>
    <w:rsid w:val="00F47DA8"/>
  </w:style>
  <w:style w:type="character" w:styleId="Emphasis">
    <w:name w:val="Emphasis"/>
    <w:basedOn w:val="DefaultParagraphFont"/>
    <w:uiPriority w:val="20"/>
    <w:qFormat/>
    <w:rsid w:val="00324149"/>
    <w:rPr>
      <w:i/>
      <w:iCs/>
    </w:rPr>
  </w:style>
  <w:style w:type="character" w:styleId="UnresolvedMention">
    <w:name w:val="Unresolved Mention"/>
    <w:basedOn w:val="DefaultParagraphFont"/>
    <w:uiPriority w:val="99"/>
    <w:semiHidden/>
    <w:unhideWhenUsed/>
    <w:rsid w:val="00177442"/>
    <w:rPr>
      <w:color w:val="605E5C"/>
      <w:shd w:val="clear" w:color="auto" w:fill="E1DFDD"/>
    </w:rPr>
  </w:style>
  <w:style w:type="table" w:styleId="TableGrid">
    <w:name w:val="Table Grid"/>
    <w:basedOn w:val="TableNormal"/>
    <w:uiPriority w:val="39"/>
    <w:rsid w:val="00322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1">
    <w:name w:val="Table 1"/>
    <w:basedOn w:val="Normal"/>
    <w:link w:val="Table1Char"/>
    <w:qFormat/>
    <w:rsid w:val="00B712CE"/>
    <w:pPr>
      <w:spacing w:line="360" w:lineRule="auto"/>
      <w:jc w:val="both"/>
    </w:pPr>
    <w:rPr>
      <w:rFonts w:ascii="Calibri" w:hAnsi="Calibri" w:cs="Calibri"/>
      <w:i/>
      <w:iCs/>
    </w:rPr>
  </w:style>
  <w:style w:type="character" w:customStyle="1" w:styleId="Table1Char">
    <w:name w:val="Table 1 Char"/>
    <w:basedOn w:val="DefaultParagraphFont"/>
    <w:link w:val="Table1"/>
    <w:rsid w:val="00B712CE"/>
    <w:rPr>
      <w:rFonts w:ascii="Calibri" w:hAnsi="Calibri" w:cs="Calibri"/>
      <w:i/>
      <w:iCs/>
      <w:kern w:val="0"/>
      <w:sz w:val="22"/>
      <w:szCs w:val="22"/>
      <w14:ligatures w14:val="none"/>
    </w:rPr>
  </w:style>
  <w:style w:type="paragraph" w:styleId="NoSpacing">
    <w:name w:val="No Spacing"/>
    <w:uiPriority w:val="1"/>
    <w:qFormat/>
    <w:rsid w:val="00E07B3B"/>
    <w:pPr>
      <w:spacing w:after="0" w:line="240" w:lineRule="auto"/>
    </w:pPr>
    <w:rPr>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393041">
      <w:bodyDiv w:val="1"/>
      <w:marLeft w:val="0"/>
      <w:marRight w:val="0"/>
      <w:marTop w:val="0"/>
      <w:marBottom w:val="0"/>
      <w:divBdr>
        <w:top w:val="none" w:sz="0" w:space="0" w:color="auto"/>
        <w:left w:val="none" w:sz="0" w:space="0" w:color="auto"/>
        <w:bottom w:val="none" w:sz="0" w:space="0" w:color="auto"/>
        <w:right w:val="none" w:sz="0" w:space="0" w:color="auto"/>
      </w:divBdr>
      <w:divsChild>
        <w:div w:id="172689347">
          <w:marLeft w:val="0"/>
          <w:marRight w:val="0"/>
          <w:marTop w:val="0"/>
          <w:marBottom w:val="0"/>
          <w:divBdr>
            <w:top w:val="single" w:sz="2" w:space="0" w:color="E3E3E3"/>
            <w:left w:val="single" w:sz="2" w:space="0" w:color="E3E3E3"/>
            <w:bottom w:val="single" w:sz="2" w:space="0" w:color="E3E3E3"/>
            <w:right w:val="single" w:sz="2" w:space="0" w:color="E3E3E3"/>
          </w:divBdr>
          <w:divsChild>
            <w:div w:id="1537085535">
              <w:marLeft w:val="0"/>
              <w:marRight w:val="0"/>
              <w:marTop w:val="0"/>
              <w:marBottom w:val="0"/>
              <w:divBdr>
                <w:top w:val="single" w:sz="2" w:space="0" w:color="E3E3E3"/>
                <w:left w:val="single" w:sz="2" w:space="0" w:color="E3E3E3"/>
                <w:bottom w:val="single" w:sz="2" w:space="0" w:color="E3E3E3"/>
                <w:right w:val="single" w:sz="2" w:space="0" w:color="E3E3E3"/>
              </w:divBdr>
              <w:divsChild>
                <w:div w:id="1860193504">
                  <w:marLeft w:val="0"/>
                  <w:marRight w:val="0"/>
                  <w:marTop w:val="0"/>
                  <w:marBottom w:val="0"/>
                  <w:divBdr>
                    <w:top w:val="single" w:sz="2" w:space="0" w:color="E3E3E3"/>
                    <w:left w:val="single" w:sz="2" w:space="0" w:color="E3E3E3"/>
                    <w:bottom w:val="single" w:sz="2" w:space="0" w:color="E3E3E3"/>
                    <w:right w:val="single" w:sz="2" w:space="0" w:color="E3E3E3"/>
                  </w:divBdr>
                  <w:divsChild>
                    <w:div w:id="689643642">
                      <w:marLeft w:val="0"/>
                      <w:marRight w:val="0"/>
                      <w:marTop w:val="0"/>
                      <w:marBottom w:val="0"/>
                      <w:divBdr>
                        <w:top w:val="single" w:sz="2" w:space="0" w:color="E3E3E3"/>
                        <w:left w:val="single" w:sz="2" w:space="0" w:color="E3E3E3"/>
                        <w:bottom w:val="single" w:sz="2" w:space="0" w:color="E3E3E3"/>
                        <w:right w:val="single" w:sz="2" w:space="0" w:color="E3E3E3"/>
                      </w:divBdr>
                      <w:divsChild>
                        <w:div w:id="623076130">
                          <w:marLeft w:val="0"/>
                          <w:marRight w:val="0"/>
                          <w:marTop w:val="0"/>
                          <w:marBottom w:val="0"/>
                          <w:divBdr>
                            <w:top w:val="single" w:sz="2" w:space="0" w:color="E3E3E3"/>
                            <w:left w:val="single" w:sz="2" w:space="0" w:color="E3E3E3"/>
                            <w:bottom w:val="single" w:sz="2" w:space="0" w:color="E3E3E3"/>
                            <w:right w:val="single" w:sz="2" w:space="0" w:color="E3E3E3"/>
                          </w:divBdr>
                          <w:divsChild>
                            <w:div w:id="688800507">
                              <w:marLeft w:val="0"/>
                              <w:marRight w:val="0"/>
                              <w:marTop w:val="100"/>
                              <w:marBottom w:val="100"/>
                              <w:divBdr>
                                <w:top w:val="single" w:sz="2" w:space="0" w:color="E3E3E3"/>
                                <w:left w:val="single" w:sz="2" w:space="0" w:color="E3E3E3"/>
                                <w:bottom w:val="single" w:sz="2" w:space="0" w:color="E3E3E3"/>
                                <w:right w:val="single" w:sz="2" w:space="0" w:color="E3E3E3"/>
                              </w:divBdr>
                              <w:divsChild>
                                <w:div w:id="663093502">
                                  <w:marLeft w:val="0"/>
                                  <w:marRight w:val="0"/>
                                  <w:marTop w:val="0"/>
                                  <w:marBottom w:val="0"/>
                                  <w:divBdr>
                                    <w:top w:val="single" w:sz="2" w:space="0" w:color="E3E3E3"/>
                                    <w:left w:val="single" w:sz="2" w:space="0" w:color="E3E3E3"/>
                                    <w:bottom w:val="single" w:sz="2" w:space="0" w:color="E3E3E3"/>
                                    <w:right w:val="single" w:sz="2" w:space="0" w:color="E3E3E3"/>
                                  </w:divBdr>
                                  <w:divsChild>
                                    <w:div w:id="1543906975">
                                      <w:marLeft w:val="0"/>
                                      <w:marRight w:val="0"/>
                                      <w:marTop w:val="0"/>
                                      <w:marBottom w:val="0"/>
                                      <w:divBdr>
                                        <w:top w:val="single" w:sz="2" w:space="0" w:color="E3E3E3"/>
                                        <w:left w:val="single" w:sz="2" w:space="0" w:color="E3E3E3"/>
                                        <w:bottom w:val="single" w:sz="2" w:space="0" w:color="E3E3E3"/>
                                        <w:right w:val="single" w:sz="2" w:space="0" w:color="E3E3E3"/>
                                      </w:divBdr>
                                      <w:divsChild>
                                        <w:div w:id="258874355">
                                          <w:marLeft w:val="0"/>
                                          <w:marRight w:val="0"/>
                                          <w:marTop w:val="0"/>
                                          <w:marBottom w:val="0"/>
                                          <w:divBdr>
                                            <w:top w:val="single" w:sz="2" w:space="0" w:color="E3E3E3"/>
                                            <w:left w:val="single" w:sz="2" w:space="0" w:color="E3E3E3"/>
                                            <w:bottom w:val="single" w:sz="2" w:space="0" w:color="E3E3E3"/>
                                            <w:right w:val="single" w:sz="2" w:space="0" w:color="E3E3E3"/>
                                          </w:divBdr>
                                          <w:divsChild>
                                            <w:div w:id="1223370511">
                                              <w:marLeft w:val="0"/>
                                              <w:marRight w:val="0"/>
                                              <w:marTop w:val="0"/>
                                              <w:marBottom w:val="0"/>
                                              <w:divBdr>
                                                <w:top w:val="single" w:sz="2" w:space="0" w:color="E3E3E3"/>
                                                <w:left w:val="single" w:sz="2" w:space="0" w:color="E3E3E3"/>
                                                <w:bottom w:val="single" w:sz="2" w:space="0" w:color="E3E3E3"/>
                                                <w:right w:val="single" w:sz="2" w:space="0" w:color="E3E3E3"/>
                                              </w:divBdr>
                                              <w:divsChild>
                                                <w:div w:id="685137435">
                                                  <w:marLeft w:val="0"/>
                                                  <w:marRight w:val="0"/>
                                                  <w:marTop w:val="0"/>
                                                  <w:marBottom w:val="0"/>
                                                  <w:divBdr>
                                                    <w:top w:val="single" w:sz="2" w:space="0" w:color="E3E3E3"/>
                                                    <w:left w:val="single" w:sz="2" w:space="0" w:color="E3E3E3"/>
                                                    <w:bottom w:val="single" w:sz="2" w:space="0" w:color="E3E3E3"/>
                                                    <w:right w:val="single" w:sz="2" w:space="0" w:color="E3E3E3"/>
                                                  </w:divBdr>
                                                  <w:divsChild>
                                                    <w:div w:id="16469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57266196">
          <w:marLeft w:val="0"/>
          <w:marRight w:val="0"/>
          <w:marTop w:val="0"/>
          <w:marBottom w:val="0"/>
          <w:divBdr>
            <w:top w:val="none" w:sz="0" w:space="0" w:color="auto"/>
            <w:left w:val="none" w:sz="0" w:space="0" w:color="auto"/>
            <w:bottom w:val="none" w:sz="0" w:space="0" w:color="auto"/>
            <w:right w:val="none" w:sz="0" w:space="0" w:color="auto"/>
          </w:divBdr>
        </w:div>
      </w:divsChild>
    </w:div>
    <w:div w:id="503787118">
      <w:bodyDiv w:val="1"/>
      <w:marLeft w:val="0"/>
      <w:marRight w:val="0"/>
      <w:marTop w:val="0"/>
      <w:marBottom w:val="0"/>
      <w:divBdr>
        <w:top w:val="none" w:sz="0" w:space="0" w:color="auto"/>
        <w:left w:val="none" w:sz="0" w:space="0" w:color="auto"/>
        <w:bottom w:val="none" w:sz="0" w:space="0" w:color="auto"/>
        <w:right w:val="none" w:sz="0" w:space="0" w:color="auto"/>
      </w:divBdr>
      <w:divsChild>
        <w:div w:id="539053786">
          <w:marLeft w:val="0"/>
          <w:marRight w:val="0"/>
          <w:marTop w:val="0"/>
          <w:marBottom w:val="0"/>
          <w:divBdr>
            <w:top w:val="single" w:sz="2" w:space="0" w:color="E5E7EB"/>
            <w:left w:val="single" w:sz="2" w:space="0" w:color="E5E7EB"/>
            <w:bottom w:val="single" w:sz="2" w:space="0" w:color="E5E7EB"/>
            <w:right w:val="single" w:sz="2" w:space="0" w:color="E5E7EB"/>
          </w:divBdr>
        </w:div>
        <w:div w:id="6784318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36263046">
      <w:bodyDiv w:val="1"/>
      <w:marLeft w:val="0"/>
      <w:marRight w:val="0"/>
      <w:marTop w:val="0"/>
      <w:marBottom w:val="0"/>
      <w:divBdr>
        <w:top w:val="none" w:sz="0" w:space="0" w:color="auto"/>
        <w:left w:val="none" w:sz="0" w:space="0" w:color="auto"/>
        <w:bottom w:val="none" w:sz="0" w:space="0" w:color="auto"/>
        <w:right w:val="none" w:sz="0" w:space="0" w:color="auto"/>
      </w:divBdr>
    </w:div>
    <w:div w:id="1237781525">
      <w:bodyDiv w:val="1"/>
      <w:marLeft w:val="0"/>
      <w:marRight w:val="0"/>
      <w:marTop w:val="0"/>
      <w:marBottom w:val="0"/>
      <w:divBdr>
        <w:top w:val="none" w:sz="0" w:space="0" w:color="auto"/>
        <w:left w:val="none" w:sz="0" w:space="0" w:color="auto"/>
        <w:bottom w:val="none" w:sz="0" w:space="0" w:color="auto"/>
        <w:right w:val="none" w:sz="0" w:space="0" w:color="auto"/>
      </w:divBdr>
    </w:div>
    <w:div w:id="1498422251">
      <w:bodyDiv w:val="1"/>
      <w:marLeft w:val="0"/>
      <w:marRight w:val="0"/>
      <w:marTop w:val="0"/>
      <w:marBottom w:val="0"/>
      <w:divBdr>
        <w:top w:val="none" w:sz="0" w:space="0" w:color="auto"/>
        <w:left w:val="none" w:sz="0" w:space="0" w:color="auto"/>
        <w:bottom w:val="none" w:sz="0" w:space="0" w:color="auto"/>
        <w:right w:val="none" w:sz="0" w:space="0" w:color="auto"/>
      </w:divBdr>
      <w:divsChild>
        <w:div w:id="1102258217">
          <w:marLeft w:val="0"/>
          <w:marRight w:val="0"/>
          <w:marTop w:val="0"/>
          <w:marBottom w:val="0"/>
          <w:divBdr>
            <w:top w:val="single" w:sz="2" w:space="0" w:color="E3E3E3"/>
            <w:left w:val="single" w:sz="2" w:space="0" w:color="E3E3E3"/>
            <w:bottom w:val="single" w:sz="2" w:space="0" w:color="E3E3E3"/>
            <w:right w:val="single" w:sz="2" w:space="0" w:color="E3E3E3"/>
          </w:divBdr>
          <w:divsChild>
            <w:div w:id="1889564759">
              <w:marLeft w:val="0"/>
              <w:marRight w:val="0"/>
              <w:marTop w:val="100"/>
              <w:marBottom w:val="100"/>
              <w:divBdr>
                <w:top w:val="single" w:sz="2" w:space="0" w:color="E3E3E3"/>
                <w:left w:val="single" w:sz="2" w:space="0" w:color="E3E3E3"/>
                <w:bottom w:val="single" w:sz="2" w:space="0" w:color="E3E3E3"/>
                <w:right w:val="single" w:sz="2" w:space="0" w:color="E3E3E3"/>
              </w:divBdr>
              <w:divsChild>
                <w:div w:id="448161579">
                  <w:marLeft w:val="0"/>
                  <w:marRight w:val="0"/>
                  <w:marTop w:val="0"/>
                  <w:marBottom w:val="0"/>
                  <w:divBdr>
                    <w:top w:val="single" w:sz="2" w:space="0" w:color="E3E3E3"/>
                    <w:left w:val="single" w:sz="2" w:space="0" w:color="E3E3E3"/>
                    <w:bottom w:val="single" w:sz="2" w:space="0" w:color="E3E3E3"/>
                    <w:right w:val="single" w:sz="2" w:space="0" w:color="E3E3E3"/>
                  </w:divBdr>
                  <w:divsChild>
                    <w:div w:id="1476096249">
                      <w:marLeft w:val="0"/>
                      <w:marRight w:val="0"/>
                      <w:marTop w:val="0"/>
                      <w:marBottom w:val="0"/>
                      <w:divBdr>
                        <w:top w:val="single" w:sz="2" w:space="0" w:color="E3E3E3"/>
                        <w:left w:val="single" w:sz="2" w:space="0" w:color="E3E3E3"/>
                        <w:bottom w:val="single" w:sz="2" w:space="0" w:color="E3E3E3"/>
                        <w:right w:val="single" w:sz="2" w:space="0" w:color="E3E3E3"/>
                      </w:divBdr>
                      <w:divsChild>
                        <w:div w:id="965426276">
                          <w:marLeft w:val="0"/>
                          <w:marRight w:val="0"/>
                          <w:marTop w:val="0"/>
                          <w:marBottom w:val="0"/>
                          <w:divBdr>
                            <w:top w:val="single" w:sz="2" w:space="0" w:color="E3E3E3"/>
                            <w:left w:val="single" w:sz="2" w:space="0" w:color="E3E3E3"/>
                            <w:bottom w:val="single" w:sz="2" w:space="0" w:color="E3E3E3"/>
                            <w:right w:val="single" w:sz="2" w:space="0" w:color="E3E3E3"/>
                          </w:divBdr>
                          <w:divsChild>
                            <w:div w:id="1146241787">
                              <w:marLeft w:val="0"/>
                              <w:marRight w:val="0"/>
                              <w:marTop w:val="0"/>
                              <w:marBottom w:val="0"/>
                              <w:divBdr>
                                <w:top w:val="single" w:sz="2" w:space="0" w:color="E3E3E3"/>
                                <w:left w:val="single" w:sz="2" w:space="0" w:color="E3E3E3"/>
                                <w:bottom w:val="single" w:sz="2" w:space="0" w:color="E3E3E3"/>
                                <w:right w:val="single" w:sz="2" w:space="0" w:color="E3E3E3"/>
                              </w:divBdr>
                              <w:divsChild>
                                <w:div w:id="1925069019">
                                  <w:marLeft w:val="0"/>
                                  <w:marRight w:val="0"/>
                                  <w:marTop w:val="0"/>
                                  <w:marBottom w:val="0"/>
                                  <w:divBdr>
                                    <w:top w:val="single" w:sz="2" w:space="0" w:color="E3E3E3"/>
                                    <w:left w:val="single" w:sz="2" w:space="0" w:color="E3E3E3"/>
                                    <w:bottom w:val="single" w:sz="2" w:space="0" w:color="E3E3E3"/>
                                    <w:right w:val="single" w:sz="2" w:space="0" w:color="E3E3E3"/>
                                  </w:divBdr>
                                  <w:divsChild>
                                    <w:div w:id="1190025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98612545">
          <w:marLeft w:val="0"/>
          <w:marRight w:val="0"/>
          <w:marTop w:val="0"/>
          <w:marBottom w:val="0"/>
          <w:divBdr>
            <w:top w:val="single" w:sz="2" w:space="0" w:color="E3E3E3"/>
            <w:left w:val="single" w:sz="2" w:space="0" w:color="E3E3E3"/>
            <w:bottom w:val="single" w:sz="2" w:space="0" w:color="E3E3E3"/>
            <w:right w:val="single" w:sz="2" w:space="0" w:color="E3E3E3"/>
          </w:divBdr>
          <w:divsChild>
            <w:div w:id="1153640284">
              <w:marLeft w:val="0"/>
              <w:marRight w:val="0"/>
              <w:marTop w:val="100"/>
              <w:marBottom w:val="100"/>
              <w:divBdr>
                <w:top w:val="single" w:sz="2" w:space="0" w:color="E3E3E3"/>
                <w:left w:val="single" w:sz="2" w:space="0" w:color="E3E3E3"/>
                <w:bottom w:val="single" w:sz="2" w:space="0" w:color="E3E3E3"/>
                <w:right w:val="single" w:sz="2" w:space="0" w:color="E3E3E3"/>
              </w:divBdr>
              <w:divsChild>
                <w:div w:id="392121531">
                  <w:marLeft w:val="0"/>
                  <w:marRight w:val="0"/>
                  <w:marTop w:val="0"/>
                  <w:marBottom w:val="0"/>
                  <w:divBdr>
                    <w:top w:val="single" w:sz="2" w:space="0" w:color="E3E3E3"/>
                    <w:left w:val="single" w:sz="2" w:space="0" w:color="E3E3E3"/>
                    <w:bottom w:val="single" w:sz="2" w:space="0" w:color="E3E3E3"/>
                    <w:right w:val="single" w:sz="2" w:space="0" w:color="E3E3E3"/>
                  </w:divBdr>
                  <w:divsChild>
                    <w:div w:id="528954573">
                      <w:marLeft w:val="0"/>
                      <w:marRight w:val="0"/>
                      <w:marTop w:val="0"/>
                      <w:marBottom w:val="0"/>
                      <w:divBdr>
                        <w:top w:val="single" w:sz="2" w:space="0" w:color="E3E3E3"/>
                        <w:left w:val="single" w:sz="2" w:space="0" w:color="E3E3E3"/>
                        <w:bottom w:val="single" w:sz="2" w:space="0" w:color="E3E3E3"/>
                        <w:right w:val="single" w:sz="2" w:space="0" w:color="E3E3E3"/>
                      </w:divBdr>
                      <w:divsChild>
                        <w:div w:id="907617233">
                          <w:marLeft w:val="0"/>
                          <w:marRight w:val="0"/>
                          <w:marTop w:val="0"/>
                          <w:marBottom w:val="0"/>
                          <w:divBdr>
                            <w:top w:val="single" w:sz="2" w:space="0" w:color="E3E3E3"/>
                            <w:left w:val="single" w:sz="2" w:space="0" w:color="E3E3E3"/>
                            <w:bottom w:val="single" w:sz="2" w:space="0" w:color="E3E3E3"/>
                            <w:right w:val="single" w:sz="2" w:space="0" w:color="E3E3E3"/>
                          </w:divBdr>
                          <w:divsChild>
                            <w:div w:id="1924530998">
                              <w:marLeft w:val="0"/>
                              <w:marRight w:val="0"/>
                              <w:marTop w:val="0"/>
                              <w:marBottom w:val="0"/>
                              <w:divBdr>
                                <w:top w:val="single" w:sz="2" w:space="0" w:color="E3E3E3"/>
                                <w:left w:val="single" w:sz="2" w:space="0" w:color="E3E3E3"/>
                                <w:bottom w:val="single" w:sz="2" w:space="0" w:color="E3E3E3"/>
                                <w:right w:val="single" w:sz="2" w:space="0" w:color="E3E3E3"/>
                              </w:divBdr>
                              <w:divsChild>
                                <w:div w:id="1744066442">
                                  <w:marLeft w:val="0"/>
                                  <w:marRight w:val="0"/>
                                  <w:marTop w:val="0"/>
                                  <w:marBottom w:val="0"/>
                                  <w:divBdr>
                                    <w:top w:val="single" w:sz="2" w:space="0" w:color="E3E3E3"/>
                                    <w:left w:val="single" w:sz="2" w:space="0" w:color="E3E3E3"/>
                                    <w:bottom w:val="single" w:sz="2" w:space="0" w:color="E3E3E3"/>
                                    <w:right w:val="single" w:sz="2" w:space="0" w:color="E3E3E3"/>
                                  </w:divBdr>
                                  <w:divsChild>
                                    <w:div w:id="1709183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96312336">
                      <w:marLeft w:val="0"/>
                      <w:marRight w:val="0"/>
                      <w:marTop w:val="0"/>
                      <w:marBottom w:val="0"/>
                      <w:divBdr>
                        <w:top w:val="single" w:sz="2" w:space="0" w:color="E3E3E3"/>
                        <w:left w:val="single" w:sz="2" w:space="0" w:color="E3E3E3"/>
                        <w:bottom w:val="single" w:sz="2" w:space="0" w:color="E3E3E3"/>
                        <w:right w:val="single" w:sz="2" w:space="0" w:color="E3E3E3"/>
                      </w:divBdr>
                      <w:divsChild>
                        <w:div w:id="706225418">
                          <w:marLeft w:val="0"/>
                          <w:marRight w:val="0"/>
                          <w:marTop w:val="0"/>
                          <w:marBottom w:val="0"/>
                          <w:divBdr>
                            <w:top w:val="single" w:sz="2" w:space="0" w:color="E3E3E3"/>
                            <w:left w:val="single" w:sz="2" w:space="0" w:color="E3E3E3"/>
                            <w:bottom w:val="single" w:sz="2" w:space="0" w:color="E3E3E3"/>
                            <w:right w:val="single" w:sz="2" w:space="0" w:color="E3E3E3"/>
                          </w:divBdr>
                        </w:div>
                        <w:div w:id="1153837015">
                          <w:marLeft w:val="0"/>
                          <w:marRight w:val="0"/>
                          <w:marTop w:val="0"/>
                          <w:marBottom w:val="0"/>
                          <w:divBdr>
                            <w:top w:val="single" w:sz="2" w:space="0" w:color="E3E3E3"/>
                            <w:left w:val="single" w:sz="2" w:space="0" w:color="E3E3E3"/>
                            <w:bottom w:val="single" w:sz="2" w:space="0" w:color="E3E3E3"/>
                            <w:right w:val="single" w:sz="2" w:space="0" w:color="E3E3E3"/>
                          </w:divBdr>
                          <w:divsChild>
                            <w:div w:id="1162282520">
                              <w:marLeft w:val="0"/>
                              <w:marRight w:val="0"/>
                              <w:marTop w:val="0"/>
                              <w:marBottom w:val="0"/>
                              <w:divBdr>
                                <w:top w:val="single" w:sz="2" w:space="0" w:color="E3E3E3"/>
                                <w:left w:val="single" w:sz="2" w:space="0" w:color="E3E3E3"/>
                                <w:bottom w:val="single" w:sz="2" w:space="0" w:color="E3E3E3"/>
                                <w:right w:val="single" w:sz="2" w:space="0" w:color="E3E3E3"/>
                              </w:divBdr>
                              <w:divsChild>
                                <w:div w:id="1461000522">
                                  <w:marLeft w:val="0"/>
                                  <w:marRight w:val="0"/>
                                  <w:marTop w:val="0"/>
                                  <w:marBottom w:val="0"/>
                                  <w:divBdr>
                                    <w:top w:val="single" w:sz="2" w:space="0" w:color="E3E3E3"/>
                                    <w:left w:val="single" w:sz="2" w:space="0" w:color="E3E3E3"/>
                                    <w:bottom w:val="single" w:sz="2" w:space="0" w:color="E3E3E3"/>
                                    <w:right w:val="single" w:sz="2" w:space="0" w:color="E3E3E3"/>
                                  </w:divBdr>
                                  <w:divsChild>
                                    <w:div w:id="2075155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13411503">
          <w:marLeft w:val="0"/>
          <w:marRight w:val="0"/>
          <w:marTop w:val="0"/>
          <w:marBottom w:val="0"/>
          <w:divBdr>
            <w:top w:val="single" w:sz="2" w:space="0" w:color="E3E3E3"/>
            <w:left w:val="single" w:sz="2" w:space="0" w:color="E3E3E3"/>
            <w:bottom w:val="single" w:sz="2" w:space="0" w:color="E3E3E3"/>
            <w:right w:val="single" w:sz="2" w:space="0" w:color="E3E3E3"/>
          </w:divBdr>
          <w:divsChild>
            <w:div w:id="1588615748">
              <w:marLeft w:val="0"/>
              <w:marRight w:val="0"/>
              <w:marTop w:val="100"/>
              <w:marBottom w:val="100"/>
              <w:divBdr>
                <w:top w:val="single" w:sz="2" w:space="0" w:color="E3E3E3"/>
                <w:left w:val="single" w:sz="2" w:space="0" w:color="E3E3E3"/>
                <w:bottom w:val="single" w:sz="2" w:space="0" w:color="E3E3E3"/>
                <w:right w:val="single" w:sz="2" w:space="0" w:color="E3E3E3"/>
              </w:divBdr>
              <w:divsChild>
                <w:div w:id="886339745">
                  <w:marLeft w:val="0"/>
                  <w:marRight w:val="0"/>
                  <w:marTop w:val="0"/>
                  <w:marBottom w:val="0"/>
                  <w:divBdr>
                    <w:top w:val="single" w:sz="2" w:space="0" w:color="E3E3E3"/>
                    <w:left w:val="single" w:sz="2" w:space="0" w:color="E3E3E3"/>
                    <w:bottom w:val="single" w:sz="2" w:space="0" w:color="E3E3E3"/>
                    <w:right w:val="single" w:sz="2" w:space="0" w:color="E3E3E3"/>
                  </w:divBdr>
                  <w:divsChild>
                    <w:div w:id="402023427">
                      <w:marLeft w:val="0"/>
                      <w:marRight w:val="0"/>
                      <w:marTop w:val="0"/>
                      <w:marBottom w:val="0"/>
                      <w:divBdr>
                        <w:top w:val="single" w:sz="2" w:space="0" w:color="E3E3E3"/>
                        <w:left w:val="single" w:sz="2" w:space="0" w:color="E3E3E3"/>
                        <w:bottom w:val="single" w:sz="2" w:space="0" w:color="E3E3E3"/>
                        <w:right w:val="single" w:sz="2" w:space="0" w:color="E3E3E3"/>
                      </w:divBdr>
                      <w:divsChild>
                        <w:div w:id="1059130993">
                          <w:marLeft w:val="0"/>
                          <w:marRight w:val="0"/>
                          <w:marTop w:val="0"/>
                          <w:marBottom w:val="0"/>
                          <w:divBdr>
                            <w:top w:val="single" w:sz="2" w:space="0" w:color="E3E3E3"/>
                            <w:left w:val="single" w:sz="2" w:space="0" w:color="E3E3E3"/>
                            <w:bottom w:val="single" w:sz="2" w:space="0" w:color="E3E3E3"/>
                            <w:right w:val="single" w:sz="2" w:space="0" w:color="E3E3E3"/>
                          </w:divBdr>
                          <w:divsChild>
                            <w:div w:id="279536689">
                              <w:marLeft w:val="0"/>
                              <w:marRight w:val="0"/>
                              <w:marTop w:val="0"/>
                              <w:marBottom w:val="0"/>
                              <w:divBdr>
                                <w:top w:val="single" w:sz="2" w:space="0" w:color="E3E3E3"/>
                                <w:left w:val="single" w:sz="2" w:space="0" w:color="E3E3E3"/>
                                <w:bottom w:val="single" w:sz="2" w:space="0" w:color="E3E3E3"/>
                                <w:right w:val="single" w:sz="2" w:space="0" w:color="E3E3E3"/>
                              </w:divBdr>
                              <w:divsChild>
                                <w:div w:id="141241975">
                                  <w:marLeft w:val="0"/>
                                  <w:marRight w:val="0"/>
                                  <w:marTop w:val="0"/>
                                  <w:marBottom w:val="0"/>
                                  <w:divBdr>
                                    <w:top w:val="single" w:sz="2" w:space="0" w:color="E3E3E3"/>
                                    <w:left w:val="single" w:sz="2" w:space="0" w:color="E3E3E3"/>
                                    <w:bottom w:val="single" w:sz="2" w:space="0" w:color="E3E3E3"/>
                                    <w:right w:val="single" w:sz="2" w:space="0" w:color="E3E3E3"/>
                                  </w:divBdr>
                                  <w:divsChild>
                                    <w:div w:id="5102225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97352387">
                      <w:marLeft w:val="0"/>
                      <w:marRight w:val="0"/>
                      <w:marTop w:val="0"/>
                      <w:marBottom w:val="0"/>
                      <w:divBdr>
                        <w:top w:val="single" w:sz="2" w:space="0" w:color="E3E3E3"/>
                        <w:left w:val="single" w:sz="2" w:space="0" w:color="E3E3E3"/>
                        <w:bottom w:val="single" w:sz="2" w:space="0" w:color="E3E3E3"/>
                        <w:right w:val="single" w:sz="2" w:space="0" w:color="E3E3E3"/>
                      </w:divBdr>
                      <w:divsChild>
                        <w:div w:id="1543864277">
                          <w:marLeft w:val="0"/>
                          <w:marRight w:val="0"/>
                          <w:marTop w:val="0"/>
                          <w:marBottom w:val="0"/>
                          <w:divBdr>
                            <w:top w:val="single" w:sz="2" w:space="0" w:color="E3E3E3"/>
                            <w:left w:val="single" w:sz="2" w:space="0" w:color="E3E3E3"/>
                            <w:bottom w:val="single" w:sz="2" w:space="0" w:color="E3E3E3"/>
                            <w:right w:val="single" w:sz="2" w:space="0" w:color="E3E3E3"/>
                          </w:divBdr>
                        </w:div>
                        <w:div w:id="1590575437">
                          <w:marLeft w:val="0"/>
                          <w:marRight w:val="0"/>
                          <w:marTop w:val="0"/>
                          <w:marBottom w:val="0"/>
                          <w:divBdr>
                            <w:top w:val="single" w:sz="2" w:space="0" w:color="E3E3E3"/>
                            <w:left w:val="single" w:sz="2" w:space="0" w:color="E3E3E3"/>
                            <w:bottom w:val="single" w:sz="2" w:space="0" w:color="E3E3E3"/>
                            <w:right w:val="single" w:sz="2" w:space="0" w:color="E3E3E3"/>
                          </w:divBdr>
                          <w:divsChild>
                            <w:div w:id="1903639091">
                              <w:marLeft w:val="0"/>
                              <w:marRight w:val="0"/>
                              <w:marTop w:val="0"/>
                              <w:marBottom w:val="0"/>
                              <w:divBdr>
                                <w:top w:val="single" w:sz="2" w:space="0" w:color="E3E3E3"/>
                                <w:left w:val="single" w:sz="2" w:space="0" w:color="E3E3E3"/>
                                <w:bottom w:val="single" w:sz="2" w:space="0" w:color="E3E3E3"/>
                                <w:right w:val="single" w:sz="2" w:space="0" w:color="E3E3E3"/>
                              </w:divBdr>
                              <w:divsChild>
                                <w:div w:id="1502620781">
                                  <w:marLeft w:val="0"/>
                                  <w:marRight w:val="0"/>
                                  <w:marTop w:val="0"/>
                                  <w:marBottom w:val="0"/>
                                  <w:divBdr>
                                    <w:top w:val="single" w:sz="2" w:space="0" w:color="E3E3E3"/>
                                    <w:left w:val="single" w:sz="2" w:space="0" w:color="E3E3E3"/>
                                    <w:bottom w:val="single" w:sz="2" w:space="0" w:color="E3E3E3"/>
                                    <w:right w:val="single" w:sz="2" w:space="0" w:color="E3E3E3"/>
                                  </w:divBdr>
                                  <w:divsChild>
                                    <w:div w:id="645471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2348252">
          <w:marLeft w:val="0"/>
          <w:marRight w:val="0"/>
          <w:marTop w:val="0"/>
          <w:marBottom w:val="0"/>
          <w:divBdr>
            <w:top w:val="single" w:sz="2" w:space="0" w:color="E3E3E3"/>
            <w:left w:val="single" w:sz="2" w:space="0" w:color="E3E3E3"/>
            <w:bottom w:val="single" w:sz="2" w:space="0" w:color="E3E3E3"/>
            <w:right w:val="single" w:sz="2" w:space="0" w:color="E3E3E3"/>
          </w:divBdr>
          <w:divsChild>
            <w:div w:id="705526202">
              <w:marLeft w:val="0"/>
              <w:marRight w:val="0"/>
              <w:marTop w:val="100"/>
              <w:marBottom w:val="100"/>
              <w:divBdr>
                <w:top w:val="single" w:sz="2" w:space="0" w:color="E3E3E3"/>
                <w:left w:val="single" w:sz="2" w:space="0" w:color="E3E3E3"/>
                <w:bottom w:val="single" w:sz="2" w:space="0" w:color="E3E3E3"/>
                <w:right w:val="single" w:sz="2" w:space="0" w:color="E3E3E3"/>
              </w:divBdr>
              <w:divsChild>
                <w:div w:id="1843815112">
                  <w:marLeft w:val="0"/>
                  <w:marRight w:val="0"/>
                  <w:marTop w:val="0"/>
                  <w:marBottom w:val="0"/>
                  <w:divBdr>
                    <w:top w:val="single" w:sz="2" w:space="0" w:color="E3E3E3"/>
                    <w:left w:val="single" w:sz="2" w:space="0" w:color="E3E3E3"/>
                    <w:bottom w:val="single" w:sz="2" w:space="0" w:color="E3E3E3"/>
                    <w:right w:val="single" w:sz="2" w:space="0" w:color="E3E3E3"/>
                  </w:divBdr>
                  <w:divsChild>
                    <w:div w:id="1568416839">
                      <w:marLeft w:val="0"/>
                      <w:marRight w:val="0"/>
                      <w:marTop w:val="0"/>
                      <w:marBottom w:val="0"/>
                      <w:divBdr>
                        <w:top w:val="single" w:sz="2" w:space="0" w:color="E3E3E3"/>
                        <w:left w:val="single" w:sz="2" w:space="0" w:color="E3E3E3"/>
                        <w:bottom w:val="single" w:sz="2" w:space="0" w:color="E3E3E3"/>
                        <w:right w:val="single" w:sz="2" w:space="0" w:color="E3E3E3"/>
                      </w:divBdr>
                      <w:divsChild>
                        <w:div w:id="447702362">
                          <w:marLeft w:val="0"/>
                          <w:marRight w:val="0"/>
                          <w:marTop w:val="0"/>
                          <w:marBottom w:val="0"/>
                          <w:divBdr>
                            <w:top w:val="single" w:sz="2" w:space="0" w:color="E3E3E3"/>
                            <w:left w:val="single" w:sz="2" w:space="0" w:color="E3E3E3"/>
                            <w:bottom w:val="single" w:sz="2" w:space="0" w:color="E3E3E3"/>
                            <w:right w:val="single" w:sz="2" w:space="0" w:color="E3E3E3"/>
                          </w:divBdr>
                          <w:divsChild>
                            <w:div w:id="2080590794">
                              <w:marLeft w:val="0"/>
                              <w:marRight w:val="0"/>
                              <w:marTop w:val="0"/>
                              <w:marBottom w:val="0"/>
                              <w:divBdr>
                                <w:top w:val="single" w:sz="2" w:space="0" w:color="E3E3E3"/>
                                <w:left w:val="single" w:sz="2" w:space="0" w:color="E3E3E3"/>
                                <w:bottom w:val="single" w:sz="2" w:space="0" w:color="E3E3E3"/>
                                <w:right w:val="single" w:sz="2" w:space="0" w:color="E3E3E3"/>
                              </w:divBdr>
                              <w:divsChild>
                                <w:div w:id="2056200918">
                                  <w:marLeft w:val="0"/>
                                  <w:marRight w:val="0"/>
                                  <w:marTop w:val="0"/>
                                  <w:marBottom w:val="0"/>
                                  <w:divBdr>
                                    <w:top w:val="single" w:sz="2" w:space="0" w:color="E3E3E3"/>
                                    <w:left w:val="single" w:sz="2" w:space="0" w:color="E3E3E3"/>
                                    <w:bottom w:val="single" w:sz="2" w:space="0" w:color="E3E3E3"/>
                                    <w:right w:val="single" w:sz="2" w:space="0" w:color="E3E3E3"/>
                                  </w:divBdr>
                                  <w:divsChild>
                                    <w:div w:id="779683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1447054">
                      <w:marLeft w:val="0"/>
                      <w:marRight w:val="0"/>
                      <w:marTop w:val="0"/>
                      <w:marBottom w:val="0"/>
                      <w:divBdr>
                        <w:top w:val="single" w:sz="2" w:space="0" w:color="E3E3E3"/>
                        <w:left w:val="single" w:sz="2" w:space="0" w:color="E3E3E3"/>
                        <w:bottom w:val="single" w:sz="2" w:space="0" w:color="E3E3E3"/>
                        <w:right w:val="single" w:sz="2" w:space="0" w:color="E3E3E3"/>
                      </w:divBdr>
                      <w:divsChild>
                        <w:div w:id="1139570281">
                          <w:marLeft w:val="0"/>
                          <w:marRight w:val="0"/>
                          <w:marTop w:val="0"/>
                          <w:marBottom w:val="0"/>
                          <w:divBdr>
                            <w:top w:val="single" w:sz="2" w:space="0" w:color="E3E3E3"/>
                            <w:left w:val="single" w:sz="2" w:space="0" w:color="E3E3E3"/>
                            <w:bottom w:val="single" w:sz="2" w:space="0" w:color="E3E3E3"/>
                            <w:right w:val="single" w:sz="2" w:space="0" w:color="E3E3E3"/>
                          </w:divBdr>
                        </w:div>
                        <w:div w:id="440534018">
                          <w:marLeft w:val="0"/>
                          <w:marRight w:val="0"/>
                          <w:marTop w:val="0"/>
                          <w:marBottom w:val="0"/>
                          <w:divBdr>
                            <w:top w:val="single" w:sz="2" w:space="0" w:color="E3E3E3"/>
                            <w:left w:val="single" w:sz="2" w:space="0" w:color="E3E3E3"/>
                            <w:bottom w:val="single" w:sz="2" w:space="0" w:color="E3E3E3"/>
                            <w:right w:val="single" w:sz="2" w:space="0" w:color="E3E3E3"/>
                          </w:divBdr>
                          <w:divsChild>
                            <w:div w:id="990256167">
                              <w:marLeft w:val="0"/>
                              <w:marRight w:val="0"/>
                              <w:marTop w:val="0"/>
                              <w:marBottom w:val="0"/>
                              <w:divBdr>
                                <w:top w:val="single" w:sz="2" w:space="0" w:color="E3E3E3"/>
                                <w:left w:val="single" w:sz="2" w:space="0" w:color="E3E3E3"/>
                                <w:bottom w:val="single" w:sz="2" w:space="0" w:color="E3E3E3"/>
                                <w:right w:val="single" w:sz="2" w:space="0" w:color="E3E3E3"/>
                              </w:divBdr>
                              <w:divsChild>
                                <w:div w:id="1394039125">
                                  <w:marLeft w:val="0"/>
                                  <w:marRight w:val="0"/>
                                  <w:marTop w:val="0"/>
                                  <w:marBottom w:val="0"/>
                                  <w:divBdr>
                                    <w:top w:val="single" w:sz="2" w:space="0" w:color="E3E3E3"/>
                                    <w:left w:val="single" w:sz="2" w:space="0" w:color="E3E3E3"/>
                                    <w:bottom w:val="single" w:sz="2" w:space="0" w:color="E3E3E3"/>
                                    <w:right w:val="single" w:sz="2" w:space="0" w:color="E3E3E3"/>
                                  </w:divBdr>
                                  <w:divsChild>
                                    <w:div w:id="1006445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03972030">
          <w:marLeft w:val="0"/>
          <w:marRight w:val="0"/>
          <w:marTop w:val="0"/>
          <w:marBottom w:val="0"/>
          <w:divBdr>
            <w:top w:val="single" w:sz="2" w:space="0" w:color="E3E3E3"/>
            <w:left w:val="single" w:sz="2" w:space="0" w:color="E3E3E3"/>
            <w:bottom w:val="single" w:sz="2" w:space="0" w:color="E3E3E3"/>
            <w:right w:val="single" w:sz="2" w:space="0" w:color="E3E3E3"/>
          </w:divBdr>
          <w:divsChild>
            <w:div w:id="76832506">
              <w:marLeft w:val="0"/>
              <w:marRight w:val="0"/>
              <w:marTop w:val="100"/>
              <w:marBottom w:val="100"/>
              <w:divBdr>
                <w:top w:val="single" w:sz="2" w:space="0" w:color="E3E3E3"/>
                <w:left w:val="single" w:sz="2" w:space="0" w:color="E3E3E3"/>
                <w:bottom w:val="single" w:sz="2" w:space="0" w:color="E3E3E3"/>
                <w:right w:val="single" w:sz="2" w:space="0" w:color="E3E3E3"/>
              </w:divBdr>
              <w:divsChild>
                <w:div w:id="1424493295">
                  <w:marLeft w:val="0"/>
                  <w:marRight w:val="0"/>
                  <w:marTop w:val="0"/>
                  <w:marBottom w:val="0"/>
                  <w:divBdr>
                    <w:top w:val="single" w:sz="2" w:space="0" w:color="E3E3E3"/>
                    <w:left w:val="single" w:sz="2" w:space="0" w:color="E3E3E3"/>
                    <w:bottom w:val="single" w:sz="2" w:space="0" w:color="E3E3E3"/>
                    <w:right w:val="single" w:sz="2" w:space="0" w:color="E3E3E3"/>
                  </w:divBdr>
                  <w:divsChild>
                    <w:div w:id="539515642">
                      <w:marLeft w:val="0"/>
                      <w:marRight w:val="0"/>
                      <w:marTop w:val="0"/>
                      <w:marBottom w:val="0"/>
                      <w:divBdr>
                        <w:top w:val="single" w:sz="2" w:space="0" w:color="E3E3E3"/>
                        <w:left w:val="single" w:sz="2" w:space="0" w:color="E3E3E3"/>
                        <w:bottom w:val="single" w:sz="2" w:space="0" w:color="E3E3E3"/>
                        <w:right w:val="single" w:sz="2" w:space="0" w:color="E3E3E3"/>
                      </w:divBdr>
                      <w:divsChild>
                        <w:div w:id="1368095493">
                          <w:marLeft w:val="0"/>
                          <w:marRight w:val="0"/>
                          <w:marTop w:val="0"/>
                          <w:marBottom w:val="0"/>
                          <w:divBdr>
                            <w:top w:val="single" w:sz="2" w:space="0" w:color="E3E3E3"/>
                            <w:left w:val="single" w:sz="2" w:space="0" w:color="E3E3E3"/>
                            <w:bottom w:val="single" w:sz="2" w:space="0" w:color="E3E3E3"/>
                            <w:right w:val="single" w:sz="2" w:space="0" w:color="E3E3E3"/>
                          </w:divBdr>
                          <w:divsChild>
                            <w:div w:id="506409002">
                              <w:marLeft w:val="0"/>
                              <w:marRight w:val="0"/>
                              <w:marTop w:val="0"/>
                              <w:marBottom w:val="0"/>
                              <w:divBdr>
                                <w:top w:val="single" w:sz="2" w:space="0" w:color="E3E3E3"/>
                                <w:left w:val="single" w:sz="2" w:space="0" w:color="E3E3E3"/>
                                <w:bottom w:val="single" w:sz="2" w:space="0" w:color="E3E3E3"/>
                                <w:right w:val="single" w:sz="2" w:space="0" w:color="E3E3E3"/>
                              </w:divBdr>
                              <w:divsChild>
                                <w:div w:id="742289630">
                                  <w:marLeft w:val="0"/>
                                  <w:marRight w:val="0"/>
                                  <w:marTop w:val="0"/>
                                  <w:marBottom w:val="0"/>
                                  <w:divBdr>
                                    <w:top w:val="single" w:sz="2" w:space="0" w:color="E3E3E3"/>
                                    <w:left w:val="single" w:sz="2" w:space="0" w:color="E3E3E3"/>
                                    <w:bottom w:val="single" w:sz="2" w:space="0" w:color="E3E3E3"/>
                                    <w:right w:val="single" w:sz="2" w:space="0" w:color="E3E3E3"/>
                                  </w:divBdr>
                                  <w:divsChild>
                                    <w:div w:id="1110200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4740300">
                      <w:marLeft w:val="0"/>
                      <w:marRight w:val="0"/>
                      <w:marTop w:val="0"/>
                      <w:marBottom w:val="0"/>
                      <w:divBdr>
                        <w:top w:val="single" w:sz="2" w:space="0" w:color="E3E3E3"/>
                        <w:left w:val="single" w:sz="2" w:space="0" w:color="E3E3E3"/>
                        <w:bottom w:val="single" w:sz="2" w:space="0" w:color="E3E3E3"/>
                        <w:right w:val="single" w:sz="2" w:space="0" w:color="E3E3E3"/>
                      </w:divBdr>
                      <w:divsChild>
                        <w:div w:id="1110466457">
                          <w:marLeft w:val="0"/>
                          <w:marRight w:val="0"/>
                          <w:marTop w:val="0"/>
                          <w:marBottom w:val="0"/>
                          <w:divBdr>
                            <w:top w:val="single" w:sz="2" w:space="0" w:color="E3E3E3"/>
                            <w:left w:val="single" w:sz="2" w:space="0" w:color="E3E3E3"/>
                            <w:bottom w:val="single" w:sz="2" w:space="0" w:color="E3E3E3"/>
                            <w:right w:val="single" w:sz="2" w:space="0" w:color="E3E3E3"/>
                          </w:divBdr>
                        </w:div>
                        <w:div w:id="544607324">
                          <w:marLeft w:val="0"/>
                          <w:marRight w:val="0"/>
                          <w:marTop w:val="0"/>
                          <w:marBottom w:val="0"/>
                          <w:divBdr>
                            <w:top w:val="single" w:sz="2" w:space="0" w:color="E3E3E3"/>
                            <w:left w:val="single" w:sz="2" w:space="0" w:color="E3E3E3"/>
                            <w:bottom w:val="single" w:sz="2" w:space="0" w:color="E3E3E3"/>
                            <w:right w:val="single" w:sz="2" w:space="0" w:color="E3E3E3"/>
                          </w:divBdr>
                          <w:divsChild>
                            <w:div w:id="205222394">
                              <w:marLeft w:val="0"/>
                              <w:marRight w:val="0"/>
                              <w:marTop w:val="0"/>
                              <w:marBottom w:val="0"/>
                              <w:divBdr>
                                <w:top w:val="single" w:sz="2" w:space="0" w:color="E3E3E3"/>
                                <w:left w:val="single" w:sz="2" w:space="0" w:color="E3E3E3"/>
                                <w:bottom w:val="single" w:sz="2" w:space="0" w:color="E3E3E3"/>
                                <w:right w:val="single" w:sz="2" w:space="0" w:color="E3E3E3"/>
                              </w:divBdr>
                              <w:divsChild>
                                <w:div w:id="850224132">
                                  <w:marLeft w:val="0"/>
                                  <w:marRight w:val="0"/>
                                  <w:marTop w:val="0"/>
                                  <w:marBottom w:val="0"/>
                                  <w:divBdr>
                                    <w:top w:val="single" w:sz="2" w:space="0" w:color="E3E3E3"/>
                                    <w:left w:val="single" w:sz="2" w:space="0" w:color="E3E3E3"/>
                                    <w:bottom w:val="single" w:sz="2" w:space="0" w:color="E3E3E3"/>
                                    <w:right w:val="single" w:sz="2" w:space="0" w:color="E3E3E3"/>
                                  </w:divBdr>
                                  <w:divsChild>
                                    <w:div w:id="641885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34869674">
      <w:bodyDiv w:val="1"/>
      <w:marLeft w:val="0"/>
      <w:marRight w:val="0"/>
      <w:marTop w:val="0"/>
      <w:marBottom w:val="0"/>
      <w:divBdr>
        <w:top w:val="none" w:sz="0" w:space="0" w:color="auto"/>
        <w:left w:val="none" w:sz="0" w:space="0" w:color="auto"/>
        <w:bottom w:val="none" w:sz="0" w:space="0" w:color="auto"/>
        <w:right w:val="none" w:sz="0" w:space="0" w:color="auto"/>
      </w:divBdr>
    </w:div>
    <w:div w:id="1963416208">
      <w:bodyDiv w:val="1"/>
      <w:marLeft w:val="0"/>
      <w:marRight w:val="0"/>
      <w:marTop w:val="0"/>
      <w:marBottom w:val="0"/>
      <w:divBdr>
        <w:top w:val="none" w:sz="0" w:space="0" w:color="auto"/>
        <w:left w:val="none" w:sz="0" w:space="0" w:color="auto"/>
        <w:bottom w:val="none" w:sz="0" w:space="0" w:color="auto"/>
        <w:right w:val="none" w:sz="0" w:space="0" w:color="auto"/>
      </w:divBdr>
    </w:div>
    <w:div w:id="1998922884">
      <w:bodyDiv w:val="1"/>
      <w:marLeft w:val="0"/>
      <w:marRight w:val="0"/>
      <w:marTop w:val="0"/>
      <w:marBottom w:val="0"/>
      <w:divBdr>
        <w:top w:val="none" w:sz="0" w:space="0" w:color="auto"/>
        <w:left w:val="none" w:sz="0" w:space="0" w:color="auto"/>
        <w:bottom w:val="none" w:sz="0" w:space="0" w:color="auto"/>
        <w:right w:val="none" w:sz="0" w:space="0" w:color="auto"/>
      </w:divBdr>
    </w:div>
    <w:div w:id="2064132466">
      <w:bodyDiv w:val="1"/>
      <w:marLeft w:val="0"/>
      <w:marRight w:val="0"/>
      <w:marTop w:val="0"/>
      <w:marBottom w:val="0"/>
      <w:divBdr>
        <w:top w:val="none" w:sz="0" w:space="0" w:color="auto"/>
        <w:left w:val="none" w:sz="0" w:space="0" w:color="auto"/>
        <w:bottom w:val="none" w:sz="0" w:space="0" w:color="auto"/>
        <w:right w:val="none" w:sz="0" w:space="0" w:color="auto"/>
      </w:divBdr>
      <w:divsChild>
        <w:div w:id="1631939905">
          <w:marLeft w:val="0"/>
          <w:marRight w:val="0"/>
          <w:marTop w:val="0"/>
          <w:marBottom w:val="0"/>
          <w:divBdr>
            <w:top w:val="single" w:sz="2" w:space="0" w:color="E3E3E3"/>
            <w:left w:val="single" w:sz="2" w:space="0" w:color="E3E3E3"/>
            <w:bottom w:val="single" w:sz="2" w:space="0" w:color="E3E3E3"/>
            <w:right w:val="single" w:sz="2" w:space="0" w:color="E3E3E3"/>
          </w:divBdr>
          <w:divsChild>
            <w:div w:id="940265143">
              <w:marLeft w:val="0"/>
              <w:marRight w:val="0"/>
              <w:marTop w:val="0"/>
              <w:marBottom w:val="0"/>
              <w:divBdr>
                <w:top w:val="single" w:sz="2" w:space="0" w:color="E3E3E3"/>
                <w:left w:val="single" w:sz="2" w:space="0" w:color="E3E3E3"/>
                <w:bottom w:val="single" w:sz="2" w:space="0" w:color="E3E3E3"/>
                <w:right w:val="single" w:sz="2" w:space="0" w:color="E3E3E3"/>
              </w:divBdr>
              <w:divsChild>
                <w:div w:id="14772126">
                  <w:marLeft w:val="0"/>
                  <w:marRight w:val="0"/>
                  <w:marTop w:val="0"/>
                  <w:marBottom w:val="0"/>
                  <w:divBdr>
                    <w:top w:val="single" w:sz="2" w:space="0" w:color="E3E3E3"/>
                    <w:left w:val="single" w:sz="2" w:space="0" w:color="E3E3E3"/>
                    <w:bottom w:val="single" w:sz="2" w:space="0" w:color="E3E3E3"/>
                    <w:right w:val="single" w:sz="2" w:space="0" w:color="E3E3E3"/>
                  </w:divBdr>
                  <w:divsChild>
                    <w:div w:id="1495954240">
                      <w:marLeft w:val="0"/>
                      <w:marRight w:val="0"/>
                      <w:marTop w:val="0"/>
                      <w:marBottom w:val="0"/>
                      <w:divBdr>
                        <w:top w:val="single" w:sz="2" w:space="0" w:color="E3E3E3"/>
                        <w:left w:val="single" w:sz="2" w:space="0" w:color="E3E3E3"/>
                        <w:bottom w:val="single" w:sz="2" w:space="0" w:color="E3E3E3"/>
                        <w:right w:val="single" w:sz="2" w:space="0" w:color="E3E3E3"/>
                      </w:divBdr>
                      <w:divsChild>
                        <w:div w:id="811094304">
                          <w:marLeft w:val="0"/>
                          <w:marRight w:val="0"/>
                          <w:marTop w:val="0"/>
                          <w:marBottom w:val="0"/>
                          <w:divBdr>
                            <w:top w:val="single" w:sz="2" w:space="0" w:color="E3E3E3"/>
                            <w:left w:val="single" w:sz="2" w:space="0" w:color="E3E3E3"/>
                            <w:bottom w:val="single" w:sz="2" w:space="0" w:color="E3E3E3"/>
                            <w:right w:val="single" w:sz="2" w:space="0" w:color="E3E3E3"/>
                          </w:divBdr>
                          <w:divsChild>
                            <w:div w:id="1136293747">
                              <w:marLeft w:val="0"/>
                              <w:marRight w:val="0"/>
                              <w:marTop w:val="100"/>
                              <w:marBottom w:val="100"/>
                              <w:divBdr>
                                <w:top w:val="single" w:sz="2" w:space="0" w:color="E3E3E3"/>
                                <w:left w:val="single" w:sz="2" w:space="0" w:color="E3E3E3"/>
                                <w:bottom w:val="single" w:sz="2" w:space="0" w:color="E3E3E3"/>
                                <w:right w:val="single" w:sz="2" w:space="0" w:color="E3E3E3"/>
                              </w:divBdr>
                              <w:divsChild>
                                <w:div w:id="824396136">
                                  <w:marLeft w:val="0"/>
                                  <w:marRight w:val="0"/>
                                  <w:marTop w:val="0"/>
                                  <w:marBottom w:val="0"/>
                                  <w:divBdr>
                                    <w:top w:val="single" w:sz="2" w:space="0" w:color="E3E3E3"/>
                                    <w:left w:val="single" w:sz="2" w:space="0" w:color="E3E3E3"/>
                                    <w:bottom w:val="single" w:sz="2" w:space="0" w:color="E3E3E3"/>
                                    <w:right w:val="single" w:sz="2" w:space="0" w:color="E3E3E3"/>
                                  </w:divBdr>
                                  <w:divsChild>
                                    <w:div w:id="1963337465">
                                      <w:marLeft w:val="0"/>
                                      <w:marRight w:val="0"/>
                                      <w:marTop w:val="0"/>
                                      <w:marBottom w:val="0"/>
                                      <w:divBdr>
                                        <w:top w:val="single" w:sz="2" w:space="0" w:color="E3E3E3"/>
                                        <w:left w:val="single" w:sz="2" w:space="0" w:color="E3E3E3"/>
                                        <w:bottom w:val="single" w:sz="2" w:space="0" w:color="E3E3E3"/>
                                        <w:right w:val="single" w:sz="2" w:space="0" w:color="E3E3E3"/>
                                      </w:divBdr>
                                      <w:divsChild>
                                        <w:div w:id="702940961">
                                          <w:marLeft w:val="0"/>
                                          <w:marRight w:val="0"/>
                                          <w:marTop w:val="0"/>
                                          <w:marBottom w:val="0"/>
                                          <w:divBdr>
                                            <w:top w:val="single" w:sz="2" w:space="0" w:color="E3E3E3"/>
                                            <w:left w:val="single" w:sz="2" w:space="0" w:color="E3E3E3"/>
                                            <w:bottom w:val="single" w:sz="2" w:space="0" w:color="E3E3E3"/>
                                            <w:right w:val="single" w:sz="2" w:space="0" w:color="E3E3E3"/>
                                          </w:divBdr>
                                          <w:divsChild>
                                            <w:div w:id="647709148">
                                              <w:marLeft w:val="0"/>
                                              <w:marRight w:val="0"/>
                                              <w:marTop w:val="0"/>
                                              <w:marBottom w:val="0"/>
                                              <w:divBdr>
                                                <w:top w:val="single" w:sz="2" w:space="0" w:color="E3E3E3"/>
                                                <w:left w:val="single" w:sz="2" w:space="0" w:color="E3E3E3"/>
                                                <w:bottom w:val="single" w:sz="2" w:space="0" w:color="E3E3E3"/>
                                                <w:right w:val="single" w:sz="2" w:space="0" w:color="E3E3E3"/>
                                              </w:divBdr>
                                              <w:divsChild>
                                                <w:div w:id="1624507099">
                                                  <w:marLeft w:val="0"/>
                                                  <w:marRight w:val="0"/>
                                                  <w:marTop w:val="0"/>
                                                  <w:marBottom w:val="0"/>
                                                  <w:divBdr>
                                                    <w:top w:val="single" w:sz="2" w:space="0" w:color="E3E3E3"/>
                                                    <w:left w:val="single" w:sz="2" w:space="0" w:color="E3E3E3"/>
                                                    <w:bottom w:val="single" w:sz="2" w:space="0" w:color="E3E3E3"/>
                                                    <w:right w:val="single" w:sz="2" w:space="0" w:color="E3E3E3"/>
                                                  </w:divBdr>
                                                  <w:divsChild>
                                                    <w:div w:id="1570725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427177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007/s13595-014-0446-5" TargetMode="External"/><Relationship Id="rId21" Type="http://schemas.openxmlformats.org/officeDocument/2006/relationships/image" Target="media/image14.png"/><Relationship Id="rId34" Type="http://schemas.openxmlformats.org/officeDocument/2006/relationships/hyperlink" Target="https://emergency.copernicus.eu/" TargetMode="External"/><Relationship Id="rId42" Type="http://schemas.openxmlformats.org/officeDocument/2006/relationships/hyperlink" Target="https://doi.org/10.1073/pnas.0508985102" TargetMode="External"/><Relationship Id="rId47" Type="http://schemas.openxmlformats.org/officeDocument/2006/relationships/hyperlink" Target="https://doi.org/10.1016/j.catena.2008.05.008" TargetMode="External"/><Relationship Id="rId50" Type="http://schemas.openxmlformats.org/officeDocument/2006/relationships/hyperlink" Target="https://doi.org/10.1016/j.jenvman.2011.03.015"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dx.doi.org/10.2737/RMRS-GTR-106" TargetMode="External"/><Relationship Id="rId37" Type="http://schemas.openxmlformats.org/officeDocument/2006/relationships/hyperlink" Target="https://doi.org/10.1139/er-2020-0019" TargetMode="External"/><Relationship Id="rId40" Type="http://schemas.openxmlformats.org/officeDocument/2006/relationships/hyperlink" Target="https://doi.org/10.1016/j.jenvman.2016.02.013" TargetMode="External"/><Relationship Id="rId45" Type="http://schemas.openxmlformats.org/officeDocument/2006/relationships/hyperlink" Target="https://doi.org/10.1016/j.foreco.2014.04.027"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16/j.scitotenv.2013.02.014" TargetMode="External"/><Relationship Id="rId44" Type="http://schemas.openxmlformats.org/officeDocument/2006/relationships/hyperlink" Target="https://doi.org/10.1093/forestry/77.1.27" TargetMode="External"/><Relationship Id="rId52" Type="http://schemas.openxmlformats.org/officeDocument/2006/relationships/hyperlink" Target="https://doi.org/10.1007/s10021-008-9207-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perlego.com/book/2985020/fire-ecology-of-pacific-northwest-forests-pdf" TargetMode="External"/><Relationship Id="rId35" Type="http://schemas.openxmlformats.org/officeDocument/2006/relationships/hyperlink" Target="https://doi.org/10.1002/fee.1283" TargetMode="External"/><Relationship Id="rId43" Type="http://schemas.openxmlformats.org/officeDocument/2006/relationships/hyperlink" Target="https://doi.org/10.1007/s10980-005-0070-8" TargetMode="External"/><Relationship Id="rId48" Type="http://schemas.openxmlformats.org/officeDocument/2006/relationships/hyperlink" Target="https://doi.org/10.1016/j.comcom.2019.10.007" TargetMode="External"/><Relationship Id="rId8" Type="http://schemas.openxmlformats.org/officeDocument/2006/relationships/image" Target="media/image1.jpg"/><Relationship Id="rId51" Type="http://schemas.openxmlformats.org/officeDocument/2006/relationships/hyperlink" Target="https://www.unep.org/resources/report/spreading-wildfire-rising-threat-extraordinary-landscape-fire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002/ldr.2360" TargetMode="External"/><Relationship Id="rId38" Type="http://schemas.openxmlformats.org/officeDocument/2006/relationships/hyperlink" Target="https://doi.org/10.1289/ehp.1104422" TargetMode="External"/><Relationship Id="rId46" Type="http://schemas.openxmlformats.org/officeDocument/2006/relationships/hyperlink" Target="https://doi.org/10.1016/j.gloenvcha.2013.09.016" TargetMode="External"/><Relationship Id="rId20" Type="http://schemas.openxmlformats.org/officeDocument/2006/relationships/image" Target="media/image13.png"/><Relationship Id="rId41" Type="http://schemas.openxmlformats.org/officeDocument/2006/relationships/hyperlink" Target="https://doi.org/10.1038/nature13946"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1007/s00267-012-9961-z" TargetMode="External"/><Relationship Id="rId49" Type="http://schemas.openxmlformats.org/officeDocument/2006/relationships/hyperlink" Target="https://doi.org/10.1126/science.113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090DF-165A-4133-8E9D-9D9A14BF3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20990</Words>
  <Characters>119643</Characters>
  <Application>Microsoft Office Word</Application>
  <DocSecurity>0</DocSecurity>
  <Lines>997</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Gilbert</dc:creator>
  <cp:keywords/>
  <dc:description/>
  <cp:lastModifiedBy>Jay Gilbert</cp:lastModifiedBy>
  <cp:revision>2</cp:revision>
  <dcterms:created xsi:type="dcterms:W3CDTF">2024-02-23T17:31:00Z</dcterms:created>
  <dcterms:modified xsi:type="dcterms:W3CDTF">2024-02-23T17:31:00Z</dcterms:modified>
</cp:coreProperties>
</file>