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191C1" w14:textId="00F94034" w:rsidR="002B67DD" w:rsidRPr="00CE5BE9" w:rsidRDefault="002B67DD" w:rsidP="00CE5BE9">
      <w:pPr>
        <w:spacing w:line="360" w:lineRule="auto"/>
        <w:ind w:left="720" w:hanging="360"/>
        <w:rPr>
          <w:rFonts w:ascii="Times New Roman" w:hAnsi="Times New Roman" w:cs="Times New Roman"/>
          <w:sz w:val="24"/>
          <w:szCs w:val="24"/>
        </w:rPr>
      </w:pPr>
      <w:r w:rsidRPr="00CE5BE9">
        <w:rPr>
          <w:rFonts w:ascii="Times New Roman" w:hAnsi="Times New Roman" w:cs="Times New Roman"/>
          <w:sz w:val="24"/>
          <w:szCs w:val="24"/>
        </w:rPr>
        <w:t>Name : Wilbert Chandra</w:t>
      </w:r>
    </w:p>
    <w:p w14:paraId="7520BC0A" w14:textId="12ECA051" w:rsidR="002B67DD" w:rsidRPr="00CE5BE9" w:rsidRDefault="002B67DD" w:rsidP="00CE5BE9">
      <w:pPr>
        <w:spacing w:line="360" w:lineRule="auto"/>
        <w:ind w:left="720" w:hanging="360"/>
        <w:rPr>
          <w:rFonts w:ascii="Times New Roman" w:hAnsi="Times New Roman" w:cs="Times New Roman"/>
          <w:sz w:val="24"/>
          <w:szCs w:val="24"/>
        </w:rPr>
      </w:pPr>
      <w:r w:rsidRPr="00CE5BE9">
        <w:rPr>
          <w:rFonts w:ascii="Times New Roman" w:hAnsi="Times New Roman" w:cs="Times New Roman"/>
          <w:sz w:val="24"/>
          <w:szCs w:val="24"/>
        </w:rPr>
        <w:t>NIM : 2602113666</w:t>
      </w:r>
    </w:p>
    <w:p w14:paraId="1ACF0A76" w14:textId="20E85866" w:rsidR="002B67DD" w:rsidRPr="00CE5BE9" w:rsidRDefault="002B67DD" w:rsidP="00CE5BE9">
      <w:pPr>
        <w:spacing w:line="360" w:lineRule="auto"/>
        <w:ind w:left="720" w:hanging="360"/>
        <w:rPr>
          <w:rFonts w:ascii="Times New Roman" w:hAnsi="Times New Roman" w:cs="Times New Roman"/>
          <w:sz w:val="24"/>
          <w:szCs w:val="24"/>
        </w:rPr>
      </w:pPr>
      <w:r w:rsidRPr="00CE5BE9">
        <w:rPr>
          <w:rFonts w:ascii="Times New Roman" w:hAnsi="Times New Roman" w:cs="Times New Roman"/>
          <w:sz w:val="24"/>
          <w:szCs w:val="24"/>
        </w:rPr>
        <w:t>Class : LB-09</w:t>
      </w:r>
    </w:p>
    <w:p w14:paraId="6462F771" w14:textId="1F9A2F4B" w:rsidR="00405161" w:rsidRPr="00CE5BE9" w:rsidRDefault="00405161"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Quartile and Five Number Summary</w:t>
      </w:r>
    </w:p>
    <w:tbl>
      <w:tblPr>
        <w:tblW w:w="6460" w:type="dxa"/>
        <w:tblLook w:val="04A0" w:firstRow="1" w:lastRow="0" w:firstColumn="1" w:lastColumn="0" w:noHBand="0" w:noVBand="1"/>
      </w:tblPr>
      <w:tblGrid>
        <w:gridCol w:w="1360"/>
        <w:gridCol w:w="1700"/>
        <w:gridCol w:w="1700"/>
        <w:gridCol w:w="1700"/>
      </w:tblGrid>
      <w:tr w:rsidR="00405161" w:rsidRPr="00CE5BE9" w14:paraId="44E5C4E8" w14:textId="77777777" w:rsidTr="00405161">
        <w:trPr>
          <w:trHeight w:val="300"/>
        </w:trPr>
        <w:tc>
          <w:tcPr>
            <w:tcW w:w="13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3D4E1AC"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 </w:t>
            </w:r>
          </w:p>
        </w:tc>
        <w:tc>
          <w:tcPr>
            <w:tcW w:w="1700" w:type="dxa"/>
            <w:tcBorders>
              <w:top w:val="single" w:sz="8" w:space="0" w:color="auto"/>
              <w:left w:val="nil"/>
              <w:bottom w:val="single" w:sz="8" w:space="0" w:color="auto"/>
              <w:right w:val="nil"/>
            </w:tcBorders>
            <w:shd w:val="clear" w:color="auto" w:fill="auto"/>
            <w:noWrap/>
            <w:vAlign w:val="bottom"/>
            <w:hideMark/>
          </w:tcPr>
          <w:p w14:paraId="48E2887B"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Money Market</w:t>
            </w:r>
          </w:p>
        </w:tc>
        <w:tc>
          <w:tcPr>
            <w:tcW w:w="1700" w:type="dxa"/>
            <w:tcBorders>
              <w:top w:val="single" w:sz="8" w:space="0" w:color="auto"/>
              <w:left w:val="nil"/>
              <w:bottom w:val="single" w:sz="8" w:space="0" w:color="auto"/>
              <w:right w:val="nil"/>
            </w:tcBorders>
            <w:shd w:val="clear" w:color="auto" w:fill="auto"/>
            <w:noWrap/>
            <w:vAlign w:val="bottom"/>
            <w:hideMark/>
          </w:tcPr>
          <w:p w14:paraId="359AC069"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One-Year Deposit</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0CD43AF0"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Five-Year Deposit</w:t>
            </w:r>
          </w:p>
        </w:tc>
      </w:tr>
      <w:tr w:rsidR="00405161" w:rsidRPr="00CE5BE9" w14:paraId="5E154199" w14:textId="77777777" w:rsidTr="00405161">
        <w:trPr>
          <w:trHeight w:val="290"/>
        </w:trPr>
        <w:tc>
          <w:tcPr>
            <w:tcW w:w="1360" w:type="dxa"/>
            <w:tcBorders>
              <w:top w:val="nil"/>
              <w:left w:val="single" w:sz="8" w:space="0" w:color="auto"/>
              <w:bottom w:val="nil"/>
              <w:right w:val="single" w:sz="8" w:space="0" w:color="auto"/>
            </w:tcBorders>
            <w:shd w:val="clear" w:color="auto" w:fill="auto"/>
            <w:noWrap/>
            <w:vAlign w:val="bottom"/>
            <w:hideMark/>
          </w:tcPr>
          <w:p w14:paraId="3DBFC934"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Minimum</w:t>
            </w:r>
          </w:p>
        </w:tc>
        <w:tc>
          <w:tcPr>
            <w:tcW w:w="1700" w:type="dxa"/>
            <w:tcBorders>
              <w:top w:val="nil"/>
              <w:left w:val="nil"/>
              <w:bottom w:val="nil"/>
              <w:right w:val="nil"/>
            </w:tcBorders>
            <w:shd w:val="clear" w:color="auto" w:fill="auto"/>
            <w:noWrap/>
            <w:vAlign w:val="bottom"/>
            <w:hideMark/>
          </w:tcPr>
          <w:p w14:paraId="0196B054"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0,01</w:t>
            </w:r>
          </w:p>
        </w:tc>
        <w:tc>
          <w:tcPr>
            <w:tcW w:w="1700" w:type="dxa"/>
            <w:tcBorders>
              <w:top w:val="nil"/>
              <w:left w:val="nil"/>
              <w:bottom w:val="nil"/>
              <w:right w:val="nil"/>
            </w:tcBorders>
            <w:shd w:val="clear" w:color="auto" w:fill="auto"/>
            <w:noWrap/>
            <w:vAlign w:val="bottom"/>
            <w:hideMark/>
          </w:tcPr>
          <w:p w14:paraId="0CF7313A"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0,25</w:t>
            </w:r>
          </w:p>
        </w:tc>
        <w:tc>
          <w:tcPr>
            <w:tcW w:w="1700" w:type="dxa"/>
            <w:tcBorders>
              <w:top w:val="nil"/>
              <w:left w:val="nil"/>
              <w:bottom w:val="nil"/>
              <w:right w:val="single" w:sz="8" w:space="0" w:color="auto"/>
            </w:tcBorders>
            <w:shd w:val="clear" w:color="auto" w:fill="auto"/>
            <w:noWrap/>
            <w:vAlign w:val="bottom"/>
            <w:hideMark/>
          </w:tcPr>
          <w:p w14:paraId="02284615"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1,00</w:t>
            </w:r>
          </w:p>
        </w:tc>
      </w:tr>
      <w:tr w:rsidR="00405161" w:rsidRPr="00CE5BE9" w14:paraId="0CAF4176" w14:textId="77777777" w:rsidTr="00405161">
        <w:trPr>
          <w:trHeight w:val="290"/>
        </w:trPr>
        <w:tc>
          <w:tcPr>
            <w:tcW w:w="1360" w:type="dxa"/>
            <w:tcBorders>
              <w:top w:val="nil"/>
              <w:left w:val="single" w:sz="8" w:space="0" w:color="auto"/>
              <w:bottom w:val="nil"/>
              <w:right w:val="single" w:sz="8" w:space="0" w:color="auto"/>
            </w:tcBorders>
            <w:shd w:val="clear" w:color="auto" w:fill="auto"/>
            <w:noWrap/>
            <w:vAlign w:val="bottom"/>
            <w:hideMark/>
          </w:tcPr>
          <w:p w14:paraId="708261FC"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Q1</w:t>
            </w:r>
          </w:p>
        </w:tc>
        <w:tc>
          <w:tcPr>
            <w:tcW w:w="1700" w:type="dxa"/>
            <w:tcBorders>
              <w:top w:val="nil"/>
              <w:left w:val="nil"/>
              <w:bottom w:val="nil"/>
              <w:right w:val="nil"/>
            </w:tcBorders>
            <w:shd w:val="clear" w:color="auto" w:fill="auto"/>
            <w:noWrap/>
            <w:vAlign w:val="bottom"/>
            <w:hideMark/>
          </w:tcPr>
          <w:p w14:paraId="54F60013"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0,2</w:t>
            </w:r>
          </w:p>
        </w:tc>
        <w:tc>
          <w:tcPr>
            <w:tcW w:w="1700" w:type="dxa"/>
            <w:tcBorders>
              <w:top w:val="nil"/>
              <w:left w:val="nil"/>
              <w:bottom w:val="nil"/>
              <w:right w:val="nil"/>
            </w:tcBorders>
            <w:shd w:val="clear" w:color="auto" w:fill="auto"/>
            <w:noWrap/>
            <w:vAlign w:val="bottom"/>
            <w:hideMark/>
          </w:tcPr>
          <w:p w14:paraId="7C6DB8BB"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1,35</w:t>
            </w:r>
          </w:p>
        </w:tc>
        <w:tc>
          <w:tcPr>
            <w:tcW w:w="1700" w:type="dxa"/>
            <w:tcBorders>
              <w:top w:val="nil"/>
              <w:left w:val="nil"/>
              <w:bottom w:val="nil"/>
              <w:right w:val="single" w:sz="8" w:space="0" w:color="auto"/>
            </w:tcBorders>
            <w:shd w:val="clear" w:color="auto" w:fill="auto"/>
            <w:noWrap/>
            <w:vAlign w:val="bottom"/>
            <w:hideMark/>
          </w:tcPr>
          <w:p w14:paraId="1854EA5A"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1,7</w:t>
            </w:r>
          </w:p>
        </w:tc>
      </w:tr>
      <w:tr w:rsidR="00405161" w:rsidRPr="00CE5BE9" w14:paraId="3BCB08BA" w14:textId="77777777" w:rsidTr="00405161">
        <w:trPr>
          <w:trHeight w:val="290"/>
        </w:trPr>
        <w:tc>
          <w:tcPr>
            <w:tcW w:w="1360" w:type="dxa"/>
            <w:tcBorders>
              <w:top w:val="nil"/>
              <w:left w:val="single" w:sz="8" w:space="0" w:color="auto"/>
              <w:bottom w:val="nil"/>
              <w:right w:val="single" w:sz="8" w:space="0" w:color="auto"/>
            </w:tcBorders>
            <w:shd w:val="clear" w:color="auto" w:fill="auto"/>
            <w:noWrap/>
            <w:vAlign w:val="bottom"/>
            <w:hideMark/>
          </w:tcPr>
          <w:p w14:paraId="3A6EF946"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Q2 / Median</w:t>
            </w:r>
          </w:p>
        </w:tc>
        <w:tc>
          <w:tcPr>
            <w:tcW w:w="1700" w:type="dxa"/>
            <w:tcBorders>
              <w:top w:val="nil"/>
              <w:left w:val="nil"/>
              <w:bottom w:val="nil"/>
              <w:right w:val="nil"/>
            </w:tcBorders>
            <w:shd w:val="clear" w:color="auto" w:fill="auto"/>
            <w:noWrap/>
            <w:vAlign w:val="bottom"/>
            <w:hideMark/>
          </w:tcPr>
          <w:p w14:paraId="4E5DCF1E"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0,75</w:t>
            </w:r>
          </w:p>
        </w:tc>
        <w:tc>
          <w:tcPr>
            <w:tcW w:w="1700" w:type="dxa"/>
            <w:tcBorders>
              <w:top w:val="nil"/>
              <w:left w:val="nil"/>
              <w:bottom w:val="nil"/>
              <w:right w:val="nil"/>
            </w:tcBorders>
            <w:shd w:val="clear" w:color="auto" w:fill="auto"/>
            <w:noWrap/>
            <w:vAlign w:val="bottom"/>
            <w:hideMark/>
          </w:tcPr>
          <w:p w14:paraId="7FDF7FD2"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2</w:t>
            </w:r>
          </w:p>
        </w:tc>
        <w:tc>
          <w:tcPr>
            <w:tcW w:w="1700" w:type="dxa"/>
            <w:tcBorders>
              <w:top w:val="nil"/>
              <w:left w:val="nil"/>
              <w:bottom w:val="nil"/>
              <w:right w:val="single" w:sz="8" w:space="0" w:color="auto"/>
            </w:tcBorders>
            <w:shd w:val="clear" w:color="auto" w:fill="auto"/>
            <w:noWrap/>
            <w:vAlign w:val="bottom"/>
            <w:hideMark/>
          </w:tcPr>
          <w:p w14:paraId="3C3797E5"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3</w:t>
            </w:r>
          </w:p>
        </w:tc>
      </w:tr>
      <w:tr w:rsidR="00405161" w:rsidRPr="00CE5BE9" w14:paraId="0ED63CF0" w14:textId="77777777" w:rsidTr="00405161">
        <w:trPr>
          <w:trHeight w:val="290"/>
        </w:trPr>
        <w:tc>
          <w:tcPr>
            <w:tcW w:w="1360" w:type="dxa"/>
            <w:tcBorders>
              <w:top w:val="nil"/>
              <w:left w:val="single" w:sz="8" w:space="0" w:color="auto"/>
              <w:bottom w:val="nil"/>
              <w:right w:val="single" w:sz="8" w:space="0" w:color="auto"/>
            </w:tcBorders>
            <w:shd w:val="clear" w:color="auto" w:fill="auto"/>
            <w:noWrap/>
            <w:vAlign w:val="bottom"/>
            <w:hideMark/>
          </w:tcPr>
          <w:p w14:paraId="771AADEB"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Q3</w:t>
            </w:r>
          </w:p>
        </w:tc>
        <w:tc>
          <w:tcPr>
            <w:tcW w:w="1700" w:type="dxa"/>
            <w:tcBorders>
              <w:top w:val="nil"/>
              <w:left w:val="nil"/>
              <w:bottom w:val="nil"/>
              <w:right w:val="nil"/>
            </w:tcBorders>
            <w:shd w:val="clear" w:color="auto" w:fill="auto"/>
            <w:noWrap/>
            <w:vAlign w:val="bottom"/>
            <w:hideMark/>
          </w:tcPr>
          <w:p w14:paraId="558F1538"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1,75</w:t>
            </w:r>
          </w:p>
        </w:tc>
        <w:tc>
          <w:tcPr>
            <w:tcW w:w="1700" w:type="dxa"/>
            <w:tcBorders>
              <w:top w:val="nil"/>
              <w:left w:val="nil"/>
              <w:bottom w:val="nil"/>
              <w:right w:val="nil"/>
            </w:tcBorders>
            <w:shd w:val="clear" w:color="auto" w:fill="auto"/>
            <w:noWrap/>
            <w:vAlign w:val="bottom"/>
            <w:hideMark/>
          </w:tcPr>
          <w:p w14:paraId="6D2DE121"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2,05</w:t>
            </w:r>
          </w:p>
        </w:tc>
        <w:tc>
          <w:tcPr>
            <w:tcW w:w="1700" w:type="dxa"/>
            <w:tcBorders>
              <w:top w:val="nil"/>
              <w:left w:val="nil"/>
              <w:bottom w:val="nil"/>
              <w:right w:val="single" w:sz="8" w:space="0" w:color="auto"/>
            </w:tcBorders>
            <w:shd w:val="clear" w:color="auto" w:fill="auto"/>
            <w:noWrap/>
            <w:vAlign w:val="bottom"/>
            <w:hideMark/>
          </w:tcPr>
          <w:p w14:paraId="14229C63"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3,3</w:t>
            </w:r>
          </w:p>
        </w:tc>
      </w:tr>
      <w:tr w:rsidR="00405161" w:rsidRPr="00CE5BE9" w14:paraId="34AA8D43" w14:textId="77777777" w:rsidTr="00405161">
        <w:trPr>
          <w:trHeight w:val="290"/>
        </w:trPr>
        <w:tc>
          <w:tcPr>
            <w:tcW w:w="1360" w:type="dxa"/>
            <w:tcBorders>
              <w:top w:val="nil"/>
              <w:left w:val="single" w:sz="8" w:space="0" w:color="auto"/>
              <w:bottom w:val="nil"/>
              <w:right w:val="single" w:sz="8" w:space="0" w:color="auto"/>
            </w:tcBorders>
            <w:shd w:val="clear" w:color="auto" w:fill="auto"/>
            <w:noWrap/>
            <w:vAlign w:val="bottom"/>
            <w:hideMark/>
          </w:tcPr>
          <w:p w14:paraId="4BEC74CA"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IQR</w:t>
            </w:r>
          </w:p>
        </w:tc>
        <w:tc>
          <w:tcPr>
            <w:tcW w:w="1700" w:type="dxa"/>
            <w:tcBorders>
              <w:top w:val="nil"/>
              <w:left w:val="nil"/>
              <w:bottom w:val="nil"/>
              <w:right w:val="nil"/>
            </w:tcBorders>
            <w:shd w:val="clear" w:color="auto" w:fill="auto"/>
            <w:noWrap/>
            <w:vAlign w:val="bottom"/>
            <w:hideMark/>
          </w:tcPr>
          <w:p w14:paraId="49494CAA"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1,55</w:t>
            </w:r>
          </w:p>
        </w:tc>
        <w:tc>
          <w:tcPr>
            <w:tcW w:w="1700" w:type="dxa"/>
            <w:tcBorders>
              <w:top w:val="nil"/>
              <w:left w:val="nil"/>
              <w:bottom w:val="nil"/>
              <w:right w:val="nil"/>
            </w:tcBorders>
            <w:shd w:val="clear" w:color="auto" w:fill="auto"/>
            <w:noWrap/>
            <w:vAlign w:val="bottom"/>
            <w:hideMark/>
          </w:tcPr>
          <w:p w14:paraId="1C0EE316"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0,7</w:t>
            </w:r>
          </w:p>
        </w:tc>
        <w:tc>
          <w:tcPr>
            <w:tcW w:w="1700" w:type="dxa"/>
            <w:tcBorders>
              <w:top w:val="nil"/>
              <w:left w:val="nil"/>
              <w:bottom w:val="nil"/>
              <w:right w:val="single" w:sz="8" w:space="0" w:color="auto"/>
            </w:tcBorders>
            <w:shd w:val="clear" w:color="auto" w:fill="auto"/>
            <w:noWrap/>
            <w:vAlign w:val="bottom"/>
            <w:hideMark/>
          </w:tcPr>
          <w:p w14:paraId="022A87DB"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1,6</w:t>
            </w:r>
          </w:p>
        </w:tc>
      </w:tr>
      <w:tr w:rsidR="00405161" w:rsidRPr="00CE5BE9" w14:paraId="0DE46C0D" w14:textId="77777777" w:rsidTr="00405161">
        <w:trPr>
          <w:trHeight w:val="300"/>
        </w:trPr>
        <w:tc>
          <w:tcPr>
            <w:tcW w:w="1360" w:type="dxa"/>
            <w:tcBorders>
              <w:top w:val="nil"/>
              <w:left w:val="single" w:sz="8" w:space="0" w:color="auto"/>
              <w:bottom w:val="single" w:sz="8" w:space="0" w:color="auto"/>
              <w:right w:val="single" w:sz="8" w:space="0" w:color="auto"/>
            </w:tcBorders>
            <w:shd w:val="clear" w:color="auto" w:fill="auto"/>
            <w:noWrap/>
            <w:vAlign w:val="bottom"/>
            <w:hideMark/>
          </w:tcPr>
          <w:p w14:paraId="0DFA1FBB" w14:textId="77777777" w:rsidR="00405161" w:rsidRPr="00CE5BE9" w:rsidRDefault="00405161" w:rsidP="00CE5BE9">
            <w:pPr>
              <w:spacing w:after="0" w:line="360" w:lineRule="auto"/>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Maximum</w:t>
            </w:r>
          </w:p>
        </w:tc>
        <w:tc>
          <w:tcPr>
            <w:tcW w:w="1700" w:type="dxa"/>
            <w:tcBorders>
              <w:top w:val="nil"/>
              <w:left w:val="nil"/>
              <w:bottom w:val="single" w:sz="8" w:space="0" w:color="auto"/>
              <w:right w:val="nil"/>
            </w:tcBorders>
            <w:shd w:val="clear" w:color="auto" w:fill="auto"/>
            <w:noWrap/>
            <w:vAlign w:val="bottom"/>
            <w:hideMark/>
          </w:tcPr>
          <w:p w14:paraId="4FA011FD"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2,12</w:t>
            </w:r>
          </w:p>
        </w:tc>
        <w:tc>
          <w:tcPr>
            <w:tcW w:w="1700" w:type="dxa"/>
            <w:tcBorders>
              <w:top w:val="nil"/>
              <w:left w:val="nil"/>
              <w:bottom w:val="single" w:sz="8" w:space="0" w:color="auto"/>
              <w:right w:val="nil"/>
            </w:tcBorders>
            <w:shd w:val="clear" w:color="auto" w:fill="auto"/>
            <w:noWrap/>
            <w:vAlign w:val="bottom"/>
            <w:hideMark/>
          </w:tcPr>
          <w:p w14:paraId="4ADEF492"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2,30</w:t>
            </w:r>
          </w:p>
        </w:tc>
        <w:tc>
          <w:tcPr>
            <w:tcW w:w="1700" w:type="dxa"/>
            <w:tcBorders>
              <w:top w:val="nil"/>
              <w:left w:val="nil"/>
              <w:bottom w:val="single" w:sz="8" w:space="0" w:color="auto"/>
              <w:right w:val="single" w:sz="8" w:space="0" w:color="auto"/>
            </w:tcBorders>
            <w:shd w:val="clear" w:color="auto" w:fill="auto"/>
            <w:noWrap/>
            <w:vAlign w:val="bottom"/>
            <w:hideMark/>
          </w:tcPr>
          <w:p w14:paraId="665960D3" w14:textId="77777777" w:rsidR="00405161" w:rsidRPr="00CE5BE9" w:rsidRDefault="00405161" w:rsidP="00CE5BE9">
            <w:pPr>
              <w:spacing w:after="0" w:line="360" w:lineRule="auto"/>
              <w:jc w:val="right"/>
              <w:rPr>
                <w:rFonts w:ascii="Times New Roman" w:eastAsia="Times New Roman" w:hAnsi="Times New Roman" w:cs="Times New Roman"/>
                <w:color w:val="000000"/>
                <w:sz w:val="24"/>
                <w:szCs w:val="24"/>
                <w:lang w:eastAsia="en-ID"/>
              </w:rPr>
            </w:pPr>
            <w:r w:rsidRPr="00CE5BE9">
              <w:rPr>
                <w:rFonts w:ascii="Times New Roman" w:eastAsia="Times New Roman" w:hAnsi="Times New Roman" w:cs="Times New Roman"/>
                <w:color w:val="000000"/>
                <w:sz w:val="24"/>
                <w:szCs w:val="24"/>
                <w:lang w:eastAsia="en-ID"/>
              </w:rPr>
              <w:t>3,70</w:t>
            </w:r>
          </w:p>
        </w:tc>
      </w:tr>
    </w:tbl>
    <w:p w14:paraId="79150F2F" w14:textId="1B528F93" w:rsidR="00405161" w:rsidRPr="00CE5BE9" w:rsidRDefault="00405161" w:rsidP="00CE5BE9">
      <w:pPr>
        <w:pStyle w:val="ListParagraph"/>
        <w:spacing w:line="360" w:lineRule="auto"/>
        <w:rPr>
          <w:rFonts w:ascii="Times New Roman" w:hAnsi="Times New Roman" w:cs="Times New Roman"/>
          <w:sz w:val="24"/>
          <w:szCs w:val="24"/>
        </w:rPr>
      </w:pPr>
    </w:p>
    <w:p w14:paraId="495AB8D1" w14:textId="790E4238" w:rsidR="00405161" w:rsidRPr="00CE5BE9" w:rsidRDefault="00405161" w:rsidP="00CE5BE9">
      <w:pPr>
        <w:pStyle w:val="ListParagraph"/>
        <w:spacing w:line="360" w:lineRule="auto"/>
        <w:rPr>
          <w:rFonts w:ascii="Times New Roman" w:hAnsi="Times New Roman" w:cs="Times New Roman"/>
          <w:sz w:val="24"/>
          <w:szCs w:val="24"/>
        </w:rPr>
      </w:pPr>
      <w:proofErr w:type="spellStart"/>
      <w:r w:rsidRPr="00CE5BE9">
        <w:rPr>
          <w:rFonts w:ascii="Times New Roman" w:hAnsi="Times New Roman" w:cs="Times New Roman"/>
          <w:sz w:val="24"/>
          <w:szCs w:val="24"/>
        </w:rPr>
        <w:t>BoxPlot</w:t>
      </w:r>
      <w:proofErr w:type="spellEnd"/>
    </w:p>
    <w:p w14:paraId="330F4F90" w14:textId="26503850" w:rsidR="00405161" w:rsidRPr="00CE5BE9" w:rsidRDefault="002B67DD" w:rsidP="00CE5BE9">
      <w:pPr>
        <w:pStyle w:val="ListParagraph"/>
        <w:spacing w:line="360" w:lineRule="auto"/>
        <w:rPr>
          <w:rFonts w:ascii="Times New Roman" w:hAnsi="Times New Roman" w:cs="Times New Roman"/>
          <w:sz w:val="24"/>
          <w:szCs w:val="24"/>
        </w:rPr>
      </w:pPr>
      <w:r w:rsidRPr="00CE5BE9">
        <w:rPr>
          <w:rFonts w:ascii="Times New Roman" w:hAnsi="Times New Roman" w:cs="Times New Roman"/>
          <w:noProof/>
          <w:sz w:val="24"/>
          <w:szCs w:val="24"/>
        </w:rPr>
        <mc:AlternateContent>
          <mc:Choice Requires="cx1">
            <w:drawing>
              <wp:inline distT="0" distB="0" distL="0" distR="0" wp14:anchorId="6E8D23F6" wp14:editId="37A97879">
                <wp:extent cx="4572000" cy="2743200"/>
                <wp:effectExtent l="0" t="0" r="0" b="0"/>
                <wp:docPr id="1" name="Chart 1">
                  <a:extLst xmlns:a="http://schemas.openxmlformats.org/drawingml/2006/main">
                    <a:ext uri="{FF2B5EF4-FFF2-40B4-BE49-F238E27FC236}">
                      <a16:creationId xmlns:a16="http://schemas.microsoft.com/office/drawing/2014/main" id="{4FCA7646-20BC-6B74-50C9-2200E47E564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6E8D23F6" wp14:editId="37A97879">
                <wp:extent cx="4572000" cy="2743200"/>
                <wp:effectExtent l="0" t="0" r="0" b="0"/>
                <wp:docPr id="1" name="Chart 1">
                  <a:extLst xmlns:a="http://schemas.openxmlformats.org/drawingml/2006/main">
                    <a:ext uri="{FF2B5EF4-FFF2-40B4-BE49-F238E27FC236}">
                      <a16:creationId xmlns:a16="http://schemas.microsoft.com/office/drawing/2014/main" id="{4FCA7646-20BC-6B74-50C9-2200E47E564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a:extLst>
                            <a:ext uri="{FF2B5EF4-FFF2-40B4-BE49-F238E27FC236}">
                              <a16:creationId xmlns:a16="http://schemas.microsoft.com/office/drawing/2014/main" id="{4FCA7646-20BC-6B74-50C9-2200E47E5642}"/>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4572000" cy="2743200"/>
                        </a:xfrm>
                        <a:prstGeom prst="rect">
                          <a:avLst/>
                        </a:prstGeom>
                      </pic:spPr>
                    </pic:pic>
                  </a:graphicData>
                </a:graphic>
              </wp:inline>
            </w:drawing>
          </mc:Fallback>
        </mc:AlternateContent>
      </w:r>
    </w:p>
    <w:p w14:paraId="0203E3CE" w14:textId="524381A6" w:rsidR="00405161" w:rsidRPr="00CE5BE9" w:rsidRDefault="00FB6244" w:rsidP="00CE5BE9">
      <w:pPr>
        <w:pStyle w:val="ListParagraph"/>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From the boxplot above we can see that </w:t>
      </w:r>
      <w:r w:rsidR="002B67DD" w:rsidRPr="00CE5BE9">
        <w:rPr>
          <w:rFonts w:ascii="Times New Roman" w:hAnsi="Times New Roman" w:cs="Times New Roman"/>
          <w:sz w:val="24"/>
          <w:szCs w:val="24"/>
        </w:rPr>
        <w:t>the blue representing “Money Market”, Orange representing “One-year Deposit”, and Grey representing “Five-Year Deposit”. From the chart above we can see the yield increases from money market in the lowest to five-year deposit in the highest.</w:t>
      </w:r>
    </w:p>
    <w:p w14:paraId="3E06A2A3" w14:textId="661FA739" w:rsidR="00405161" w:rsidRPr="00CE5BE9" w:rsidRDefault="00FB6244"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Calculate</w:t>
      </w:r>
    </w:p>
    <w:p w14:paraId="01954F95" w14:textId="70B16337" w:rsidR="00FB6244" w:rsidRPr="00CE5BE9" w:rsidRDefault="00FB6244" w:rsidP="00CE5BE9">
      <w:pPr>
        <w:spacing w:line="360" w:lineRule="auto"/>
        <w:rPr>
          <w:rFonts w:ascii="Times New Roman" w:hAnsi="Times New Roman" w:cs="Times New Roman"/>
          <w:sz w:val="24"/>
          <w:szCs w:val="24"/>
        </w:rPr>
      </w:pPr>
      <w:r w:rsidRPr="00CE5BE9">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6DB1F802" wp14:editId="0CB18E4E">
            <wp:simplePos x="0" y="0"/>
            <wp:positionH relativeFrom="column">
              <wp:posOffset>0</wp:posOffset>
            </wp:positionH>
            <wp:positionV relativeFrom="paragraph">
              <wp:posOffset>1905</wp:posOffset>
            </wp:positionV>
            <wp:extent cx="2724290" cy="2514729"/>
            <wp:effectExtent l="0" t="0" r="0" b="0"/>
            <wp:wrapSquare wrapText="bothSides"/>
            <wp:docPr id="3" name="Picture 3"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venn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24290" cy="2514729"/>
                    </a:xfrm>
                    <a:prstGeom prst="rect">
                      <a:avLst/>
                    </a:prstGeom>
                  </pic:spPr>
                </pic:pic>
              </a:graphicData>
            </a:graphic>
            <wp14:sizeRelH relativeFrom="page">
              <wp14:pctWidth>0</wp14:pctWidth>
            </wp14:sizeRelH>
            <wp14:sizeRelV relativeFrom="page">
              <wp14:pctHeight>0</wp14:pctHeight>
            </wp14:sizeRelV>
          </wp:anchor>
        </w:drawing>
      </w:r>
    </w:p>
    <w:p w14:paraId="13DA64F8" w14:textId="17AB01C7" w:rsidR="00FB6244" w:rsidRPr="00CE5BE9" w:rsidRDefault="00FB6244"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A </w:t>
      </w:r>
      <w:r w:rsidRPr="00CE5BE9">
        <w:rPr>
          <w:rFonts w:ascii="Times New Roman" w:hAnsi="Times New Roman" w:cs="Times New Roman"/>
          <w:color w:val="222222"/>
          <w:sz w:val="24"/>
          <w:szCs w:val="24"/>
        </w:rPr>
        <w:t>∩ B = {1, 2}</w:t>
      </w:r>
    </w:p>
    <w:p w14:paraId="166FED69" w14:textId="5D7F144F" w:rsidR="00FB6244" w:rsidRPr="00CE5BE9" w:rsidRDefault="00FB6244"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B </w:t>
      </w:r>
      <w:r w:rsidRPr="00CE5BE9">
        <w:rPr>
          <w:rFonts w:ascii="Times New Roman" w:hAnsi="Times New Roman" w:cs="Times New Roman"/>
          <w:color w:val="222222"/>
          <w:sz w:val="24"/>
          <w:szCs w:val="24"/>
        </w:rPr>
        <w:t>∩ C = {1, 3}</w:t>
      </w:r>
    </w:p>
    <w:p w14:paraId="6F3AF908" w14:textId="2D0010F7" w:rsidR="00FB6244" w:rsidRPr="00CE5BE9" w:rsidRDefault="00FB6244"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A </w:t>
      </w:r>
      <w:r w:rsidRPr="00CE5BE9">
        <w:rPr>
          <w:rFonts w:ascii="Cambria Math" w:hAnsi="Cambria Math" w:cs="Cambria Math"/>
          <w:color w:val="222222"/>
          <w:sz w:val="24"/>
          <w:szCs w:val="24"/>
        </w:rPr>
        <w:t>∪</w:t>
      </w:r>
      <w:r w:rsidRPr="00CE5BE9">
        <w:rPr>
          <w:rFonts w:ascii="Times New Roman" w:hAnsi="Times New Roman" w:cs="Times New Roman"/>
          <w:color w:val="222222"/>
          <w:sz w:val="24"/>
          <w:szCs w:val="24"/>
        </w:rPr>
        <w:t> C = {</w:t>
      </w:r>
      <w:r w:rsidR="00566ED3" w:rsidRPr="00CE5BE9">
        <w:rPr>
          <w:rFonts w:ascii="Times New Roman" w:hAnsi="Times New Roman" w:cs="Times New Roman"/>
          <w:color w:val="222222"/>
          <w:sz w:val="24"/>
          <w:szCs w:val="24"/>
        </w:rPr>
        <w:t>1, 2, 3, 4, 5, 7}</w:t>
      </w:r>
    </w:p>
    <w:p w14:paraId="76978F38" w14:textId="1C83B3F2"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A </w:t>
      </w:r>
      <w:r w:rsidRPr="00CE5BE9">
        <w:rPr>
          <w:rFonts w:ascii="Times New Roman" w:hAnsi="Times New Roman" w:cs="Times New Roman"/>
          <w:color w:val="222222"/>
          <w:sz w:val="24"/>
          <w:szCs w:val="24"/>
        </w:rPr>
        <w:t>∩ B` = {4, 7}</w:t>
      </w:r>
    </w:p>
    <w:p w14:paraId="039AFB06" w14:textId="5AE944A0"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A </w:t>
      </w:r>
      <w:r w:rsidRPr="00CE5BE9">
        <w:rPr>
          <w:rFonts w:ascii="Times New Roman" w:hAnsi="Times New Roman" w:cs="Times New Roman"/>
          <w:color w:val="222222"/>
          <w:sz w:val="24"/>
          <w:szCs w:val="24"/>
        </w:rPr>
        <w:t>∩ B ∩ C = {1}</w:t>
      </w:r>
    </w:p>
    <w:p w14:paraId="41FAA556" w14:textId="4034C523"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(A </w:t>
      </w:r>
      <w:r w:rsidRPr="00CE5BE9">
        <w:rPr>
          <w:rFonts w:ascii="Times New Roman" w:hAnsi="Times New Roman" w:cs="Times New Roman"/>
          <w:color w:val="222222"/>
          <w:sz w:val="24"/>
          <w:szCs w:val="24"/>
        </w:rPr>
        <w:t>∩ B) ∩ C` = {1, 2, 3, 4, 6, 7} ∩ {2, 6, 7} = {2, 6, 7}</w:t>
      </w:r>
    </w:p>
    <w:p w14:paraId="29B8FC23" w14:textId="38AD8B14" w:rsidR="00566ED3" w:rsidRPr="00CE5BE9" w:rsidRDefault="00566ED3" w:rsidP="00CE5BE9">
      <w:pPr>
        <w:spacing w:line="360" w:lineRule="auto"/>
        <w:rPr>
          <w:rFonts w:ascii="Times New Roman" w:hAnsi="Times New Roman" w:cs="Times New Roman"/>
          <w:sz w:val="24"/>
          <w:szCs w:val="24"/>
        </w:rPr>
      </w:pPr>
    </w:p>
    <w:p w14:paraId="74BD593A" w14:textId="77777777" w:rsidR="00566ED3" w:rsidRPr="00CE5BE9" w:rsidRDefault="00566ED3" w:rsidP="00CE5BE9">
      <w:pPr>
        <w:spacing w:line="360" w:lineRule="auto"/>
        <w:rPr>
          <w:rFonts w:ascii="Times New Roman" w:hAnsi="Times New Roman" w:cs="Times New Roman"/>
          <w:sz w:val="24"/>
          <w:szCs w:val="24"/>
        </w:rPr>
      </w:pPr>
    </w:p>
    <w:p w14:paraId="2660AED3" w14:textId="53213011" w:rsidR="00FB6244" w:rsidRPr="00CE5BE9" w:rsidRDefault="00566ED3"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Answer</w:t>
      </w:r>
    </w:p>
    <w:p w14:paraId="3B3DD1F8" w14:textId="012A26B6"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Event of selecting a male / female / person who felt tensed or out of work.</w:t>
      </w:r>
    </w:p>
    <w:p w14:paraId="5D0DEAF9" w14:textId="69EFA298"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Event of selecting a person and a male that felt tensed or out of work.</w:t>
      </w:r>
    </w:p>
    <w:p w14:paraId="293D9459" w14:textId="4BF3F0AF"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A Complement is an event with all the elements except the one in the particular subset. So the complement of “Felt tense or stressed out at work” is the event of “Not Felt tense or stressed out at work”.</w:t>
      </w:r>
    </w:p>
    <w:p w14:paraId="686559E4" w14:textId="6DC6FBC1" w:rsidR="00566ED3" w:rsidRPr="00CE5BE9" w:rsidRDefault="00566ED3"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Yes. Being a male and “Feeling tense or stressed out at work” is not a mutually exclusive event because there’s a joint event of being a male and “Feeling tense or stressed out at work”.</w:t>
      </w:r>
    </w:p>
    <w:p w14:paraId="05B5122E" w14:textId="7298937A" w:rsidR="00566ED3" w:rsidRPr="00CE5BE9" w:rsidRDefault="00000000" w:rsidP="00CE5BE9">
      <w:pPr>
        <w:pStyle w:val="ListParagraph"/>
        <w:numPr>
          <w:ilvl w:val="1"/>
          <w:numId w:val="1"/>
        </w:numPr>
        <w:spacing w:line="360" w:lineRule="auto"/>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244</m:t>
            </m:r>
          </m:num>
          <m:den>
            <m:r>
              <w:rPr>
                <w:rFonts w:ascii="Cambria Math" w:hAnsi="Cambria Math" w:cs="Times New Roman"/>
                <w:sz w:val="24"/>
                <w:szCs w:val="24"/>
              </w:rPr>
              <m:t>526</m:t>
            </m:r>
          </m:den>
        </m:f>
        <m:r>
          <w:rPr>
            <w:rFonts w:ascii="Cambria Math" w:hAnsi="Cambria Math" w:cs="Times New Roman"/>
            <w:sz w:val="24"/>
            <w:szCs w:val="24"/>
          </w:rPr>
          <m:t>=0.463</m:t>
        </m:r>
      </m:oMath>
    </w:p>
    <w:p w14:paraId="4A57CD9D" w14:textId="61F4224B" w:rsidR="00165232" w:rsidRPr="00CE5BE9" w:rsidRDefault="00000000" w:rsidP="00CE5BE9">
      <w:pPr>
        <w:pStyle w:val="ListParagraph"/>
        <w:numPr>
          <w:ilvl w:val="1"/>
          <w:numId w:val="1"/>
        </w:numPr>
        <w:spacing w:line="360" w:lineRule="auto"/>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244</m:t>
            </m:r>
          </m:num>
          <m:den>
            <m:r>
              <w:rPr>
                <w:rFonts w:ascii="Cambria Math" w:eastAsiaTheme="minorEastAsia" w:hAnsi="Cambria Math" w:cs="Times New Roman"/>
                <w:sz w:val="24"/>
                <w:szCs w:val="24"/>
              </w:rPr>
              <m:t>739</m:t>
            </m:r>
          </m:den>
        </m:f>
        <m:r>
          <w:rPr>
            <w:rFonts w:ascii="Cambria Math" w:eastAsiaTheme="minorEastAsia" w:hAnsi="Cambria Math" w:cs="Times New Roman"/>
            <w:sz w:val="24"/>
            <w:szCs w:val="24"/>
          </w:rPr>
          <m:t>=0.330</m:t>
        </m:r>
      </m:oMath>
    </w:p>
    <w:p w14:paraId="3FA36814" w14:textId="2CFCAE1A" w:rsidR="00165232" w:rsidRPr="00CE5BE9" w:rsidRDefault="00165232" w:rsidP="00CE5BE9">
      <w:pPr>
        <w:pStyle w:val="ListParagraph"/>
        <w:numPr>
          <w:ilvl w:val="1"/>
          <w:numId w:val="1"/>
        </w:numPr>
        <w:spacing w:line="360" w:lineRule="auto"/>
        <w:rPr>
          <w:rFonts w:ascii="Times New Roman" w:eastAsiaTheme="minorEastAsia" w:hAnsi="Times New Roman" w:cs="Times New Roman"/>
          <w:sz w:val="24"/>
          <w:szCs w:val="24"/>
        </w:rPr>
      </w:pPr>
      <w:r w:rsidRPr="00CE5BE9">
        <w:rPr>
          <w:rFonts w:ascii="Times New Roman" w:eastAsiaTheme="minorEastAsia" w:hAnsi="Times New Roman" w:cs="Times New Roman"/>
          <w:sz w:val="24"/>
          <w:szCs w:val="24"/>
        </w:rPr>
        <w:t xml:space="preserve">The difference between the result in (e) and (f) is that the (e) uses the total of the people who are </w:t>
      </w:r>
      <w:r w:rsidRPr="00CE5BE9">
        <w:rPr>
          <w:rFonts w:ascii="Times New Roman" w:hAnsi="Times New Roman" w:cs="Times New Roman"/>
          <w:sz w:val="24"/>
          <w:szCs w:val="24"/>
        </w:rPr>
        <w:t>“Feeling tense or stressed out at work” as the divider and the (f) uses the total amount of male as the divider. This was done because the difference of the priority from the question.</w:t>
      </w:r>
    </w:p>
    <w:p w14:paraId="4857CDD9" w14:textId="264E31FA" w:rsidR="00165232" w:rsidRPr="00CE5BE9" w:rsidRDefault="00165232" w:rsidP="00CE5BE9">
      <w:pPr>
        <w:pStyle w:val="ListParagraph"/>
        <w:numPr>
          <w:ilvl w:val="1"/>
          <w:numId w:val="1"/>
        </w:numPr>
        <w:spacing w:line="360" w:lineRule="auto"/>
        <w:rPr>
          <w:rFonts w:ascii="Times New Roman" w:eastAsiaTheme="minorEastAsia" w:hAnsi="Times New Roman" w:cs="Times New Roman"/>
          <w:sz w:val="24"/>
          <w:szCs w:val="24"/>
        </w:rPr>
      </w:pPr>
      <w:r w:rsidRPr="00CE5BE9">
        <w:rPr>
          <w:rFonts w:ascii="Times New Roman" w:eastAsiaTheme="minorEastAsia" w:hAnsi="Times New Roman" w:cs="Times New Roman"/>
          <w:sz w:val="24"/>
          <w:szCs w:val="24"/>
        </w:rPr>
        <w:t>No, it’s not independent.</w:t>
      </w:r>
    </w:p>
    <w:p w14:paraId="20E00BE7" w14:textId="77777777" w:rsidR="00165232" w:rsidRPr="00CE5BE9" w:rsidRDefault="00165232" w:rsidP="00CE5BE9">
      <w:pPr>
        <w:pStyle w:val="ListParagraph"/>
        <w:spacing w:line="360" w:lineRule="auto"/>
        <w:ind w:left="1440"/>
        <w:rPr>
          <w:rFonts w:ascii="Times New Roman" w:eastAsiaTheme="minorEastAsia" w:hAnsi="Times New Roman" w:cs="Times New Roman"/>
          <w:sz w:val="24"/>
          <w:szCs w:val="24"/>
        </w:rPr>
      </w:pPr>
    </w:p>
    <w:p w14:paraId="5EE35AD9" w14:textId="75CD88BE" w:rsidR="00566ED3" w:rsidRPr="00CE5BE9" w:rsidRDefault="00165232"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Answer</w:t>
      </w:r>
    </w:p>
    <w:p w14:paraId="6903C6C6" w14:textId="1C5D58B3" w:rsidR="00165232" w:rsidRPr="00CE5BE9" w:rsidRDefault="00165232"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Probability of On time = 0.77</w:t>
      </w:r>
    </w:p>
    <w:p w14:paraId="44209236" w14:textId="4EC444FA" w:rsidR="00165232" w:rsidRPr="00CE5BE9" w:rsidRDefault="00165232"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Probability of Satisfactory = 0.85</w:t>
      </w:r>
    </w:p>
    <w:p w14:paraId="5A97191D" w14:textId="5873B16A" w:rsidR="00165232" w:rsidRPr="00CE5BE9" w:rsidRDefault="00165232"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Probability of Satisfactory and On time = </w:t>
      </w:r>
      <m:oMath>
        <m:r>
          <w:rPr>
            <w:rFonts w:ascii="Cambria Math" w:hAnsi="Cambria Math" w:cs="Times New Roman"/>
            <w:sz w:val="24"/>
            <w:szCs w:val="24"/>
          </w:rPr>
          <m:t xml:space="preserve">0.77*0.85= </m:t>
        </m:r>
        <m:r>
          <m:rPr>
            <m:sty m:val="p"/>
          </m:rPr>
          <w:rPr>
            <w:rFonts w:ascii="Cambria Math" w:hAnsi="Cambria Math" w:cs="Times New Roman"/>
            <w:color w:val="111111"/>
            <w:sz w:val="24"/>
            <w:szCs w:val="24"/>
          </w:rPr>
          <m:t>0.6545</m:t>
        </m:r>
      </m:oMath>
    </w:p>
    <w:p w14:paraId="696A1901" w14:textId="77777777" w:rsidR="00165232" w:rsidRPr="00CE5BE9" w:rsidRDefault="00165232" w:rsidP="00CE5BE9">
      <w:pPr>
        <w:pStyle w:val="ListParagraph"/>
        <w:spacing w:line="360" w:lineRule="auto"/>
        <w:ind w:left="1440"/>
        <w:rPr>
          <w:rFonts w:ascii="Times New Roman" w:hAnsi="Times New Roman" w:cs="Times New Roman"/>
          <w:sz w:val="24"/>
          <w:szCs w:val="24"/>
        </w:rPr>
      </w:pPr>
    </w:p>
    <w:p w14:paraId="1F540842" w14:textId="0BF5AECE" w:rsidR="00165232" w:rsidRPr="00CE5BE9" w:rsidRDefault="004D7F8E"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Answer</w:t>
      </w:r>
    </w:p>
    <w:p w14:paraId="34B15A17" w14:textId="77777777" w:rsidR="004D7F8E" w:rsidRPr="00CE5BE9" w:rsidRDefault="004D7F8E"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Expected Amount of withdrawal : </w:t>
      </w:r>
    </w:p>
    <w:p w14:paraId="6B3FD160" w14:textId="59D3FD82" w:rsidR="004D7F8E" w:rsidRPr="00CE5BE9" w:rsidRDefault="004D7F8E" w:rsidP="00CE5BE9">
      <w:pPr>
        <w:pStyle w:val="ListParagraph"/>
        <w:spacing w:line="360" w:lineRule="auto"/>
        <w:ind w:left="1440"/>
        <w:rPr>
          <w:rFonts w:ascii="Times New Roman"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20 * 0.3 = 6</m:t>
          </m:r>
        </m:oMath>
      </m:oMathPara>
    </w:p>
    <w:p w14:paraId="4E5E8854" w14:textId="77777777" w:rsidR="004D7F8E" w:rsidRPr="00CE5BE9" w:rsidRDefault="004D7F8E"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 xml:space="preserve">Exactly 3 students withdraw : </w:t>
      </w:r>
    </w:p>
    <w:p w14:paraId="7EAFA819" w14:textId="32D3D870" w:rsidR="004D7F8E" w:rsidRPr="00CE5BE9" w:rsidRDefault="004D7F8E" w:rsidP="00CE5BE9">
      <w:pPr>
        <w:pStyle w:val="ListParagraph"/>
        <w:spacing w:line="360" w:lineRule="auto"/>
        <w:ind w:left="1440"/>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 = 3</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20-3</m:t>
                  </m:r>
                </m:e>
              </m:d>
              <m:r>
                <w:rPr>
                  <w:rFonts w:ascii="Cambria Math" w:hAnsi="Cambria Math" w:cs="Times New Roman"/>
                  <w:sz w:val="24"/>
                  <w:szCs w:val="24"/>
                </w:rPr>
                <m:t>!</m:t>
              </m:r>
            </m:den>
          </m:f>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0.3</m:t>
              </m:r>
            </m:e>
            <m:sup>
              <m:r>
                <w:rPr>
                  <w:rFonts w:ascii="Cambria Math" w:hAnsi="Cambria Math" w:cs="Times New Roman"/>
                  <w:sz w:val="24"/>
                  <w:szCs w:val="24"/>
                </w:rPr>
                <m:t>3</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0.7</m:t>
              </m:r>
            </m:e>
            <m:sup>
              <m:r>
                <w:rPr>
                  <w:rFonts w:ascii="Cambria Math" w:hAnsi="Cambria Math" w:cs="Times New Roman"/>
                  <w:sz w:val="24"/>
                  <w:szCs w:val="24"/>
                </w:rPr>
                <m:t>17</m:t>
              </m:r>
            </m:sup>
          </m:sSup>
          <m:r>
            <w:rPr>
              <w:rFonts w:ascii="Cambria Math" w:hAnsi="Cambria Math" w:cs="Times New Roman"/>
              <w:sz w:val="24"/>
              <w:szCs w:val="24"/>
            </w:rPr>
            <m:t>≈ 0.00125.</m:t>
          </m:r>
        </m:oMath>
      </m:oMathPara>
    </w:p>
    <w:p w14:paraId="44AE2554" w14:textId="77777777" w:rsidR="004D7F8E" w:rsidRPr="00CE5BE9" w:rsidRDefault="004D7F8E" w:rsidP="00CE5BE9">
      <w:pPr>
        <w:pStyle w:val="ListParagraph"/>
        <w:numPr>
          <w:ilvl w:val="1"/>
          <w:numId w:val="1"/>
        </w:numPr>
        <w:spacing w:line="360" w:lineRule="auto"/>
        <w:rPr>
          <w:rFonts w:ascii="Times New Roman" w:hAnsi="Times New Roman" w:cs="Times New Roman"/>
          <w:sz w:val="24"/>
          <w:szCs w:val="24"/>
        </w:rPr>
      </w:pPr>
      <w:r w:rsidRPr="00CE5BE9">
        <w:rPr>
          <w:rFonts w:ascii="Times New Roman" w:hAnsi="Times New Roman" w:cs="Times New Roman"/>
          <w:color w:val="111111"/>
          <w:sz w:val="24"/>
          <w:szCs w:val="24"/>
        </w:rPr>
        <w:t xml:space="preserve">More than 3 students withdraw : </w:t>
      </w:r>
    </w:p>
    <w:p w14:paraId="443DAD60" w14:textId="4B35B83D" w:rsidR="004D7F8E" w:rsidRPr="00CE5BE9" w:rsidRDefault="004D7F8E" w:rsidP="00CE5BE9">
      <w:pPr>
        <w:pStyle w:val="ListParagraph"/>
        <w:spacing w:line="360" w:lineRule="auto"/>
        <w:ind w:left="1440"/>
        <w:rPr>
          <w:rFonts w:ascii="Times New Roman" w:hAnsi="Times New Roman" w:cs="Times New Roman"/>
          <w:sz w:val="24"/>
          <w:szCs w:val="24"/>
        </w:rPr>
      </w:pPr>
      <m:oMathPara>
        <m:oMath>
          <m:r>
            <w:rPr>
              <w:rFonts w:ascii="Cambria Math" w:hAnsi="Cambria Math" w:cs="Times New Roman"/>
              <w:color w:val="111111"/>
              <w:sz w:val="24"/>
              <w:szCs w:val="24"/>
            </w:rPr>
            <m:t>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&gt; 3</m:t>
              </m:r>
            </m:e>
          </m:d>
          <m:r>
            <w:rPr>
              <w:rFonts w:ascii="Cambria Math" w:hAnsi="Cambria Math" w:cs="Times New Roman"/>
              <w:color w:val="111111"/>
              <w:sz w:val="24"/>
              <w:szCs w:val="24"/>
            </w:rPr>
            <m:t>= 1 - 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 3</m:t>
              </m:r>
            </m:e>
          </m:d>
          <m:r>
            <w:rPr>
              <w:rFonts w:ascii="Cambria Math" w:hAnsi="Cambria Math" w:cs="Times New Roman"/>
              <w:color w:val="111111"/>
              <w:sz w:val="24"/>
              <w:szCs w:val="24"/>
            </w:rPr>
            <m:t xml:space="preserve">= 1 - </m:t>
          </m:r>
          <m:d>
            <m:dPr>
              <m:begChr m:val="["/>
              <m:endChr m:val="]"/>
              <m:ctrlPr>
                <w:rPr>
                  <w:rFonts w:ascii="Cambria Math" w:hAnsi="Cambria Math" w:cs="Times New Roman"/>
                  <w:i/>
                  <w:color w:val="111111"/>
                  <w:sz w:val="24"/>
                  <w:szCs w:val="24"/>
                </w:rPr>
              </m:ctrlPr>
            </m:dPr>
            <m:e>
              <m:r>
                <w:rPr>
                  <w:rFonts w:ascii="Cambria Math" w:hAnsi="Cambria Math" w:cs="Times New Roman"/>
                  <w:color w:val="111111"/>
                  <w:sz w:val="24"/>
                  <w:szCs w:val="24"/>
                </w:rPr>
                <m:t>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 0</m:t>
                  </m:r>
                </m:e>
              </m:d>
              <m:r>
                <w:rPr>
                  <w:rFonts w:ascii="Cambria Math" w:hAnsi="Cambria Math" w:cs="Times New Roman"/>
                  <w:color w:val="111111"/>
                  <w:sz w:val="24"/>
                  <w:szCs w:val="24"/>
                </w:rPr>
                <m:t>+ 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 1</m:t>
                  </m:r>
                </m:e>
              </m:d>
              <m:r>
                <w:rPr>
                  <w:rFonts w:ascii="Cambria Math" w:hAnsi="Cambria Math" w:cs="Times New Roman"/>
                  <w:color w:val="111111"/>
                  <w:sz w:val="24"/>
                  <w:szCs w:val="24"/>
                </w:rPr>
                <m:t>+ 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 2</m:t>
                  </m:r>
                </m:e>
              </m:d>
              <m:r>
                <w:rPr>
                  <w:rFonts w:ascii="Cambria Math" w:hAnsi="Cambria Math" w:cs="Times New Roman"/>
                  <w:color w:val="111111"/>
                  <w:sz w:val="24"/>
                  <w:szCs w:val="24"/>
                </w:rPr>
                <m:t>+ 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X = 3</m:t>
                  </m:r>
                </m:e>
              </m:d>
            </m:e>
          </m:d>
          <m:r>
            <w:rPr>
              <w:rFonts w:ascii="Cambria Math" w:hAnsi="Cambria Math" w:cs="Times New Roman"/>
              <w:color w:val="111111"/>
              <w:sz w:val="24"/>
              <w:szCs w:val="24"/>
            </w:rPr>
            <m:t>=1 -</m:t>
          </m:r>
          <m:d>
            <m:dPr>
              <m:begChr m:val="["/>
              <m:endChr m:val="]"/>
              <m:ctrlPr>
                <w:rPr>
                  <w:rFonts w:ascii="Cambria Math" w:hAnsi="Cambria Math" w:cs="Times New Roman"/>
                  <w:i/>
                  <w:color w:val="111111"/>
                  <w:sz w:val="24"/>
                  <w:szCs w:val="24"/>
                </w:rPr>
              </m:ctrlPr>
            </m:dPr>
            <m:e>
              <m:d>
                <m:dPr>
                  <m:ctrlPr>
                    <w:rPr>
                      <w:rFonts w:ascii="Cambria Math" w:hAnsi="Cambria Math" w:cs="Times New Roman"/>
                      <w:i/>
                      <w:color w:val="111111"/>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0!</m:t>
                      </m:r>
                      <m:d>
                        <m:dPr>
                          <m:ctrlPr>
                            <w:rPr>
                              <w:rFonts w:ascii="Cambria Math" w:hAnsi="Cambria Math" w:cs="Times New Roman"/>
                              <w:i/>
                              <w:sz w:val="24"/>
                              <w:szCs w:val="24"/>
                            </w:rPr>
                          </m:ctrlPr>
                        </m:dPr>
                        <m:e>
                          <m:r>
                            <w:rPr>
                              <w:rFonts w:ascii="Cambria Math" w:hAnsi="Cambria Math" w:cs="Times New Roman"/>
                              <w:sz w:val="24"/>
                              <w:szCs w:val="24"/>
                            </w:rPr>
                            <m:t>20-0</m:t>
                          </m:r>
                        </m:e>
                      </m:d>
                      <m:r>
                        <w:rPr>
                          <w:rFonts w:ascii="Cambria Math" w:hAnsi="Cambria Math" w:cs="Times New Roman"/>
                          <w:sz w:val="24"/>
                          <w:szCs w:val="24"/>
                        </w:rPr>
                        <m:t>!</m:t>
                      </m:r>
                    </m:den>
                  </m:f>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0.3</m:t>
                      </m:r>
                    </m:e>
                    <m:sup>
                      <m:r>
                        <w:rPr>
                          <w:rFonts w:ascii="Cambria Math" w:hAnsi="Cambria Math" w:cs="Times New Roman"/>
                          <w:sz w:val="24"/>
                          <w:szCs w:val="24"/>
                        </w:rPr>
                        <m:t>0</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0.7</m:t>
                      </m:r>
                    </m:e>
                    <m:sup>
                      <m:r>
                        <w:rPr>
                          <w:rFonts w:ascii="Cambria Math" w:hAnsi="Cambria Math" w:cs="Times New Roman"/>
                          <w:sz w:val="24"/>
                          <w:szCs w:val="24"/>
                        </w:rPr>
                        <m:t>20</m:t>
                      </m:r>
                    </m:sup>
                  </m:sSup>
                </m:e>
              </m:d>
              <m:r>
                <w:rPr>
                  <w:rFonts w:ascii="Cambria Math" w:hAnsi="Cambria Math" w:cs="Times New Roman"/>
                  <w:color w:val="111111"/>
                  <w:sz w:val="24"/>
                  <w:szCs w:val="24"/>
                </w:rPr>
                <m:t xml:space="preserve">+ </m:t>
              </m:r>
              <m:d>
                <m:dPr>
                  <m:ctrlPr>
                    <w:rPr>
                      <w:rFonts w:ascii="Cambria Math" w:hAnsi="Cambria Math" w:cs="Times New Roman"/>
                      <w:i/>
                      <w:color w:val="111111"/>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20-1</m:t>
                          </m:r>
                        </m:e>
                      </m:d>
                      <m:r>
                        <w:rPr>
                          <w:rFonts w:ascii="Cambria Math" w:hAnsi="Cambria Math" w:cs="Times New Roman"/>
                          <w:sz w:val="24"/>
                          <w:szCs w:val="24"/>
                        </w:rPr>
                        <m:t>!</m:t>
                      </m:r>
                    </m:den>
                  </m:f>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0.3</m:t>
                      </m:r>
                    </m:e>
                    <m:sup>
                      <m:r>
                        <w:rPr>
                          <w:rFonts w:ascii="Cambria Math" w:hAnsi="Cambria Math" w:cs="Times New Roman"/>
                          <w:sz w:val="24"/>
                          <w:szCs w:val="24"/>
                        </w:rPr>
                        <m:t>1</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0.7</m:t>
                      </m:r>
                    </m:e>
                    <m:sup>
                      <m:r>
                        <w:rPr>
                          <w:rFonts w:ascii="Cambria Math" w:hAnsi="Cambria Math" w:cs="Times New Roman"/>
                          <w:sz w:val="24"/>
                          <w:szCs w:val="24"/>
                        </w:rPr>
                        <m:t>19</m:t>
                      </m:r>
                    </m:sup>
                  </m:sSup>
                </m:e>
              </m:d>
              <m:r>
                <w:rPr>
                  <w:rFonts w:ascii="Cambria Math" w:hAnsi="Cambria Math" w:cs="Times New Roman"/>
                  <w:color w:val="111111"/>
                  <w:sz w:val="24"/>
                  <w:szCs w:val="24"/>
                </w:rPr>
                <m:t xml:space="preserve">+ </m:t>
              </m:r>
              <m:d>
                <m:dPr>
                  <m:ctrlPr>
                    <w:rPr>
                      <w:rFonts w:ascii="Cambria Math" w:hAnsi="Cambria Math" w:cs="Times New Roman"/>
                      <w:i/>
                      <w:color w:val="111111"/>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20-2</m:t>
                          </m:r>
                        </m:e>
                      </m:d>
                      <m:r>
                        <w:rPr>
                          <w:rFonts w:ascii="Cambria Math" w:hAnsi="Cambria Math" w:cs="Times New Roman"/>
                          <w:sz w:val="24"/>
                          <w:szCs w:val="24"/>
                        </w:rPr>
                        <m:t>!</m:t>
                      </m:r>
                    </m:den>
                  </m:f>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0.3</m:t>
                      </m:r>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0.7</m:t>
                      </m:r>
                    </m:e>
                    <m:sup>
                      <m:r>
                        <w:rPr>
                          <w:rFonts w:ascii="Cambria Math" w:hAnsi="Cambria Math" w:cs="Times New Roman"/>
                          <w:sz w:val="24"/>
                          <w:szCs w:val="24"/>
                        </w:rPr>
                        <m:t>18</m:t>
                      </m:r>
                    </m:sup>
                  </m:sSup>
                </m:e>
              </m:d>
              <m:r>
                <w:rPr>
                  <w:rFonts w:ascii="Cambria Math" w:hAnsi="Cambria Math" w:cs="Times New Roman"/>
                  <w:color w:val="111111"/>
                  <w:sz w:val="24"/>
                  <w:szCs w:val="24"/>
                </w:rPr>
                <m:t xml:space="preserve">+ </m:t>
              </m:r>
              <m:d>
                <m:dPr>
                  <m:ctrlPr>
                    <w:rPr>
                      <w:rFonts w:ascii="Cambria Math" w:hAnsi="Cambria Math" w:cs="Times New Roman"/>
                      <w:i/>
                      <w:color w:val="111111"/>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20-3</m:t>
                          </m:r>
                        </m:e>
                      </m:d>
                      <m:r>
                        <w:rPr>
                          <w:rFonts w:ascii="Cambria Math" w:hAnsi="Cambria Math" w:cs="Times New Roman"/>
                          <w:sz w:val="24"/>
                          <w:szCs w:val="24"/>
                        </w:rPr>
                        <m:t>!</m:t>
                      </m:r>
                    </m:den>
                  </m:f>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0.3</m:t>
                      </m:r>
                    </m:e>
                    <m:sup>
                      <m:r>
                        <w:rPr>
                          <w:rFonts w:ascii="Cambria Math" w:hAnsi="Cambria Math" w:cs="Times New Roman"/>
                          <w:sz w:val="24"/>
                          <w:szCs w:val="24"/>
                        </w:rPr>
                        <m:t>3</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0.7</m:t>
                      </m:r>
                    </m:e>
                    <m:sup>
                      <m:r>
                        <w:rPr>
                          <w:rFonts w:ascii="Cambria Math" w:hAnsi="Cambria Math" w:cs="Times New Roman"/>
                          <w:sz w:val="24"/>
                          <w:szCs w:val="24"/>
                        </w:rPr>
                        <m:t>17</m:t>
                      </m:r>
                    </m:sup>
                  </m:sSup>
                </m:e>
              </m:d>
            </m:e>
          </m:d>
          <m:r>
            <w:rPr>
              <w:rFonts w:ascii="Cambria Math" w:hAnsi="Cambria Math" w:cs="Times New Roman"/>
              <w:color w:val="111111"/>
              <w:sz w:val="24"/>
              <w:szCs w:val="24"/>
            </w:rPr>
            <m:t xml:space="preserve"> ≈ 0.8929.</m:t>
          </m:r>
        </m:oMath>
      </m:oMathPara>
    </w:p>
    <w:p w14:paraId="1490A424" w14:textId="7F5312B6" w:rsidR="004D7F8E" w:rsidRPr="00CE5BE9" w:rsidRDefault="000724CC" w:rsidP="00CE5BE9">
      <w:pPr>
        <w:pStyle w:val="ListParagraph"/>
        <w:numPr>
          <w:ilvl w:val="0"/>
          <w:numId w:val="1"/>
        </w:numPr>
        <w:spacing w:line="360" w:lineRule="auto"/>
        <w:rPr>
          <w:rFonts w:ascii="Times New Roman" w:hAnsi="Times New Roman" w:cs="Times New Roman"/>
          <w:sz w:val="24"/>
          <w:szCs w:val="24"/>
        </w:rPr>
      </w:pPr>
      <w:r w:rsidRPr="00CE5BE9">
        <w:rPr>
          <w:rFonts w:ascii="Times New Roman" w:hAnsi="Times New Roman" w:cs="Times New Roman"/>
          <w:sz w:val="24"/>
          <w:szCs w:val="24"/>
        </w:rPr>
        <w:t>Answer (</w:t>
      </w:r>
      <w:r w:rsidRPr="00CE5BE9">
        <w:rPr>
          <w:rFonts w:ascii="Times New Roman" w:hAnsi="Times New Roman" w:cs="Times New Roman"/>
          <w:color w:val="111111"/>
          <w:sz w:val="24"/>
          <w:szCs w:val="24"/>
        </w:rPr>
        <w:t>λ = 48 / 12 = 4</w:t>
      </w:r>
      <w:r w:rsidRPr="00CE5BE9">
        <w:rPr>
          <w:rFonts w:ascii="Times New Roman" w:hAnsi="Times New Roman" w:cs="Times New Roman"/>
          <w:sz w:val="24"/>
          <w:szCs w:val="24"/>
        </w:rPr>
        <w:t>)</w:t>
      </w:r>
    </w:p>
    <w:p w14:paraId="0C7EFAF7" w14:textId="686E7903" w:rsidR="000724CC" w:rsidRPr="00CE5BE9" w:rsidRDefault="000724CC" w:rsidP="00CE5BE9">
      <w:pPr>
        <w:pStyle w:val="ListParagraph"/>
        <w:numPr>
          <w:ilvl w:val="1"/>
          <w:numId w:val="1"/>
        </w:numPr>
        <w:spacing w:line="360" w:lineRule="auto"/>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-4</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3</m:t>
                </m:r>
              </m:sup>
            </m:sSup>
          </m:num>
          <m:den>
            <m:r>
              <w:rPr>
                <w:rFonts w:ascii="Cambria Math" w:hAnsi="Cambria Math" w:cs="Times New Roman"/>
                <w:sz w:val="24"/>
                <w:szCs w:val="24"/>
              </w:rPr>
              <m:t>3!</m:t>
            </m:r>
          </m:den>
        </m:f>
        <m:r>
          <w:rPr>
            <w:rFonts w:ascii="Cambria Math" w:hAnsi="Cambria Math" w:cs="Times New Roman"/>
            <w:sz w:val="24"/>
            <w:szCs w:val="24"/>
          </w:rPr>
          <m:t xml:space="preserve">  </m:t>
        </m:r>
        <m:r>
          <w:rPr>
            <w:rFonts w:ascii="Cambria Math" w:hAnsi="Cambria Math" w:cs="Times New Roman"/>
            <w:color w:val="111111"/>
            <w:sz w:val="24"/>
            <w:szCs w:val="24"/>
          </w:rPr>
          <m:t>≈ 0.1953</m:t>
        </m:r>
        <m:r>
          <w:rPr>
            <w:rFonts w:ascii="Cambria Math" w:hAnsi="Cambria Math" w:cs="Times New Roman"/>
            <w:sz w:val="24"/>
            <w:szCs w:val="24"/>
          </w:rPr>
          <m:t xml:space="preserve"> </m:t>
        </m:r>
      </m:oMath>
    </w:p>
    <w:p w14:paraId="5D7BFDB2" w14:textId="77777777" w:rsidR="000724CC" w:rsidRPr="00CE5BE9" w:rsidRDefault="000724CC" w:rsidP="00CE5BE9">
      <w:pPr>
        <w:pStyle w:val="ListParagraph"/>
        <w:numPr>
          <w:ilvl w:val="1"/>
          <w:numId w:val="1"/>
        </w:num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X&lt;3</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-4</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0</m:t>
                </m:r>
              </m:sup>
            </m:sSup>
          </m:num>
          <m:den>
            <m:r>
              <w:rPr>
                <w:rFonts w:ascii="Cambria Math" w:hAnsi="Cambria Math" w:cs="Times New Roman"/>
                <w:sz w:val="24"/>
                <w:szCs w:val="24"/>
              </w:rPr>
              <m:t>0!</m:t>
            </m:r>
          </m:den>
        </m:f>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-4</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1</m:t>
                </m:r>
              </m:sup>
            </m:sSup>
          </m:num>
          <m:den>
            <m:r>
              <w:rPr>
                <w:rFonts w:ascii="Cambria Math" w:hAnsi="Cambria Math" w:cs="Times New Roman"/>
                <w:sz w:val="24"/>
                <w:szCs w:val="24"/>
              </w:rPr>
              <m:t>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-4</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2</m:t>
                </m:r>
              </m:sup>
            </m:sSup>
          </m:num>
          <m:den>
            <m:r>
              <w:rPr>
                <w:rFonts w:ascii="Cambria Math" w:hAnsi="Cambria Math" w:cs="Times New Roman"/>
                <w:sz w:val="24"/>
                <w:szCs w:val="24"/>
              </w:rPr>
              <m:t>2!</m:t>
            </m:r>
          </m:den>
        </m:f>
        <m:r>
          <w:rPr>
            <w:rFonts w:ascii="Cambria Math" w:hAnsi="Cambria Math" w:cs="Times New Roman"/>
            <w:sz w:val="24"/>
            <w:szCs w:val="24"/>
          </w:rPr>
          <m:t xml:space="preserve"> </m:t>
        </m:r>
        <m:r>
          <w:rPr>
            <w:rFonts w:ascii="Cambria Math" w:hAnsi="Cambria Math" w:cs="Times New Roman"/>
            <w:color w:val="111111"/>
            <w:sz w:val="24"/>
            <w:szCs w:val="24"/>
          </w:rPr>
          <m:t>≈ 0.2381</m:t>
        </m:r>
      </m:oMath>
    </w:p>
    <w:p w14:paraId="5A3CDEF6" w14:textId="77777777" w:rsidR="000724CC" w:rsidRPr="00CE5BE9" w:rsidRDefault="000724CC" w:rsidP="00CE5BE9">
      <w:pPr>
        <w:pStyle w:val="ListParagraph"/>
        <w:numPr>
          <w:ilvl w:val="1"/>
          <w:numId w:val="1"/>
        </w:numPr>
        <w:spacing w:line="360" w:lineRule="auto"/>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X&gt;3</m:t>
            </m:r>
          </m:e>
        </m:d>
        <m:r>
          <w:rPr>
            <w:rFonts w:ascii="Cambria Math" w:hAnsi="Cambria Math" w:cs="Times New Roman"/>
            <w:sz w:val="24"/>
            <w:szCs w:val="24"/>
          </w:rPr>
          <m:t>=1-</m:t>
        </m:r>
        <m:d>
          <m:dPr>
            <m:begChr m:val="["/>
            <m:endChr m:val="]"/>
            <m:ctrlPr>
              <w:rPr>
                <w:rFonts w:ascii="Cambria Math" w:hAnsi="Cambria Math" w:cs="Times New Roman"/>
                <w:i/>
                <w:sz w:val="24"/>
                <w:szCs w:val="24"/>
              </w:rPr>
            </m:ctrlPr>
          </m:dPr>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X&lt;3</m:t>
                </m:r>
              </m:e>
            </m:d>
          </m:e>
        </m:d>
        <m:r>
          <w:rPr>
            <w:rFonts w:ascii="Cambria Math" w:hAnsi="Cambria Math" w:cs="Times New Roman"/>
            <w:sz w:val="24"/>
            <w:szCs w:val="24"/>
          </w:rPr>
          <m:t>=1-</m:t>
        </m:r>
        <m:d>
          <m:dPr>
            <m:begChr m:val="["/>
            <m:endChr m:val="]"/>
            <m:ctrlPr>
              <w:rPr>
                <w:rFonts w:ascii="Cambria Math" w:hAnsi="Cambria Math" w:cs="Times New Roman"/>
                <w:i/>
                <w:sz w:val="24"/>
                <w:szCs w:val="24"/>
              </w:rPr>
            </m:ctrlPr>
          </m:dPr>
          <m:e>
            <m:r>
              <w:rPr>
                <w:rFonts w:ascii="Cambria Math" w:hAnsi="Cambria Math" w:cs="Times New Roman"/>
                <w:sz w:val="24"/>
                <w:szCs w:val="24"/>
              </w:rPr>
              <m:t>0.1953+0.2381</m:t>
            </m:r>
          </m:e>
        </m:d>
        <m:r>
          <w:rPr>
            <w:rFonts w:ascii="Cambria Math" w:hAnsi="Cambria Math" w:cs="Times New Roman"/>
            <w:sz w:val="24"/>
            <w:szCs w:val="24"/>
          </w:rPr>
          <m:t xml:space="preserve"> </m:t>
        </m:r>
        <m:r>
          <w:rPr>
            <w:rFonts w:ascii="Cambria Math" w:hAnsi="Cambria Math" w:cs="Times New Roman"/>
            <w:color w:val="111111"/>
            <w:sz w:val="24"/>
            <w:szCs w:val="24"/>
          </w:rPr>
          <m:t>≈ 0.5665</m:t>
        </m:r>
      </m:oMath>
    </w:p>
    <w:p w14:paraId="71256092" w14:textId="3F2DEA7F" w:rsidR="000724CC" w:rsidRPr="00CE5BE9" w:rsidRDefault="000724CC" w:rsidP="00CE5BE9">
      <w:pPr>
        <w:pStyle w:val="ListParagraph"/>
        <w:numPr>
          <w:ilvl w:val="1"/>
          <w:numId w:val="1"/>
        </w:numPr>
        <w:spacing w:line="360" w:lineRule="auto"/>
        <w:rPr>
          <w:rFonts w:ascii="Times New Roman" w:eastAsiaTheme="minorEastAsia" w:hAnsi="Times New Roman" w:cs="Times New Roman"/>
          <w:sz w:val="24"/>
          <w:szCs w:val="24"/>
        </w:rPr>
      </w:pPr>
      <m:oMath>
        <m:r>
          <m:rPr>
            <m:sty m:val="p"/>
          </m:rPr>
          <w:rPr>
            <w:rFonts w:ascii="Cambria Math" w:hAnsi="Cambria Math" w:cs="Times New Roman"/>
            <w:color w:val="111111"/>
            <w:sz w:val="24"/>
            <w:szCs w:val="24"/>
          </w:rPr>
          <m:t>λ=</m:t>
        </m:r>
        <m:f>
          <m:fPr>
            <m:ctrlPr>
              <w:rPr>
                <w:rFonts w:ascii="Cambria Math" w:hAnsi="Cambria Math" w:cs="Times New Roman"/>
                <w:color w:val="111111"/>
                <w:sz w:val="24"/>
                <w:szCs w:val="24"/>
              </w:rPr>
            </m:ctrlPr>
          </m:fPr>
          <m:num>
            <m:r>
              <m:rPr>
                <m:sty m:val="p"/>
              </m:rPr>
              <w:rPr>
                <w:rFonts w:ascii="Cambria Math" w:hAnsi="Cambria Math" w:cs="Times New Roman"/>
                <w:color w:val="111111"/>
                <w:sz w:val="24"/>
                <w:szCs w:val="24"/>
              </w:rPr>
              <m:t>48</m:t>
            </m:r>
          </m:num>
          <m:den>
            <m:r>
              <m:rPr>
                <m:sty m:val="p"/>
              </m:rPr>
              <w:rPr>
                <w:rFonts w:ascii="Cambria Math" w:hAnsi="Cambria Math" w:cs="Times New Roman"/>
                <w:color w:val="111111"/>
                <w:sz w:val="24"/>
                <w:szCs w:val="24"/>
              </w:rPr>
              <m:t>4</m:t>
            </m:r>
          </m:den>
        </m:f>
        <m:r>
          <w:rPr>
            <w:rFonts w:ascii="Cambria Math" w:hAnsi="Cambria Math" w:cs="Times New Roman"/>
            <w:color w:val="111111"/>
            <w:sz w:val="24"/>
            <w:szCs w:val="24"/>
          </w:rPr>
          <m:t>=12→P</m:t>
        </m:r>
        <m:d>
          <m:dPr>
            <m:ctrlPr>
              <w:rPr>
                <w:rFonts w:ascii="Cambria Math" w:hAnsi="Cambria Math" w:cs="Times New Roman"/>
                <w:i/>
                <w:color w:val="111111"/>
                <w:sz w:val="24"/>
                <w:szCs w:val="24"/>
              </w:rPr>
            </m:ctrlPr>
          </m:dPr>
          <m:e>
            <m:r>
              <w:rPr>
                <w:rFonts w:ascii="Cambria Math" w:hAnsi="Cambria Math" w:cs="Times New Roman"/>
                <w:color w:val="111111"/>
                <w:sz w:val="24"/>
                <w:szCs w:val="24"/>
              </w:rPr>
              <m:t>10</m:t>
            </m:r>
          </m:e>
        </m:d>
        <m:r>
          <w:rPr>
            <w:rFonts w:ascii="Cambria Math" w:hAnsi="Cambria Math" w:cs="Times New Roman"/>
            <w:color w:val="111111"/>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-12</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12</m:t>
                </m:r>
              </m:e>
              <m:sup>
                <m:r>
                  <w:rPr>
                    <w:rFonts w:ascii="Cambria Math" w:hAnsi="Cambria Math" w:cs="Times New Roman"/>
                    <w:sz w:val="24"/>
                    <w:szCs w:val="24"/>
                  </w:rPr>
                  <m:t>10</m:t>
                </m:r>
              </m:sup>
            </m:sSup>
          </m:num>
          <m:den>
            <m:r>
              <w:rPr>
                <w:rFonts w:ascii="Cambria Math" w:hAnsi="Cambria Math" w:cs="Times New Roman"/>
                <w:sz w:val="24"/>
                <w:szCs w:val="24"/>
              </w:rPr>
              <m:t>10!</m:t>
            </m:r>
          </m:den>
        </m:f>
        <m:r>
          <w:rPr>
            <w:rFonts w:ascii="Cambria Math" w:hAnsi="Cambria Math" w:cs="Times New Roman"/>
            <w:sz w:val="24"/>
            <w:szCs w:val="24"/>
          </w:rPr>
          <m:t>=0.1048</m:t>
        </m:r>
      </m:oMath>
    </w:p>
    <w:sectPr w:rsidR="000724CC" w:rsidRPr="00CE5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E1741"/>
    <w:multiLevelType w:val="hybridMultilevel"/>
    <w:tmpl w:val="FF889DF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6517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61"/>
    <w:rsid w:val="000724CC"/>
    <w:rsid w:val="00165232"/>
    <w:rsid w:val="002B67DD"/>
    <w:rsid w:val="00405161"/>
    <w:rsid w:val="004D7F8E"/>
    <w:rsid w:val="00566ED3"/>
    <w:rsid w:val="00794939"/>
    <w:rsid w:val="00CE5BE9"/>
    <w:rsid w:val="00FB62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C65E"/>
  <w15:chartTrackingRefBased/>
  <w15:docId w15:val="{85EEDBD5-1EFD-4582-9844-12E16270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161"/>
    <w:pPr>
      <w:ind w:left="720"/>
      <w:contextualSpacing/>
    </w:pPr>
  </w:style>
  <w:style w:type="character" w:styleId="PlaceholderText">
    <w:name w:val="Placeholder Text"/>
    <w:basedOn w:val="DefaultParagraphFont"/>
    <w:uiPriority w:val="99"/>
    <w:semiHidden/>
    <w:rsid w:val="00566E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53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microsoft.com/office/2014/relationships/chartEx" Target="charts/chartEx1.xml"/><Relationship Id="rId4" Type="http://schemas.openxmlformats.org/officeDocument/2006/relationships/webSettings" Target="webSettings.xml"/><Relationship Id="rId9" Type="http://schemas.openxmlformats.org/officeDocument/2006/relationships/theme" Target="theme/theme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DATA!$A$2:$A$24</cx:f>
        <cx:lvl ptCount="23" formatCode="0,00">
          <cx:pt idx="0">0.59999999999999998</cx:pt>
          <cx:pt idx="1">1.75</cx:pt>
          <cx:pt idx="2">0.01</cx:pt>
          <cx:pt idx="3">1</cx:pt>
          <cx:pt idx="4">0.75</cx:pt>
          <cx:pt idx="5">1.25</cx:pt>
          <cx:pt idx="6">1.2</cx:pt>
          <cx:pt idx="7">0.5</cx:pt>
          <cx:pt idx="8">2</cx:pt>
          <cx:pt idx="9">1.75</cx:pt>
          <cx:pt idx="10">2.1200000000000001</cx:pt>
          <cx:pt idx="11">1.8999999999999999</cx:pt>
          <cx:pt idx="12">1.2</cx:pt>
          <cx:pt idx="13">0.20000000000000001</cx:pt>
          <cx:pt idx="14">0.20000000000000001</cx:pt>
          <cx:pt idx="15">0.25</cx:pt>
          <cx:pt idx="16">0.20000000000000001</cx:pt>
          <cx:pt idx="17">0.25</cx:pt>
          <cx:pt idx="18">0.20000000000000001</cx:pt>
          <cx:pt idx="19">0.59999999999999998</cx:pt>
          <cx:pt idx="20">2</cx:pt>
          <cx:pt idx="21">2.02</cx:pt>
          <cx:pt idx="22">0.02</cx:pt>
        </cx:lvl>
      </cx:numDim>
    </cx:data>
    <cx:data id="1">
      <cx:numDim type="val">
        <cx:f>DATA!$B$2:$B$24</cx:f>
        <cx:lvl ptCount="23" formatCode="0,00">
          <cx:pt idx="0">1</cx:pt>
          <cx:pt idx="1">2</cx:pt>
          <cx:pt idx="2">0.25</cx:pt>
          <cx:pt idx="3">2</cx:pt>
          <cx:pt idx="4">1.5</cx:pt>
          <cx:pt idx="5">2.2999999999999998</cx:pt>
          <cx:pt idx="6">2.0499999999999998</cx:pt>
          <cx:pt idx="7">1.75</cx:pt>
          <cx:pt idx="8">1.6499999999999999</cx:pt>
          <cx:pt idx="9">2.25</cx:pt>
          <cx:pt idx="10">1.3500000000000001</cx:pt>
          <cx:pt idx="11">2.2000000000000002</cx:pt>
          <cx:pt idx="12">2.1000000000000001</cx:pt>
          <cx:pt idx="13">2</cx:pt>
          <cx:pt idx="14">2</cx:pt>
          <cx:pt idx="15">1.75</cx:pt>
          <cx:pt idx="16">2</cx:pt>
          <cx:pt idx="17">1.75</cx:pt>
          <cx:pt idx="18">2</cx:pt>
          <cx:pt idx="19">1.2</cx:pt>
          <cx:pt idx="20">2.2400000000000002</cx:pt>
          <cx:pt idx="21">0.75</cx:pt>
          <cx:pt idx="22">0.84999999999999998</cx:pt>
        </cx:lvl>
      </cx:numDim>
    </cx:data>
    <cx:data id="2">
      <cx:numDim type="val">
        <cx:f>DATA!$C$2:$C$24</cx:f>
        <cx:lvl ptCount="23" formatCode="0,00">
          <cx:pt idx="0">1.8500000000000001</cx:pt>
          <cx:pt idx="1">3.2999999999999998</cx:pt>
          <cx:pt idx="2">1.5</cx:pt>
          <cx:pt idx="3">3.1000000000000001</cx:pt>
          <cx:pt idx="4">3.25</cx:pt>
          <cx:pt idx="5">3.7000000000000002</cx:pt>
          <cx:pt idx="6">3</cx:pt>
          <cx:pt idx="7">3</cx:pt>
          <cx:pt idx="8">2.7999999999999998</cx:pt>
          <cx:pt idx="9">2.5</cx:pt>
          <cx:pt idx="10">3.5</cx:pt>
          <cx:pt idx="11">3.6600000000000001</cx:pt>
          <cx:pt idx="12">3.2999999999999998</cx:pt>
          <cx:pt idx="13">1.7</cx:pt>
          <cx:pt idx="14">1.7</cx:pt>
          <cx:pt idx="15">3.2999999999999998</cx:pt>
          <cx:pt idx="16">1.7</cx:pt>
          <cx:pt idx="17">3</cx:pt>
          <cx:pt idx="18">1.7</cx:pt>
          <cx:pt idx="19">1.6499999999999999</cx:pt>
          <cx:pt idx="20">3.25</cx:pt>
          <cx:pt idx="21">1</cx:pt>
          <cx:pt idx="22">1.1599999999999999</cx:pt>
        </cx:lvl>
      </cx:numDim>
    </cx:data>
  </cx:chartData>
  <cx:chart>
    <cx:title pos="t" align="ctr" overlay="0">
      <cx:tx>
        <cx:txData>
          <cx:v>BoxPlot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BoxPlot</a:t>
          </a:r>
        </a:p>
      </cx:txPr>
    </cx:title>
    <cx:plotArea>
      <cx:plotAreaRegion>
        <cx:series layoutId="boxWhisker" uniqueId="{495D6AE1-7835-47C4-886A-A1730A88531E}">
          <cx:tx>
            <cx:txData>
              <cx:f>DATA!$A$1</cx:f>
              <cx:v>Money Market</cx:v>
            </cx:txData>
          </cx:tx>
          <cx:dataId val="0"/>
          <cx:layoutPr>
            <cx:visibility meanLine="0" meanMarker="1" nonoutliers="0" outliers="1"/>
            <cx:statistics quartileMethod="exclusive"/>
          </cx:layoutPr>
        </cx:series>
        <cx:series layoutId="boxWhisker" uniqueId="{2E428429-E92E-4FA3-AC0D-8134B1C5BA66}">
          <cx:tx>
            <cx:txData>
              <cx:f>DATA!$B$1</cx:f>
              <cx:v>One-Year Deposit</cx:v>
            </cx:txData>
          </cx:tx>
          <cx:dataId val="1"/>
          <cx:layoutPr>
            <cx:visibility meanLine="0" meanMarker="1" nonoutliers="0" outliers="1"/>
            <cx:statistics quartileMethod="exclusive"/>
          </cx:layoutPr>
        </cx:series>
        <cx:series layoutId="boxWhisker" uniqueId="{D45B70EC-1583-4613-A7A4-861F9DF254FA}">
          <cx:tx>
            <cx:txData>
              <cx:f>DATA!$C$1</cx:f>
              <cx:v>Five-Year Deposit</cx:v>
            </cx:txData>
          </cx:tx>
          <cx:dataId val="2"/>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3</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2023-03-25T07:47:00Z</dcterms:created>
  <dcterms:modified xsi:type="dcterms:W3CDTF">2023-03-25T16:09:00Z</dcterms:modified>
</cp:coreProperties>
</file>