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6"/>
        <w:tblW w:w="8975" w:type="dxa"/>
        <w:tblLook w:val="04A0" w:firstRow="1" w:lastRow="0" w:firstColumn="1" w:lastColumn="0" w:noHBand="0" w:noVBand="1"/>
      </w:tblPr>
      <w:tblGrid>
        <w:gridCol w:w="1372"/>
        <w:gridCol w:w="1319"/>
        <w:gridCol w:w="1351"/>
        <w:gridCol w:w="1409"/>
        <w:gridCol w:w="1699"/>
        <w:gridCol w:w="1825"/>
      </w:tblGrid>
      <w:tr w:rsidR="002A48BA" w:rsidRPr="00FD1C20" w:rsidTr="002A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5" w:type="dxa"/>
            <w:gridSpan w:val="6"/>
          </w:tcPr>
          <w:p w:rsidR="002A48BA" w:rsidRPr="00FD1C20" w:rsidRDefault="002A48BA" w:rsidP="002A48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>CONTROL DE VERSIONES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E7E17" w:rsidRPr="002A48BA" w:rsidRDefault="00AE7E17" w:rsidP="00BE0B61">
            <w:pPr>
              <w:ind w:left="46"/>
              <w:rPr>
                <w:color w:val="FFFFFF" w:themeColor="background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 xml:space="preserve">Versión </w:t>
            </w:r>
          </w:p>
        </w:tc>
        <w:tc>
          <w:tcPr>
            <w:tcW w:w="1319" w:type="dxa"/>
          </w:tcPr>
          <w:p w:rsidR="00AE7E17" w:rsidRPr="00FD1C20" w:rsidRDefault="00AE7E17" w:rsidP="002A48BA">
            <w:pPr>
              <w:ind w:lef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Hecha por</w:t>
            </w:r>
          </w:p>
        </w:tc>
        <w:tc>
          <w:tcPr>
            <w:tcW w:w="1351" w:type="dxa"/>
          </w:tcPr>
          <w:p w:rsidR="00AE7E17" w:rsidRPr="00FD1C20" w:rsidRDefault="00AE7E17" w:rsidP="002A48BA">
            <w:pPr>
              <w:ind w:left="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Revisada por</w:t>
            </w:r>
          </w:p>
        </w:tc>
        <w:tc>
          <w:tcPr>
            <w:tcW w:w="1409" w:type="dxa"/>
          </w:tcPr>
          <w:p w:rsidR="00AE7E17" w:rsidRPr="00FD1C20" w:rsidRDefault="00AE7E17" w:rsidP="002A48BA">
            <w:pPr>
              <w:ind w:left="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Aprobada por</w:t>
            </w:r>
          </w:p>
        </w:tc>
        <w:tc>
          <w:tcPr>
            <w:tcW w:w="1699" w:type="dxa"/>
          </w:tcPr>
          <w:p w:rsidR="00AE7E17" w:rsidRPr="00FD1C20" w:rsidRDefault="00AE7E17" w:rsidP="002A48BA">
            <w:pPr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825" w:type="dxa"/>
          </w:tcPr>
          <w:p w:rsidR="00AE7E17" w:rsidRPr="00FD1C20" w:rsidRDefault="00AE7E17" w:rsidP="002A48BA">
            <w:pPr>
              <w:ind w:right="1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Motivo</w:t>
            </w:r>
          </w:p>
        </w:tc>
      </w:tr>
      <w:tr w:rsidR="00FD1C20" w:rsidRPr="00FD1C20" w:rsidTr="002A48BA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AE7E17" w:rsidRPr="002A48BA" w:rsidRDefault="00AE7E17" w:rsidP="00BE0B61">
            <w:pPr>
              <w:ind w:left="44"/>
              <w:jc w:val="center"/>
              <w:rPr>
                <w:color w:val="FFFFFF" w:themeColor="background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 xml:space="preserve">1.0 </w:t>
            </w:r>
          </w:p>
        </w:tc>
        <w:tc>
          <w:tcPr>
            <w:tcW w:w="1319" w:type="dxa"/>
          </w:tcPr>
          <w:p w:rsidR="00AE7E17" w:rsidRPr="00FD1C20" w:rsidRDefault="00AE7E17" w:rsidP="002A48BA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Andrea Viridiana García Chávez</w:t>
            </w:r>
          </w:p>
        </w:tc>
        <w:tc>
          <w:tcPr>
            <w:tcW w:w="1351" w:type="dxa"/>
          </w:tcPr>
          <w:p w:rsidR="00AE7E17" w:rsidRPr="00FD1C20" w:rsidRDefault="00AE7E17" w:rsidP="002A48BA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Gilberto Sánchez Castro</w:t>
            </w:r>
          </w:p>
        </w:tc>
        <w:tc>
          <w:tcPr>
            <w:tcW w:w="1409" w:type="dxa"/>
          </w:tcPr>
          <w:p w:rsidR="00AE7E17" w:rsidRPr="00FD1C20" w:rsidRDefault="00AE7E17" w:rsidP="002A48BA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Gilberto Sánchez Castro</w:t>
            </w:r>
          </w:p>
        </w:tc>
        <w:tc>
          <w:tcPr>
            <w:tcW w:w="1699" w:type="dxa"/>
          </w:tcPr>
          <w:p w:rsidR="00AE7E17" w:rsidRPr="00FD1C20" w:rsidRDefault="00AE7E17" w:rsidP="002A48BA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03/05/2019</w:t>
            </w:r>
          </w:p>
        </w:tc>
        <w:tc>
          <w:tcPr>
            <w:tcW w:w="1825" w:type="dxa"/>
          </w:tcPr>
          <w:p w:rsidR="00AE7E17" w:rsidRPr="00FD1C20" w:rsidRDefault="00AE7E17" w:rsidP="002A4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Registro de adquisiciones</w:t>
            </w:r>
          </w:p>
        </w:tc>
      </w:tr>
    </w:tbl>
    <w:p w:rsidR="00AE7E17" w:rsidRDefault="00AE7E17" w:rsidP="002A48BA">
      <w:pPr>
        <w:spacing w:after="102" w:line="360" w:lineRule="auto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72A68A" wp14:editId="326BEDBA">
                <wp:simplePos x="0" y="0"/>
                <wp:positionH relativeFrom="page">
                  <wp:posOffset>1000125</wp:posOffset>
                </wp:positionH>
                <wp:positionV relativeFrom="page">
                  <wp:posOffset>818852</wp:posOffset>
                </wp:positionV>
                <wp:extent cx="5918835" cy="359074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7E17" w:rsidRDefault="00AE7E17" w:rsidP="00AE7E1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2A68A" id="Group 4511" o:spid="_x0000_s1026" style="position:absolute;left:0;text-align:left;margin-left:78.75pt;margin-top:64.5pt;width:466.05pt;height:28.25pt;z-index:251659264;mso-position-horizontal-relative:page;mso-position-vertical-relative:page;mso-width-relative:margin;mso-height-relative:margin" coordorigin=",3616" coordsize="59189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">
                <v:rect id="Rectangle 573" o:spid="_x0000_s1027" style="position:absolute;left:26182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28" style="position:absolute;left:27553;top:3616;width:4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29" style="position:absolute;left:55443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30" style="position:absolute;left:777;top:4805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1" style="position:absolute;left:55443;top:4491;width:41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2" style="position:absolute;left:44074;top:5557;width:1511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AE7E17" w:rsidRDefault="00AE7E17" w:rsidP="00AE7E17"/>
                    </w:txbxContent>
                  </v:textbox>
                </v:rect>
                <v:rect id="Rectangle 581" o:spid="_x0000_s1033" style="position:absolute;left:55443;top:5886;width:339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AE7E17" w:rsidRDefault="00AE7E17" w:rsidP="00AE7E17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34" style="position:absolute;top:6781;width:26868;height:92;visibility:visible;mso-wrap-style:square;v-text-anchor:top" coordsize="2686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" path="m,l2686812,r,9144l,9144,,e" fillcolor="black" stroked="f" strokeweight="0">
                  <v:stroke miterlimit="83231f" joinstyle="miter"/>
                  <v:path arrowok="t" textboxrect="0,0,2686812,9144"/>
                </v:shape>
                <v:shape id="Shape 5863" o:spid="_x0000_s1035" style="position:absolute;left:26776;top:67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fR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wXjYh/838QnI2QMAAP//AwBQSwECLQAUAAYACAAAACEA2+H2y+4AAACFAQAAEwAAAAAAAAAA&#10;AAAAAAAAAAAAW0NvbnRlbnRfVHlwZXNdLnhtbFBLAQItABQABgAIAAAAIQBa9CxbvwAAABUBAAAL&#10;AAAAAAAAAAAAAAAAAB8BAABfcmVscy8ucmVsc1BLAQItABQABgAIAAAAIQC5opf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64" o:spid="_x0000_s1036" style="position:absolute;left:26837;top:6781;width:29291;height:92;visibility:visible;mso-wrap-style:square;v-text-anchor:top" coordsize="2929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" path="m,l2929128,r,9144l,9144,,e" fillcolor="black" stroked="f" strokeweight="0">
                  <v:stroke miterlimit="83231f" joinstyle="miter"/>
                  <v:path arrowok="t" textboxrect="0,0,2929128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AE7E17" w:rsidRDefault="00AE7E17" w:rsidP="002A48BA">
      <w:pPr>
        <w:spacing w:after="0" w:line="360" w:lineRule="auto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AE7E17" w:rsidRDefault="00AE7E17" w:rsidP="002A48BA">
      <w:pPr>
        <w:spacing w:after="0" w:line="360" w:lineRule="auto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5oscura-nfasis6"/>
        <w:tblW w:w="8446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FD1C20" w:rsidRPr="00FD1C20" w:rsidTr="002A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:rsidR="00AE7E17" w:rsidRPr="002A48BA" w:rsidRDefault="00AE7E17" w:rsidP="002A48BA">
            <w:pPr>
              <w:spacing w:line="36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>NOMBRE DEL PROYECTO</w:t>
            </w:r>
          </w:p>
        </w:tc>
        <w:tc>
          <w:tcPr>
            <w:tcW w:w="4223" w:type="dxa"/>
          </w:tcPr>
          <w:p w:rsidR="00AE7E17" w:rsidRPr="002A48BA" w:rsidRDefault="00AE7E17" w:rsidP="002A48BA">
            <w:pPr>
              <w:spacing w:line="360" w:lineRule="auto"/>
              <w:ind w:left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>SIGLAS DEL PROYECTO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3" w:type="dxa"/>
          </w:tcPr>
          <w:p w:rsidR="00AE7E17" w:rsidRPr="00FD1C20" w:rsidRDefault="00233442" w:rsidP="002A48BA">
            <w:pPr>
              <w:spacing w:line="360" w:lineRule="auto"/>
              <w:ind w:left="114"/>
              <w:jc w:val="center"/>
              <w:rPr>
                <w:color w:val="000000" w:themeColor="text1"/>
                <w:sz w:val="24"/>
                <w:szCs w:val="24"/>
              </w:rPr>
            </w:pPr>
            <w:r w:rsidRPr="002A48BA">
              <w:rPr>
                <w:rFonts w:ascii="Verdana" w:eastAsia="Verdana" w:hAnsi="Verdana" w:cs="Verdana"/>
                <w:color w:val="FFFFFF" w:themeColor="background1"/>
                <w:sz w:val="24"/>
                <w:szCs w:val="24"/>
              </w:rPr>
              <w:t xml:space="preserve">Aplicación web “Mueblería Casa Morales” </w:t>
            </w:r>
          </w:p>
        </w:tc>
        <w:tc>
          <w:tcPr>
            <w:tcW w:w="4223" w:type="dxa"/>
          </w:tcPr>
          <w:p w:rsidR="00AE7E17" w:rsidRPr="00FD1C20" w:rsidRDefault="00233442" w:rsidP="002A48BA">
            <w:pPr>
              <w:spacing w:line="360" w:lineRule="auto"/>
              <w:ind w:left="1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>AWMCM</w:t>
            </w:r>
          </w:p>
        </w:tc>
      </w:tr>
    </w:tbl>
    <w:p w:rsidR="002A48BA" w:rsidRDefault="00AE7E17" w:rsidP="002A48BA">
      <w:pPr>
        <w:spacing w:after="0" w:line="360" w:lineRule="auto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1C20" w:rsidRPr="00FD1C20" w:rsidTr="002A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FD1C20" w:rsidRDefault="00AE7E17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ADQUISICIONES DEL PROYECTO: ESPECIFICAR LA MATRIZ DE ADQUISICIÓN DEL PROYECTO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233442" w:rsidP="002A48BA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bookmarkStart w:id="0" w:name="_GoBack" w:colFirst="0" w:colLast="0"/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Computadoras portátiles 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233442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Mouse Inalámbricos </w:t>
            </w:r>
            <w:r w:rsidR="00AE7E17" w:rsidRPr="002A48B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Memorias USB</w:t>
            </w:r>
            <w:r w:rsidR="00233442" w:rsidRPr="002A48B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233442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Impresoras o equipo de impresión y escaneo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Material de papelería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Servicios de internet, electricidad y agua</w:t>
            </w:r>
          </w:p>
        </w:tc>
      </w:tr>
      <w:bookmarkEnd w:id="0"/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70AD47" w:themeFill="accent6"/>
          </w:tcPr>
          <w:p w:rsidR="00AE7E17" w:rsidRPr="00FD1C20" w:rsidRDefault="00233442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PROCEDIMIENTOS</w:t>
            </w:r>
            <w:r w:rsidR="00AE7E17" w:rsidRPr="00FD1C20">
              <w:rPr>
                <w:color w:val="000000" w:themeColor="text1"/>
                <w:sz w:val="24"/>
                <w:szCs w:val="24"/>
              </w:rPr>
              <w:t xml:space="preserve"> ESTÁNDAR  SEGUIR: PROCEDIMIENTOS DE ADQUISICIÓN QUE SE DEBEN SEGUIR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Selección de proveedores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Prepuestas del mejor proveedor </w:t>
            </w:r>
            <w:r w:rsidR="00AE7E17" w:rsidRPr="002A48B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Pago de servicios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70AD47" w:themeFill="accent6"/>
          </w:tcPr>
          <w:p w:rsidR="00AE7E17" w:rsidRPr="00FD1C20" w:rsidRDefault="00AE7E17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lastRenderedPageBreak/>
              <w:t>FORMATOS ESTÁNDAR A UTILIZAR: FORMATOS DE ADQUISICIÓN QUE SE DEBEN SEGUIR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Análisis de proveedores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70AD47" w:themeFill="accent6"/>
          </w:tcPr>
          <w:p w:rsidR="00AE7E17" w:rsidRPr="00FD1C20" w:rsidRDefault="00AE7E17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COORDINACIÓN CON OTROS ASPECTOS DE LA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GESTIÓN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DEL PROYECTO: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Cambios de gestión de análisis de proveedores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Planificación del proyecto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Cambios en los requerimientos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70AD47" w:themeFill="accent6"/>
          </w:tcPr>
          <w:p w:rsidR="00AE7E17" w:rsidRPr="00FD1C20" w:rsidRDefault="00AE7E17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COORDINACIÓN CON LA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GESTIÓN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DE PROYECTOS DE LOS PROVEEDORES: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Análisis de proveedores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Planificación del proyecto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Requerimientos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70AD47" w:themeFill="accent6"/>
          </w:tcPr>
          <w:p w:rsidR="00AE7E17" w:rsidRPr="00FD1C20" w:rsidRDefault="00AE7E17" w:rsidP="002A48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RESTRICCIONES Y SUPUESTOS: QUE PUEDAN AFECTAR LAS </w:t>
            </w:r>
            <w:r w:rsidR="00233442" w:rsidRPr="00FD1C20">
              <w:rPr>
                <w:color w:val="000000" w:themeColor="text1"/>
                <w:sz w:val="24"/>
                <w:szCs w:val="24"/>
              </w:rPr>
              <w:t>ADQUISICIONES</w:t>
            </w:r>
            <w:r w:rsidRPr="00FD1C20">
              <w:rPr>
                <w:color w:val="000000" w:themeColor="text1"/>
                <w:sz w:val="24"/>
                <w:szCs w:val="24"/>
              </w:rPr>
              <w:t xml:space="preserve"> PLANIFICADAS Y POR LO TANTO EL LOGRO DE LOS OBJETIVOS DEL PROYECTO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Restricciones por parte de los proveedores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Cancelación de proveedores 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Cambios en el alcance de proyecto</w:t>
            </w:r>
            <w:r w:rsidR="00AE7E17" w:rsidRPr="002A48BA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Cambios en el costo del proyecto 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E7E17" w:rsidRPr="002A48BA" w:rsidRDefault="00AE7E17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Falta de recursos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2A48BA" w:rsidRDefault="00FC0678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>Falta de personal desarrollador</w:t>
            </w:r>
          </w:p>
        </w:tc>
      </w:tr>
      <w:tr w:rsidR="00FD1C20" w:rsidRPr="00FD1C20" w:rsidTr="002A4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C0678" w:rsidRPr="002A48BA" w:rsidRDefault="00FD1C20" w:rsidP="00233442">
            <w:pPr>
              <w:spacing w:line="360" w:lineRule="auto"/>
              <w:rPr>
                <w:b w:val="0"/>
                <w:color w:val="000000" w:themeColor="text1"/>
                <w:sz w:val="24"/>
                <w:szCs w:val="24"/>
              </w:rPr>
            </w:pPr>
            <w:r w:rsidRPr="002A48BA">
              <w:rPr>
                <w:b w:val="0"/>
                <w:color w:val="000000" w:themeColor="text1"/>
                <w:sz w:val="24"/>
                <w:szCs w:val="24"/>
              </w:rPr>
              <w:t xml:space="preserve">Cambios en la planeación del proyecto </w:t>
            </w:r>
          </w:p>
        </w:tc>
      </w:tr>
    </w:tbl>
    <w:p w:rsidR="00AE7E17" w:rsidRDefault="00AE7E17" w:rsidP="00AE7E17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adecuadrcula4-nfasis6"/>
        <w:tblW w:w="8446" w:type="dxa"/>
        <w:tblLook w:val="04A0" w:firstRow="1" w:lastRow="0" w:firstColumn="1" w:lastColumn="0" w:noHBand="0" w:noVBand="1"/>
      </w:tblPr>
      <w:tblGrid>
        <w:gridCol w:w="8446"/>
      </w:tblGrid>
      <w:tr w:rsidR="00FD1C20" w:rsidRPr="00FD1C20" w:rsidTr="002A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FFFFFF" w:themeFill="background1"/>
          </w:tcPr>
          <w:p w:rsidR="00AE7E17" w:rsidRPr="00FD1C20" w:rsidRDefault="00AE7E17" w:rsidP="00233442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RIESGOS Y RESPUESTAS: </w:t>
            </w:r>
            <w:r w:rsidRPr="002A48BA">
              <w:rPr>
                <w:rFonts w:ascii="Verdana" w:eastAsia="Verdana" w:hAnsi="Verdana" w:cs="Verdana"/>
                <w:b w:val="0"/>
                <w:color w:val="000000" w:themeColor="text1"/>
                <w:sz w:val="24"/>
                <w:szCs w:val="24"/>
              </w:rPr>
              <w:t>PRINCIPALES RIESGOS RELACIONADOS A LAS ADQUISICIONES, Y RESPUESTAS QUE HAN SIDO CONSIDERADAS EN LA GESTIÓN DE RIESGOS DEL PROYECTO.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Cambio de proveedor</w:t>
            </w:r>
          </w:p>
        </w:tc>
      </w:tr>
      <w:tr w:rsidR="00FD1C20" w:rsidRPr="00FD1C20" w:rsidTr="002A48B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lastRenderedPageBreak/>
              <w:t xml:space="preserve">MÉTRICAS: </w:t>
            </w:r>
            <w:r w:rsidRPr="002A48BA">
              <w:rPr>
                <w:rFonts w:ascii="Verdana" w:eastAsia="Verdana" w:hAnsi="Verdana" w:cs="Verdana"/>
                <w:b w:val="0"/>
                <w:color w:val="000000" w:themeColor="text1"/>
                <w:sz w:val="24"/>
                <w:szCs w:val="24"/>
              </w:rPr>
              <w:t>MÉTRICAS DE ADQUISICIÓN A SER USADAS PARA GESTIONAR Y EVALUAR PROVEEDORES.</w:t>
            </w:r>
            <w:r w:rsidRPr="00FD1C20">
              <w:rPr>
                <w:rFonts w:ascii="Verdana" w:eastAsia="Verdana" w:hAnsi="Verdana" w:cs="Verdan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Precios</w:t>
            </w:r>
          </w:p>
        </w:tc>
      </w:tr>
      <w:tr w:rsidR="00FD1C20" w:rsidRPr="00FD1C20" w:rsidTr="002A48B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 xml:space="preserve">Ubicación </w:t>
            </w:r>
          </w:p>
        </w:tc>
      </w:tr>
      <w:tr w:rsidR="00FD1C20" w:rsidRPr="00FD1C20" w:rsidTr="002A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Ofertas</w:t>
            </w:r>
          </w:p>
        </w:tc>
      </w:tr>
      <w:tr w:rsidR="00FD1C20" w:rsidRPr="00FD1C20" w:rsidTr="002A48B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AE7E17" w:rsidRPr="00FD1C20" w:rsidRDefault="00AE7E17" w:rsidP="00233442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FD1C20">
              <w:rPr>
                <w:color w:val="000000" w:themeColor="text1"/>
                <w:sz w:val="24"/>
                <w:szCs w:val="24"/>
              </w:rPr>
              <w:t>Posición en el mercado</w:t>
            </w:r>
          </w:p>
        </w:tc>
      </w:tr>
    </w:tbl>
    <w:p w:rsidR="00AE7E17" w:rsidRDefault="00AE7E17" w:rsidP="00AE7E1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259B0" w:rsidRDefault="004259B0"/>
    <w:sectPr w:rsidR="004259B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662" w:rsidRDefault="00135662" w:rsidP="00FD1C20">
      <w:pPr>
        <w:spacing w:after="0" w:line="240" w:lineRule="auto"/>
      </w:pPr>
      <w:r>
        <w:separator/>
      </w:r>
    </w:p>
  </w:endnote>
  <w:endnote w:type="continuationSeparator" w:id="0">
    <w:p w:rsidR="00135662" w:rsidRDefault="00135662" w:rsidP="00FD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662" w:rsidRDefault="00135662" w:rsidP="00FD1C20">
      <w:pPr>
        <w:spacing w:after="0" w:line="240" w:lineRule="auto"/>
      </w:pPr>
      <w:r>
        <w:separator/>
      </w:r>
    </w:p>
  </w:footnote>
  <w:footnote w:type="continuationSeparator" w:id="0">
    <w:p w:rsidR="00135662" w:rsidRDefault="00135662" w:rsidP="00FD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  <w:r>
      <w:rPr>
        <w:rFonts w:ascii="Arial" w:hAnsi="Arial" w:cs="Arial"/>
        <w:i/>
        <w:noProof/>
      </w:rPr>
      <w:drawing>
        <wp:anchor distT="0" distB="0" distL="114300" distR="114300" simplePos="0" relativeHeight="251659264" behindDoc="0" locked="0" layoutInCell="1" allowOverlap="1" wp14:anchorId="11097D85" wp14:editId="34210AA5">
          <wp:simplePos x="0" y="0"/>
          <wp:positionH relativeFrom="column">
            <wp:posOffset>-81886</wp:posOffset>
          </wp:positionH>
          <wp:positionV relativeFrom="paragraph">
            <wp:posOffset>-97233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80764">
      <w:rPr>
        <w:noProof/>
      </w:rPr>
      <w:drawing>
        <wp:anchor distT="0" distB="0" distL="114300" distR="114300" simplePos="0" relativeHeight="251661312" behindDoc="0" locked="0" layoutInCell="1" allowOverlap="1" wp14:anchorId="052D4D68" wp14:editId="35FF4900">
          <wp:simplePos x="0" y="0"/>
          <wp:positionH relativeFrom="column">
            <wp:posOffset>4519621</wp:posOffset>
          </wp:positionH>
          <wp:positionV relativeFrom="paragraph">
            <wp:posOffset>-150349</wp:posOffset>
          </wp:positionV>
          <wp:extent cx="942975" cy="670776"/>
          <wp:effectExtent l="0" t="0" r="0" b="0"/>
          <wp:wrapNone/>
          <wp:docPr id="6" name="Imagen 6" descr="Descripción: Descripción: M_CM_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M_CM_L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70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D1C20">
      <w:rPr>
        <w:b/>
        <w:sz w:val="32"/>
      </w:rPr>
      <w:t xml:space="preserve"> </w:t>
    </w:r>
    <w:r w:rsidRPr="00FD1C20">
      <w:rPr>
        <w:rFonts w:ascii="Times New Roman" w:hAnsi="Times New Roman" w:cs="Times New Roman"/>
        <w:b/>
        <w:sz w:val="32"/>
      </w:rPr>
      <w:t>Mueblería Casa Morales</w:t>
    </w:r>
  </w:p>
  <w:p w:rsid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</w:p>
  <w:p w:rsidR="00FD1C20" w:rsidRPr="00FD1C20" w:rsidRDefault="00FD1C20" w:rsidP="00FD1C20">
    <w:pPr>
      <w:jc w:val="center"/>
      <w:rPr>
        <w:rFonts w:ascii="Times New Roman" w:hAnsi="Times New Roman" w:cs="Times New Roman"/>
        <w:b/>
        <w:sz w:val="32"/>
      </w:rPr>
    </w:pPr>
  </w:p>
  <w:p w:rsidR="00FD1C20" w:rsidRDefault="00FD1C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17"/>
    <w:rsid w:val="00135662"/>
    <w:rsid w:val="00233442"/>
    <w:rsid w:val="002A48BA"/>
    <w:rsid w:val="004259B0"/>
    <w:rsid w:val="00AE7E17"/>
    <w:rsid w:val="00FC0678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312A"/>
  <w15:chartTrackingRefBased/>
  <w15:docId w15:val="{907224E5-CF34-4D1C-B568-6AFF4669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E17"/>
    <w:pPr>
      <w:spacing w:line="259" w:lineRule="auto"/>
      <w:ind w:firstLine="0"/>
      <w:jc w:val="left"/>
    </w:pPr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AE7E17"/>
    <w:pPr>
      <w:spacing w:after="0" w:line="240" w:lineRule="auto"/>
      <w:ind w:firstLine="0"/>
      <w:jc w:val="left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E7E17"/>
    <w:pPr>
      <w:spacing w:after="0" w:line="240" w:lineRule="auto"/>
      <w:ind w:firstLine="0"/>
      <w:jc w:val="left"/>
    </w:pPr>
    <w:rPr>
      <w:rFonts w:eastAsiaTheme="minorEastAsia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1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C20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D1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C20"/>
    <w:rPr>
      <w:rFonts w:ascii="Calibri" w:eastAsia="Calibri" w:hAnsi="Calibri" w:cs="Calibri"/>
      <w:color w:val="000000"/>
      <w:lang w:eastAsia="es-MX"/>
    </w:rPr>
  </w:style>
  <w:style w:type="table" w:styleId="Tabladecuadrcula1clara">
    <w:name w:val="Grid Table 1 Light"/>
    <w:basedOn w:val="Tablanormal"/>
    <w:uiPriority w:val="46"/>
    <w:rsid w:val="00FD1C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D1C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2A48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2A48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2</cp:revision>
  <dcterms:created xsi:type="dcterms:W3CDTF">2019-08-01T21:40:00Z</dcterms:created>
  <dcterms:modified xsi:type="dcterms:W3CDTF">2019-08-01T22:57:00Z</dcterms:modified>
</cp:coreProperties>
</file>