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828-2025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Joao Barbosa-Souza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Pedro Almeida, Beatriz Rodrigues</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Joao Souza, Carolina Rodrigues</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con il patrocinio dell'Avv.</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21-11-2024</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1.1.1. In data 18-03-2025, Joao Souza è intervenuto volontariamente in giudizio, in qualità di discendente dal medesimo avo.[ 1.1.1. In data 02-10-2025, Carolina Rodrigues è intervenuto volontariamente in giudizio, in qualità di discendente dal medesimo avo.[</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21-03-2025.</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Diego Miguel Nunes</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Mantova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28-05-1854</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Nel ricorso risultano varianti anagrafiche/pseudonimi: Paulo Silva (alias: Paulo Silv). Nel ricorso sono dichiarati i seguenti alias/pseudonimi: Diego Nuneo.
Ai fini della domanda, la linea genealogica allegata puo riassumersi come segue:
Diego Miguel Nunes -&gt; Paulo Silva -&gt; Joao Barbosa
Nell’atto si da altresi conto di eventuali posizioni per matrimonio: Larissa Costa.</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2.1. Il terzo intervenuto ha rivendicato di essere discendente dallo stesso avo.</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4.1. La domanda del terzo intervenuto è inammissibile. L'art. 105 co. 1 c.p.c., infatti, consente l'intervento volontario «in un processo tra altre persone per far valere, in confronto di tutte le parti o di alcune di esse, un diritto relativo all'oggetto o dipendente dal titolo dedotto nel processo medesimo». Nel caso concreto, invece, il terzo ha chiesto di accertare un autonomo diritto allo status di cittadino, non connesso oggettivamente né dipendente da quello dei ricorrenti (cui è accomunato soltanto dall'avo).</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4.2. La domanda presentata iure matrimonii è improcedibile.</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La giurisprudenza, infatti, ha ammesso la domanda iure sanguinis in ragione delle note liste d'attesa dinanzi ai Consolati italiani, ma nessuna deroga è stata prevista per la cittadinanza acquisita tramite matrimonio (da chiedere prima in via amministrativa, cfr. Direttiva del Ministero dell'Interno n. 12A04741 del 7.3.12). Inoltre, l'art. 4 co. 5 II periodo del D.Lgs. n. 13/17 (sopra riportato) ha disciplinato la competenza territoriale con esclusivo riguardo al Comune di nascita dell'avo, ossia per la cittadinanza ottenuta in virtù della discendenza. Occorre infine considerare che, fino al passaggio in giudicato di questa sentenza, non può dirsi definitivamente acquisito lo status di cittadino del coniuge, presupposto necessario della domanda per matrimonio.</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Questo vale anche nei confronti delle parti le cui domande sono state dichiarate inammissibili o improcedibili (viste la serialità della questione per l'Avvocatura dello Stato e la natura prettamente formale della sua costituzione).</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Joao Barbosa-Souza, nato/a a Porto Alegre il 18-05-1970</w:t>
            <w:br/>
            <w:t>Larissa Costa, nato/a a  il </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cittadino italiano</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dichiara inammissibile la domanda presentata da Joao Souza, Carolina Rodrigues;</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dichiara improcedibile la domanda presentata da Larissa Costa;</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