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710/2024</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Elena Ana Rossi</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Matteo Gallo</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08-03-2025</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Il Ministero dell'Interno, tramite l'Avvocatura Distrettuale dello Stato di Brescia, si è costituito in giudizio il 02-09-2025.</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NO</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Davide Maria Lombardi</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Cremona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12-03-1856</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Davide Maria Lombardi -&gt; Elena Rossi -&gt; Elena Ana Rossi</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si è limitato a evocare l'accertamento di eventuali fattispecie estintive del diritto, senza nemmeno allegarle (né aver provato una richiesta di informazioni all'Autorità Consolare).</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Elena Ana Rossi, nato/a a Campinas il 29-05-1998</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cittadina italiana</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