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492/2024</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Pedro Carlos Mendes-Souza</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Diego Oliveira</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22-08-2024</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Nonostante la regolare notificazione del ricorso, il Ministero dell'Interno non si è costituito.</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SI</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Antonio Carlos Almeida</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Cremona</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16-11-1943</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ricostruita da certificati esteri e italiani allegati al fascicolo. Nel ricorso sono dichiarati i seguenti alias/pseudonimi: Antonio Almeido.</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Quest'ultima norma non si applica dunque al presente ricorso, iscritto a ruolo prima del 27.3.25.</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non si è costituito.</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Pedro Carlos Mendes-Souza, nato/a a Rio de Janeiro il 10-07-1968</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è cittadino italiano</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