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846/2025</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Antonio Luis Oliveira-Souza</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Juliana Barbosa</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02-10-2024</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Nonostante la regolare notificazione del ricorso, il Ministero dell'Interno non si è costituito.</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SI</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Patricia Luz Ribeiro</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Bergamo</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04-05-1880</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Linea di discendenza allegata: Patricia Luz Ribeiro -&gt; Pedro Mendes-Ribeiro -&gt; Antonio Luis Oliveira</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Quest'ultima norma non si applica dunque al presente ricorso, iscritto a ruolo prima del 27.3.25.</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non si è costituito.</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Antonio Luis Oliveira-Souza, nato/a a Porto Alegre il 11-02-1941</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è cittadino italiano</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