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828/2025</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Joao Barbosa-Souza, Larissa Costa</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Pedro Almeida, Beatriz Rodrigues</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Joao Souza, Carolina Rodrigues</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con il patrocinio dell'Avv.</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21-11-2024</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1.1.1. In data 18-03-2025, Joao Souza è intervenuto volontariamente in giudizio, in qualità di discendente dal medesimo avo.[ 1.1.1. In data 02-10-2025, Carolina Rodrigues è intervenuto volontariamente in giudizio, in qualità di discendente dal medesimo avo.[</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21-03-2025.</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NO</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Diego Miguel Nunes</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Mantova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28-05-1854</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allegata: Diego Miguel Nunes -&gt; Paulo Silva -&gt; Joao Barbosa</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2.1. Il terzo intervenuto ha rivendicato di essere discendente dallo stesso avo.</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Quest'ultima norma non si applica dunque al presente ricorso, iscritto a ruolo prima del 27.3.25.</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4.1. La domanda del terzo intervenuto è inammissibile. L'art. 105 co. 1 c.p.c., infatti, consente l'intervento volontario «in un processo tra altre persone per far valere, in confronto di tutte le parti o di alcune di esse, un diritto relativo all'oggetto o dipendente dal titolo dedotto nel processo medesimo». Nel caso concreto, invece, il terzo ha chiesto di accertare un autonomo diritto allo status di cittadino, non connesso oggettivamente né dipendente da quello dei ricorrenti (cui è accomunato soltanto dall'avo).</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4.2. La domanda presentata iure matrimonii è improcedibile.</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La giurisprudenza, infatti, ha ammesso la domanda iure sanguinis in ragione delle note liste d'attesa dinanzi ai Consolati italiani, ma nessuna deroga è stata prevista per la cittadinanza acquisita tramite matrimonio (da chiedere prima in via amministrativa, cfr. Direttiva del Ministero dell'Interno n. 12A04741 del 7.3.12). Inoltre, l'art. 4 co. 5 II periodo del D.Lgs. n. 13/17 (sopra riportato) ha disciplinato la competenza territoriale con esclusivo riguardo al Comune di nascita dell'avo, ossia per la cittadinanza ottenuta in virtù della discendenza. Occorre infine considerare che, fino al passaggio in giudicato di questa sentenza, non può dirsi definitivamente acquisito lo status di cittadino del coniuge, presupposto necessario della domanda per matrimonio.</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Questo vale anche nei confronti delle parti le cui domande sono state dichiarate inammissibili o improcedibili (viste la serialità della questione per l'Avvocatura dello Stato e la natura prettamente formale della sua costituzione).</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Joao Barbosa-Souza, nato/a a  il , Larissa Costa, nato/a a  il </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sono cittadini italiani</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dichiara inammissibile la domanda presentata da Joao Souza, Carolina Rodrigues;</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dichiara improcedibile la domanda presentata da Larissa Costa;</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