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4552" w14:textId="77880DE0" w:rsidR="005C23A9" w:rsidRPr="005C23A9" w:rsidRDefault="005C23A9" w:rsidP="002955F1">
      <w:pPr>
        <w:pStyle w:val="NoSpacing"/>
        <w:jc w:val="both"/>
        <w:rPr>
          <w:rFonts w:ascii="Cambria" w:hAnsi="Cambria"/>
          <w:b/>
          <w:bCs/>
          <w:sz w:val="28"/>
          <w:szCs w:val="28"/>
        </w:rPr>
      </w:pPr>
      <w:r w:rsidRPr="005C23A9">
        <w:rPr>
          <w:rFonts w:ascii="Cambria" w:hAnsi="Cambria"/>
          <w:b/>
          <w:bCs/>
          <w:sz w:val="28"/>
          <w:szCs w:val="28"/>
        </w:rPr>
        <w:t>REPORT ON THE REGISTRATION ANALYSIS OF AYZ BENEFICIARIES,2022-2024</w:t>
      </w:r>
    </w:p>
    <w:p w14:paraId="647A5071" w14:textId="77777777" w:rsidR="005C23A9" w:rsidRDefault="005C23A9" w:rsidP="002955F1">
      <w:pPr>
        <w:pStyle w:val="NoSpacing"/>
        <w:jc w:val="both"/>
        <w:rPr>
          <w:rFonts w:ascii="Cambria" w:hAnsi="Cambria"/>
          <w:b/>
          <w:bCs/>
        </w:rPr>
      </w:pPr>
    </w:p>
    <w:p w14:paraId="56AD19CF" w14:textId="6CA48182" w:rsidR="00DA716D" w:rsidRPr="004675BB" w:rsidRDefault="004675BB" w:rsidP="002955F1">
      <w:pPr>
        <w:pStyle w:val="NoSpacing"/>
        <w:jc w:val="both"/>
        <w:rPr>
          <w:rFonts w:ascii="Cambria" w:hAnsi="Cambria"/>
          <w:b/>
          <w:bCs/>
        </w:rPr>
      </w:pPr>
      <w:r w:rsidRPr="004675BB">
        <w:rPr>
          <w:rFonts w:ascii="Cambria" w:hAnsi="Cambria"/>
          <w:b/>
          <w:bCs/>
        </w:rPr>
        <w:t>INTRODUCTION:</w:t>
      </w:r>
    </w:p>
    <w:p w14:paraId="7DCE79AB" w14:textId="5F03EF26" w:rsidR="00DA716D" w:rsidRDefault="00DA716D" w:rsidP="002955F1">
      <w:pPr>
        <w:pStyle w:val="NoSpacing"/>
        <w:jc w:val="both"/>
        <w:rPr>
          <w:rFonts w:ascii="Cambria" w:hAnsi="Cambria"/>
        </w:rPr>
      </w:pPr>
      <w:r w:rsidRPr="002955F1">
        <w:rPr>
          <w:rFonts w:ascii="Cambria" w:hAnsi="Cambria"/>
        </w:rPr>
        <w:t xml:space="preserve">This dataset records the registration details of beneficiaries from various Nigerian states who enrolled in different training schemes under the </w:t>
      </w:r>
      <w:r w:rsidR="004675BB">
        <w:rPr>
          <w:rFonts w:ascii="Cambria" w:hAnsi="Cambria"/>
          <w:b/>
          <w:bCs/>
        </w:rPr>
        <w:t xml:space="preserve">AYZ </w:t>
      </w:r>
      <w:r w:rsidR="004675BB">
        <w:rPr>
          <w:rFonts w:ascii="Cambria" w:hAnsi="Cambria"/>
        </w:rPr>
        <w:t>programme implementation</w:t>
      </w:r>
      <w:r w:rsidR="004675BB">
        <w:rPr>
          <w:rFonts w:ascii="Cambria" w:hAnsi="Cambria"/>
          <w:b/>
          <w:bCs/>
        </w:rPr>
        <w:t>.</w:t>
      </w:r>
      <w:r w:rsidRPr="002955F1">
        <w:rPr>
          <w:rFonts w:ascii="Cambria" w:hAnsi="Cambria"/>
        </w:rPr>
        <w:t xml:space="preserve"> It spans </w:t>
      </w:r>
      <w:r w:rsidR="004675BB">
        <w:rPr>
          <w:rFonts w:ascii="Cambria" w:hAnsi="Cambria"/>
        </w:rPr>
        <w:t>4</w:t>
      </w:r>
      <w:r w:rsidRPr="002955F1">
        <w:rPr>
          <w:rFonts w:ascii="Cambria" w:hAnsi="Cambria"/>
        </w:rPr>
        <w:t xml:space="preserve"> years, capturing the geographic spread, participant numbers, and </w:t>
      </w:r>
      <w:r w:rsidR="004675BB">
        <w:rPr>
          <w:rFonts w:ascii="Cambria" w:hAnsi="Cambria"/>
        </w:rPr>
        <w:t xml:space="preserve">other </w:t>
      </w:r>
      <w:r w:rsidRPr="002955F1">
        <w:rPr>
          <w:rFonts w:ascii="Cambria" w:hAnsi="Cambria"/>
        </w:rPr>
        <w:t>program-specific information.</w:t>
      </w:r>
    </w:p>
    <w:p w14:paraId="7F0C1F6A" w14:textId="77777777" w:rsidR="002955F1" w:rsidRPr="004675BB" w:rsidRDefault="002955F1" w:rsidP="002955F1">
      <w:pPr>
        <w:pStyle w:val="NoSpacing"/>
        <w:jc w:val="both"/>
        <w:rPr>
          <w:rFonts w:ascii="Cambria" w:hAnsi="Cambria"/>
          <w:b/>
          <w:bCs/>
        </w:rPr>
      </w:pPr>
    </w:p>
    <w:p w14:paraId="17ACF7AC" w14:textId="4BA3A1AE" w:rsidR="00BA37C8" w:rsidRPr="004675BB" w:rsidRDefault="005F29E3" w:rsidP="002955F1">
      <w:pPr>
        <w:pStyle w:val="NoSpacing"/>
        <w:jc w:val="both"/>
        <w:rPr>
          <w:rFonts w:ascii="Cambria" w:hAnsi="Cambria"/>
          <w:b/>
          <w:bCs/>
        </w:rPr>
      </w:pPr>
      <w:r w:rsidRPr="004675BB">
        <w:rPr>
          <w:rFonts w:ascii="Cambria" w:hAnsi="Cambria"/>
          <w:b/>
          <w:bCs/>
        </w:rPr>
        <w:t>PROBLEM STATEMENT:</w:t>
      </w:r>
    </w:p>
    <w:p w14:paraId="443E6584" w14:textId="42BB68EC" w:rsidR="00BA37C8" w:rsidRDefault="00BA37C8" w:rsidP="002955F1">
      <w:pPr>
        <w:pStyle w:val="NoSpacing"/>
        <w:jc w:val="both"/>
        <w:rPr>
          <w:rFonts w:ascii="Cambria" w:hAnsi="Cambria"/>
        </w:rPr>
      </w:pPr>
      <w:r w:rsidRPr="002955F1">
        <w:rPr>
          <w:rFonts w:ascii="Cambria" w:hAnsi="Cambria"/>
        </w:rPr>
        <w:t xml:space="preserve">Despite continuous efforts by the </w:t>
      </w:r>
      <w:r w:rsidR="005F29E3" w:rsidRPr="005F29E3">
        <w:rPr>
          <w:rFonts w:ascii="Cambria" w:hAnsi="Cambria"/>
          <w:b/>
          <w:bCs/>
        </w:rPr>
        <w:t>AYZ</w:t>
      </w:r>
      <w:r w:rsidRPr="002955F1">
        <w:rPr>
          <w:rFonts w:ascii="Cambria" w:hAnsi="Cambria"/>
        </w:rPr>
        <w:t xml:space="preserve"> to implement training schemes across Nigeria, there is limited visibility into the patterns, distribution, and growth of beneficiary registration across different states and over time. Without a structured analysis of registration data, it is challenging to assess the effectiveness, </w:t>
      </w:r>
      <w:r w:rsidR="0032432A">
        <w:rPr>
          <w:rFonts w:ascii="Cambria" w:hAnsi="Cambria"/>
        </w:rPr>
        <w:t>zonal</w:t>
      </w:r>
      <w:r w:rsidRPr="002955F1">
        <w:rPr>
          <w:rFonts w:ascii="Cambria" w:hAnsi="Cambria"/>
        </w:rPr>
        <w:t xml:space="preserve"> reach, and demographic inclusiveness of these programs.</w:t>
      </w:r>
      <w:r w:rsidR="002955F1" w:rsidRPr="002955F1">
        <w:rPr>
          <w:rFonts w:ascii="Cambria" w:hAnsi="Cambria"/>
        </w:rPr>
        <w:t xml:space="preserve"> </w:t>
      </w:r>
      <w:r w:rsidRPr="002955F1">
        <w:rPr>
          <w:rFonts w:ascii="Cambria" w:hAnsi="Cambria"/>
        </w:rPr>
        <w:t>This dataset aims to address key questions such as:</w:t>
      </w:r>
    </w:p>
    <w:p w14:paraId="11CA922E" w14:textId="77777777" w:rsidR="002955F1" w:rsidRPr="002955F1" w:rsidRDefault="002955F1" w:rsidP="002955F1">
      <w:pPr>
        <w:pStyle w:val="NoSpacing"/>
        <w:jc w:val="both"/>
        <w:rPr>
          <w:rFonts w:ascii="Cambria" w:hAnsi="Cambria"/>
        </w:rPr>
      </w:pPr>
    </w:p>
    <w:p w14:paraId="28C9598A" w14:textId="77777777" w:rsidR="00BA37C8" w:rsidRPr="002955F1" w:rsidRDefault="00BA37C8" w:rsidP="002955F1">
      <w:pPr>
        <w:pStyle w:val="NoSpacing"/>
        <w:numPr>
          <w:ilvl w:val="0"/>
          <w:numId w:val="15"/>
        </w:numPr>
        <w:jc w:val="both"/>
        <w:rPr>
          <w:rFonts w:ascii="Cambria" w:hAnsi="Cambria"/>
        </w:rPr>
      </w:pPr>
      <w:r w:rsidRPr="002955F1">
        <w:rPr>
          <w:rFonts w:ascii="Cambria" w:hAnsi="Cambria"/>
        </w:rPr>
        <w:t>Which states consistently have higher or lower beneficiary registration numbers?</w:t>
      </w:r>
    </w:p>
    <w:p w14:paraId="4F7CBBC7" w14:textId="796DCEEC" w:rsidR="00BA37C8" w:rsidRDefault="00BA37C8" w:rsidP="002955F1">
      <w:pPr>
        <w:pStyle w:val="NoSpacing"/>
        <w:numPr>
          <w:ilvl w:val="0"/>
          <w:numId w:val="15"/>
        </w:numPr>
        <w:jc w:val="both"/>
        <w:rPr>
          <w:rFonts w:ascii="Cambria" w:hAnsi="Cambria"/>
        </w:rPr>
      </w:pPr>
      <w:r w:rsidRPr="002955F1">
        <w:rPr>
          <w:rFonts w:ascii="Cambria" w:hAnsi="Cambria"/>
        </w:rPr>
        <w:t xml:space="preserve">How has registration for </w:t>
      </w:r>
      <w:r w:rsidR="005F29E3" w:rsidRPr="005F29E3">
        <w:rPr>
          <w:rFonts w:ascii="Cambria" w:hAnsi="Cambria"/>
          <w:b/>
          <w:bCs/>
        </w:rPr>
        <w:t>AYZ</w:t>
      </w:r>
      <w:r w:rsidRPr="002955F1">
        <w:rPr>
          <w:rFonts w:ascii="Cambria" w:hAnsi="Cambria"/>
        </w:rPr>
        <w:t xml:space="preserve"> training schemes evolved over the years?</w:t>
      </w:r>
    </w:p>
    <w:p w14:paraId="27B6AC2F" w14:textId="35FC04F4" w:rsidR="00AA79A4" w:rsidRPr="002955F1" w:rsidRDefault="00AA79A4" w:rsidP="002955F1">
      <w:pPr>
        <w:pStyle w:val="NoSpacing"/>
        <w:numPr>
          <w:ilvl w:val="0"/>
          <w:numId w:val="1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What has the gender distribution of participation been </w:t>
      </w:r>
      <w:r>
        <w:rPr>
          <w:rFonts w:ascii="Cambria" w:eastAsia="Times New Roman" w:hAnsi="Cambria" w:cs="Times New Roman"/>
          <w:kern w:val="0"/>
          <w14:ligatures w14:val="none"/>
        </w:rPr>
        <w:t>over the years?</w:t>
      </w:r>
    </w:p>
    <w:p w14:paraId="7F3CA76B" w14:textId="49AA769D" w:rsidR="00BA37C8" w:rsidRDefault="00BA37C8" w:rsidP="002955F1">
      <w:pPr>
        <w:pStyle w:val="NoSpacing"/>
        <w:numPr>
          <w:ilvl w:val="0"/>
          <w:numId w:val="15"/>
        </w:numPr>
        <w:jc w:val="both"/>
        <w:rPr>
          <w:rFonts w:ascii="Cambria" w:hAnsi="Cambria"/>
        </w:rPr>
      </w:pPr>
      <w:r w:rsidRPr="002955F1">
        <w:rPr>
          <w:rFonts w:ascii="Cambria" w:hAnsi="Cambria"/>
        </w:rPr>
        <w:t xml:space="preserve">Are there disparities in participation among different </w:t>
      </w:r>
      <w:r w:rsidR="0032432A">
        <w:rPr>
          <w:rFonts w:ascii="Cambria" w:hAnsi="Cambria"/>
        </w:rPr>
        <w:t>zones</w:t>
      </w:r>
      <w:r w:rsidRPr="002955F1">
        <w:rPr>
          <w:rFonts w:ascii="Cambria" w:hAnsi="Cambria"/>
        </w:rPr>
        <w:t xml:space="preserve"> that need strategic intervention?</w:t>
      </w:r>
    </w:p>
    <w:p w14:paraId="3B5C0672" w14:textId="13276EE5" w:rsidR="006900CE" w:rsidRPr="002955F1" w:rsidRDefault="006900CE" w:rsidP="002955F1">
      <w:pPr>
        <w:pStyle w:val="NoSpacing"/>
        <w:numPr>
          <w:ilvl w:val="0"/>
          <w:numId w:val="15"/>
        </w:numPr>
        <w:jc w:val="both"/>
        <w:rPr>
          <w:rFonts w:ascii="Cambria" w:hAnsi="Cambria"/>
        </w:rPr>
      </w:pPr>
      <w:r>
        <w:rPr>
          <w:rFonts w:ascii="Cambria" w:hAnsi="Cambria"/>
        </w:rPr>
        <w:t>Which schemes are the 4 topmost in demand?</w:t>
      </w:r>
    </w:p>
    <w:p w14:paraId="54EFA3D0" w14:textId="7B75E06D" w:rsidR="00BA37C8" w:rsidRDefault="00BA37C8" w:rsidP="002955F1">
      <w:pPr>
        <w:pStyle w:val="NoSpacing"/>
        <w:numPr>
          <w:ilvl w:val="0"/>
          <w:numId w:val="15"/>
        </w:numPr>
        <w:jc w:val="both"/>
        <w:rPr>
          <w:rFonts w:ascii="Cambria" w:hAnsi="Cambria"/>
        </w:rPr>
      </w:pPr>
      <w:r w:rsidRPr="002955F1">
        <w:rPr>
          <w:rFonts w:ascii="Cambria" w:hAnsi="Cambria"/>
        </w:rPr>
        <w:t xml:space="preserve">Which </w:t>
      </w:r>
      <w:r w:rsidR="0032432A">
        <w:rPr>
          <w:rFonts w:ascii="Cambria" w:hAnsi="Cambria"/>
        </w:rPr>
        <w:t>scheme attracts</w:t>
      </w:r>
      <w:r w:rsidRPr="002955F1">
        <w:rPr>
          <w:rFonts w:ascii="Cambria" w:hAnsi="Cambria"/>
        </w:rPr>
        <w:t xml:space="preserve"> the </w:t>
      </w:r>
      <w:r w:rsidR="0032432A">
        <w:rPr>
          <w:rFonts w:ascii="Cambria" w:hAnsi="Cambria"/>
        </w:rPr>
        <w:t>highest registration</w:t>
      </w:r>
      <w:r w:rsidRPr="002955F1">
        <w:rPr>
          <w:rFonts w:ascii="Cambria" w:hAnsi="Cambria"/>
        </w:rPr>
        <w:t xml:space="preserve">, and how does this vary across </w:t>
      </w:r>
      <w:r w:rsidR="0032432A">
        <w:rPr>
          <w:rFonts w:ascii="Cambria" w:hAnsi="Cambria"/>
        </w:rPr>
        <w:t>zones</w:t>
      </w:r>
      <w:r w:rsidRPr="002955F1">
        <w:rPr>
          <w:rFonts w:ascii="Cambria" w:hAnsi="Cambria"/>
        </w:rPr>
        <w:t>?</w:t>
      </w:r>
    </w:p>
    <w:p w14:paraId="4D0C0372" w14:textId="77777777" w:rsidR="002955F1" w:rsidRPr="002955F1" w:rsidRDefault="002955F1" w:rsidP="002955F1">
      <w:pPr>
        <w:pStyle w:val="NoSpacing"/>
        <w:jc w:val="both"/>
        <w:rPr>
          <w:rFonts w:ascii="Cambria" w:hAnsi="Cambria"/>
        </w:rPr>
      </w:pPr>
    </w:p>
    <w:p w14:paraId="10613252" w14:textId="4E183D9A" w:rsidR="00BA37C8" w:rsidRPr="005C23A9" w:rsidRDefault="00ED40BF" w:rsidP="002955F1">
      <w:pPr>
        <w:pStyle w:val="NoSpacing"/>
        <w:jc w:val="both"/>
        <w:rPr>
          <w:rFonts w:ascii="Cambria" w:hAnsi="Cambria"/>
          <w:b/>
          <w:bCs/>
        </w:rPr>
      </w:pPr>
      <w:r w:rsidRPr="005C23A9">
        <w:rPr>
          <w:rFonts w:ascii="Cambria" w:hAnsi="Cambria"/>
          <w:b/>
          <w:bCs/>
        </w:rPr>
        <w:t>STRUCTURE OF THE DATASET:</w:t>
      </w:r>
    </w:p>
    <w:p w14:paraId="09FA63FD" w14:textId="77777777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SCHEME:</w:t>
      </w:r>
      <w:r w:rsidRPr="002955F1">
        <w:t xml:space="preserve"> Training scheme name (e.g., A-NOAS, B-NOAS)</w:t>
      </w:r>
    </w:p>
    <w:p w14:paraId="65DA9B6D" w14:textId="03071529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PROGRAMME:</w:t>
      </w:r>
      <w:r w:rsidRPr="002955F1">
        <w:t xml:space="preserve"> </w:t>
      </w:r>
      <w:r>
        <w:t>C</w:t>
      </w:r>
      <w:r w:rsidRPr="002955F1">
        <w:t>ategor</w:t>
      </w:r>
      <w:r>
        <w:t xml:space="preserve">ization of programme </w:t>
      </w:r>
      <w:r w:rsidRPr="002955F1">
        <w:t>(</w:t>
      </w:r>
      <w:r>
        <w:t>VSD, REP, SSE and SPW</w:t>
      </w:r>
      <w:r w:rsidRPr="002955F1">
        <w:t>)</w:t>
      </w:r>
    </w:p>
    <w:p w14:paraId="0E899F7C" w14:textId="77777777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YEAR:</w:t>
      </w:r>
      <w:r w:rsidRPr="002955F1">
        <w:t xml:space="preserve"> Year of registration (e.g., 2020)</w:t>
      </w:r>
    </w:p>
    <w:p w14:paraId="50B80753" w14:textId="77777777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SEX:</w:t>
      </w:r>
      <w:r w:rsidRPr="002955F1">
        <w:t xml:space="preserve"> Gender (M/F)</w:t>
      </w:r>
    </w:p>
    <w:p w14:paraId="3EFDEC98" w14:textId="2CD22AFE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STATES:</w:t>
      </w:r>
      <w:r w:rsidRPr="002955F1">
        <w:t xml:space="preserve"> State of registration </w:t>
      </w:r>
    </w:p>
    <w:p w14:paraId="2E6A5D36" w14:textId="15C82346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ZONE</w:t>
      </w:r>
      <w:r w:rsidRPr="002955F1">
        <w:t xml:space="preserve">: Geopolitical zone </w:t>
      </w:r>
    </w:p>
    <w:p w14:paraId="418699DD" w14:textId="77777777" w:rsidR="002955F1" w:rsidRPr="002955F1" w:rsidRDefault="002955F1" w:rsidP="002955F1">
      <w:pPr>
        <w:pStyle w:val="NoSpacing"/>
        <w:numPr>
          <w:ilvl w:val="0"/>
          <w:numId w:val="17"/>
        </w:numPr>
      </w:pPr>
      <w:r w:rsidRPr="002955F1">
        <w:rPr>
          <w:b/>
          <w:bCs/>
        </w:rPr>
        <w:t>TOTAL REGISTERED</w:t>
      </w:r>
      <w:r w:rsidRPr="002955F1">
        <w:t>: Number of people registered</w:t>
      </w:r>
    </w:p>
    <w:p w14:paraId="17CA1210" w14:textId="0FD9D558" w:rsidR="00EA1754" w:rsidRDefault="00ED40BF" w:rsidP="00EA1754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513CEB">
        <w:rPr>
          <w:rFonts w:ascii="Cambria" w:eastAsia="Times New Roman" w:hAnsi="Cambria" w:cs="Times New Roman"/>
          <w:b/>
          <w:bCs/>
          <w:kern w:val="0"/>
          <w14:ligatures w14:val="none"/>
        </w:rPr>
        <w:t>OBJECTIVE:</w:t>
      </w:r>
      <w:r w:rsidR="00BA37C8" w:rsidRPr="006F5974">
        <w:rPr>
          <w:rFonts w:ascii="Cambria" w:eastAsia="Times New Roman" w:hAnsi="Cambria" w:cs="Times New Roman"/>
          <w:kern w:val="0"/>
          <w14:ligatures w14:val="none"/>
        </w:rPr>
        <w:br/>
      </w:r>
      <w:r w:rsidR="00EA1754">
        <w:rPr>
          <w:rFonts w:ascii="Cambria" w:eastAsia="Times New Roman" w:hAnsi="Cambria" w:cs="Times New Roman"/>
          <w:kern w:val="0"/>
          <w14:ligatures w14:val="none"/>
        </w:rPr>
        <w:t>To</w:t>
      </w:r>
      <w:r w:rsidR="00EA1754" w:rsidRPr="00EA1754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="005C23A9">
        <w:rPr>
          <w:rFonts w:ascii="Cambria" w:eastAsia="Times New Roman" w:hAnsi="Cambria" w:cs="Times New Roman"/>
          <w:kern w:val="0"/>
          <w14:ligatures w14:val="none"/>
        </w:rPr>
        <w:t>analyse</w:t>
      </w:r>
      <w:r w:rsidR="00EA1754" w:rsidRPr="00EA1754">
        <w:rPr>
          <w:rFonts w:ascii="Cambria" w:eastAsia="Times New Roman" w:hAnsi="Cambria" w:cs="Times New Roman"/>
          <w:kern w:val="0"/>
          <w14:ligatures w14:val="none"/>
        </w:rPr>
        <w:t xml:space="preserve"> registration data of </w:t>
      </w:r>
      <w:r w:rsidR="00EA1754">
        <w:rPr>
          <w:rFonts w:ascii="Cambria" w:eastAsia="Times New Roman" w:hAnsi="Cambria" w:cs="Times New Roman"/>
          <w:kern w:val="0"/>
          <w14:ligatures w14:val="none"/>
        </w:rPr>
        <w:t xml:space="preserve">AYZ </w:t>
      </w:r>
      <w:r w:rsidR="00EA1754" w:rsidRPr="00EA1754">
        <w:rPr>
          <w:rFonts w:ascii="Cambria" w:eastAsia="Times New Roman" w:hAnsi="Cambria" w:cs="Times New Roman"/>
          <w:kern w:val="0"/>
          <w14:ligatures w14:val="none"/>
        </w:rPr>
        <w:t>beneficiaries across various states and training schemes under the NDE programme over multiple years</w:t>
      </w:r>
      <w:r w:rsidR="00EA1754" w:rsidRPr="00EA1754">
        <w:rPr>
          <w:rFonts w:ascii="Cambria" w:eastAsia="Times New Roman" w:hAnsi="Cambria" w:cs="Times New Roman"/>
          <w:kern w:val="0"/>
          <w14:ligatures w14:val="none"/>
        </w:rPr>
        <w:t xml:space="preserve"> </w:t>
      </w:r>
    </w:p>
    <w:p w14:paraId="6A6BCC38" w14:textId="5CB20520" w:rsidR="00202974" w:rsidRPr="00513CEB" w:rsidRDefault="00ED40BF" w:rsidP="00EA1754">
      <w:pPr>
        <w:pStyle w:val="NoSpacing"/>
        <w:rPr>
          <w:b/>
          <w:bCs/>
        </w:rPr>
      </w:pPr>
      <w:r w:rsidRPr="00513CEB">
        <w:rPr>
          <w:b/>
          <w:bCs/>
        </w:rPr>
        <w:t xml:space="preserve">SKILLS DEMONSTRATED </w:t>
      </w:r>
    </w:p>
    <w:p w14:paraId="79F3F650" w14:textId="77777777" w:rsidR="005E3B63" w:rsidRDefault="005E3B63" w:rsidP="00EA1754">
      <w:pPr>
        <w:pStyle w:val="NoSpacing"/>
        <w:numPr>
          <w:ilvl w:val="0"/>
          <w:numId w:val="21"/>
        </w:numPr>
      </w:pPr>
      <w:r w:rsidRPr="006F5974">
        <w:t>Open the file in Excel.</w:t>
      </w:r>
    </w:p>
    <w:p w14:paraId="6D7A0FFB" w14:textId="2EA081BB" w:rsidR="005E3B63" w:rsidRPr="006F5974" w:rsidRDefault="005E3B63" w:rsidP="00EA1754">
      <w:pPr>
        <w:pStyle w:val="NoSpacing"/>
        <w:numPr>
          <w:ilvl w:val="0"/>
          <w:numId w:val="21"/>
        </w:numPr>
      </w:pPr>
      <w:r>
        <w:t>Examination of the dataset</w:t>
      </w:r>
    </w:p>
    <w:p w14:paraId="1F3D4AB5" w14:textId="77777777" w:rsidR="005E3B63" w:rsidRPr="006F5974" w:rsidRDefault="005E3B63" w:rsidP="00EA1754">
      <w:pPr>
        <w:pStyle w:val="NoSpacing"/>
        <w:numPr>
          <w:ilvl w:val="0"/>
          <w:numId w:val="21"/>
        </w:numPr>
      </w:pPr>
      <w:r w:rsidRPr="006F5974">
        <w:t>Use "Find &amp; Replace" to correct typos:</w:t>
      </w:r>
    </w:p>
    <w:p w14:paraId="0D67CE1C" w14:textId="77777777" w:rsidR="005E3B63" w:rsidRPr="006F5974" w:rsidRDefault="005E3B63" w:rsidP="00EA1754">
      <w:pPr>
        <w:pStyle w:val="NoSpacing"/>
        <w:numPr>
          <w:ilvl w:val="0"/>
          <w:numId w:val="22"/>
        </w:numPr>
      </w:pPr>
      <w:r w:rsidRPr="006F5974">
        <w:t>Replace "Pleteau" with "Plateau"</w:t>
      </w:r>
    </w:p>
    <w:p w14:paraId="625ABF2B" w14:textId="77777777" w:rsidR="005E3B63" w:rsidRDefault="005E3B63" w:rsidP="00EA1754">
      <w:pPr>
        <w:pStyle w:val="NoSpacing"/>
        <w:numPr>
          <w:ilvl w:val="0"/>
          <w:numId w:val="22"/>
        </w:numPr>
      </w:pPr>
      <w:r w:rsidRPr="006F5974">
        <w:t>Replace "North Cental" with "North Central"</w:t>
      </w:r>
    </w:p>
    <w:p w14:paraId="36012F85" w14:textId="17089921" w:rsidR="005E3B63" w:rsidRDefault="005E3B63" w:rsidP="00EA1754">
      <w:pPr>
        <w:pStyle w:val="NoSpacing"/>
        <w:numPr>
          <w:ilvl w:val="0"/>
          <w:numId w:val="21"/>
        </w:numPr>
      </w:pPr>
      <w:r>
        <w:t>Reshaping and Transformation of the dataset.</w:t>
      </w:r>
    </w:p>
    <w:p w14:paraId="05205ED4" w14:textId="77777777" w:rsidR="009E290C" w:rsidRDefault="009E290C" w:rsidP="006F5974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kern w:val="0"/>
          <w:sz w:val="28"/>
          <w:szCs w:val="28"/>
          <w14:ligatures w14:val="none"/>
        </w:rPr>
      </w:pPr>
    </w:p>
    <w:p w14:paraId="1794FAD7" w14:textId="036CEF2E" w:rsidR="004675BB" w:rsidRPr="00040E61" w:rsidRDefault="00040E61" w:rsidP="006F5974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kern w:val="0"/>
          <w:sz w:val="28"/>
          <w:szCs w:val="28"/>
          <w14:ligatures w14:val="none"/>
        </w:rPr>
      </w:pPr>
      <w:r w:rsidRPr="00040E61">
        <w:rPr>
          <w:rFonts w:ascii="Cambria" w:eastAsia="Times New Roman" w:hAnsi="Cambria" w:cs="Times New Roman"/>
          <w:b/>
          <w:bCs/>
          <w:kern w:val="0"/>
          <w:sz w:val="28"/>
          <w:szCs w:val="28"/>
          <w14:ligatures w14:val="none"/>
        </w:rPr>
        <w:lastRenderedPageBreak/>
        <w:t>FINDING /ANALYSIS</w:t>
      </w:r>
    </w:p>
    <w:p w14:paraId="4F4E4A4A" w14:textId="77777777" w:rsidR="004675BB" w:rsidRDefault="004675BB" w:rsidP="006F5974">
      <w:p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</w:p>
    <w:p w14:paraId="7C6F7984" w14:textId="77777777" w:rsidR="00040E61" w:rsidRDefault="00040E61" w:rsidP="00040E61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</w:pPr>
      <w:r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 xml:space="preserve">Dashboard </w:t>
      </w:r>
      <w:r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>(see details here)[]</w:t>
      </w:r>
    </w:p>
    <w:p w14:paraId="1F7DEFB2" w14:textId="5419CA37" w:rsidR="004675BB" w:rsidRPr="004675BB" w:rsidRDefault="004675BB" w:rsidP="006F5974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</w:pPr>
      <w:r w:rsidRPr="004675BB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 xml:space="preserve">FIG. 1 </w:t>
      </w:r>
      <w:r w:rsidR="008B1093" w:rsidRPr="004675BB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 xml:space="preserve">dashboard </w:t>
      </w:r>
      <w:proofErr w:type="spellStart"/>
      <w:r w:rsidR="00040E61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>visualisation</w:t>
      </w:r>
      <w:proofErr w:type="spellEnd"/>
      <w:r w:rsidR="008B1093" w:rsidRPr="004675BB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 xml:space="preserve"> of the project</w:t>
      </w:r>
      <w:r w:rsidR="008B1093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 xml:space="preserve"> </w:t>
      </w:r>
    </w:p>
    <w:p w14:paraId="5BED2669" w14:textId="1A2C848B" w:rsidR="00DF5CA2" w:rsidRDefault="00DF5CA2" w:rsidP="006F5974">
      <w:p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B6C8B20" wp14:editId="75A7B7C2">
            <wp:extent cx="6381750" cy="4518660"/>
            <wp:effectExtent l="0" t="0" r="0" b="0"/>
            <wp:docPr id="9186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ABB4" w14:textId="77777777" w:rsidR="00DF5CA2" w:rsidRDefault="00DF5CA2" w:rsidP="006F5974">
      <w:p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</w:p>
    <w:p w14:paraId="5DE85C28" w14:textId="294794B0" w:rsidR="00DF5CA2" w:rsidRDefault="00DF5CA2" w:rsidP="006F5974">
      <w:p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</w:p>
    <w:p w14:paraId="55272D67" w14:textId="53D3B1A1" w:rsidR="005F29E3" w:rsidRPr="00DF5CA2" w:rsidRDefault="005F29E3" w:rsidP="00DF5C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Impact" w:eastAsia="Times New Roman" w:hAnsi="Impact" w:cs="Times New Roman"/>
          <w:kern w:val="0"/>
          <w:sz w:val="28"/>
          <w:szCs w:val="28"/>
          <w14:ligatures w14:val="none"/>
        </w:rPr>
      </w:pPr>
      <w:r w:rsidRPr="00220590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>Total number of registered beneficiaries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r w:rsidR="00DF5CA2">
        <w:rPr>
          <w:rFonts w:ascii="Cambria" w:eastAsia="Times New Roman" w:hAnsi="Cambria" w:cs="Times New Roman"/>
          <w:kern w:val="0"/>
          <w14:ligatures w14:val="none"/>
        </w:rPr>
        <w:tab/>
      </w:r>
      <w:r w:rsidR="00DF5CA2">
        <w:rPr>
          <w:rFonts w:ascii="Cambria" w:eastAsia="Times New Roman" w:hAnsi="Cambria" w:cs="Times New Roman"/>
          <w:kern w:val="0"/>
          <w14:ligatures w14:val="none"/>
        </w:rPr>
        <w:tab/>
      </w:r>
      <w:r w:rsidRPr="00DF5CA2">
        <w:rPr>
          <w:rFonts w:ascii="Impact" w:eastAsia="Times New Roman" w:hAnsi="Impact" w:cs="Times New Roman"/>
          <w:kern w:val="0"/>
          <w:sz w:val="28"/>
          <w:szCs w:val="28"/>
          <w14:ligatures w14:val="none"/>
        </w:rPr>
        <w:t>102,191</w:t>
      </w:r>
    </w:p>
    <w:p w14:paraId="0CC0F2A8" w14:textId="6EC28E14" w:rsidR="00DF5CA2" w:rsidRPr="00DF5CA2" w:rsidRDefault="00F85059" w:rsidP="00DF5C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Impact" w:eastAsia="Times New Roman" w:hAnsi="Impact" w:cs="Times New Roman"/>
          <w:kern w:val="0"/>
          <w:sz w:val="28"/>
          <w:szCs w:val="28"/>
          <w14:ligatures w14:val="none"/>
        </w:rPr>
      </w:pPr>
      <w:r w:rsidRPr="00220590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>Percentage Registration Growth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>: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ab/>
      </w:r>
      <w:r w:rsidRPr="00DF5CA2">
        <w:rPr>
          <w:rFonts w:ascii="Cambria" w:eastAsia="Times New Roman" w:hAnsi="Cambria" w:cs="Times New Roman"/>
          <w:kern w:val="0"/>
          <w14:ligatures w14:val="none"/>
        </w:rPr>
        <w:tab/>
      </w:r>
      <w:r w:rsidR="00DF5CA2">
        <w:rPr>
          <w:rFonts w:ascii="Cambria" w:eastAsia="Times New Roman" w:hAnsi="Cambria" w:cs="Times New Roman"/>
          <w:kern w:val="0"/>
          <w14:ligatures w14:val="none"/>
        </w:rPr>
        <w:tab/>
      </w:r>
      <w:r w:rsidR="00220590">
        <w:rPr>
          <w:rFonts w:ascii="Cambria" w:eastAsia="Times New Roman" w:hAnsi="Cambria" w:cs="Times New Roman"/>
          <w:kern w:val="0"/>
          <w14:ligatures w14:val="none"/>
        </w:rPr>
        <w:tab/>
      </w:r>
      <w:r w:rsidRPr="00DF5CA2">
        <w:rPr>
          <w:rFonts w:ascii="Impact" w:eastAsia="Times New Roman" w:hAnsi="Impact" w:cs="Times New Roman"/>
          <w:kern w:val="0"/>
          <w:sz w:val="28"/>
          <w:szCs w:val="28"/>
          <w14:ligatures w14:val="none"/>
        </w:rPr>
        <w:t xml:space="preserve">84.70%  </w:t>
      </w:r>
    </w:p>
    <w:p w14:paraId="34CC9583" w14:textId="7B4DC27B" w:rsidR="005F29E3" w:rsidRPr="00DF5CA2" w:rsidRDefault="00DF5CA2" w:rsidP="00DF5CA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DF5CA2">
        <w:rPr>
          <w:rFonts w:ascii="Cambria" w:eastAsia="Times New Roman" w:hAnsi="Cambria" w:cs="Times New Roman"/>
          <w:kern w:val="0"/>
          <w14:ligatures w14:val="none"/>
        </w:rPr>
        <w:t xml:space="preserve">This indicates a strong </w:t>
      </w:r>
      <w:r>
        <w:rPr>
          <w:rFonts w:ascii="Cambria" w:eastAsia="Times New Roman" w:hAnsi="Cambria" w:cs="Times New Roman"/>
          <w:kern w:val="0"/>
          <w14:ligatures w14:val="none"/>
        </w:rPr>
        <w:t>positive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 xml:space="preserve"> trend in registration, reflecting increased awareness or access to </w:t>
      </w:r>
      <w:r>
        <w:rPr>
          <w:rFonts w:ascii="Cambria" w:eastAsia="Times New Roman" w:hAnsi="Cambria" w:cs="Times New Roman"/>
          <w:kern w:val="0"/>
          <w14:ligatures w14:val="none"/>
        </w:rPr>
        <w:t>AZY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 xml:space="preserve"> program</w:t>
      </w:r>
      <w:r>
        <w:rPr>
          <w:rFonts w:ascii="Cambria" w:eastAsia="Times New Roman" w:hAnsi="Cambria" w:cs="Times New Roman"/>
          <w:kern w:val="0"/>
          <w14:ligatures w14:val="none"/>
        </w:rPr>
        <w:t xml:space="preserve">mes. 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>The growth suggests successful outreach or improvements in service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336"/>
        <w:gridCol w:w="277"/>
      </w:tblGrid>
      <w:tr w:rsidR="00F85059" w:rsidRPr="006F5974" w14:paraId="0E5BE8F2" w14:textId="77777777" w:rsidTr="00646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2F77" w14:textId="03CB8AA6" w:rsidR="00F85059" w:rsidRPr="00220590" w:rsidRDefault="00220590" w:rsidP="00DF5C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Cambria" w:eastAsia="Times New Roman" w:hAnsi="Cambria" w:cs="Times New Roman"/>
                <w:b/>
                <w:bCs/>
                <w:i/>
                <w:iCs/>
                <w:kern w:val="0"/>
                <w14:ligatures w14:val="none"/>
              </w:rPr>
            </w:pPr>
            <w:r w:rsidRPr="00220590">
              <w:rPr>
                <w:rFonts w:ascii="Cambria" w:eastAsia="Times New Roman" w:hAnsi="Cambria" w:cs="Times New Roman"/>
                <w:b/>
                <w:bCs/>
                <w:i/>
                <w:iCs/>
                <w:kern w:val="0"/>
                <w14:ligatures w14:val="none"/>
              </w:rPr>
              <w:t>Male-to-Female</w:t>
            </w:r>
            <w:r w:rsidR="00F85059" w:rsidRPr="00220590">
              <w:rPr>
                <w:rFonts w:ascii="Cambria" w:eastAsia="Times New Roman" w:hAnsi="Cambria" w:cs="Times New Roman"/>
                <w:b/>
                <w:bCs/>
                <w:i/>
                <w:iCs/>
                <w:kern w:val="0"/>
                <w14:ligatures w14:val="none"/>
              </w:rPr>
              <w:t xml:space="preserve"> Ratio</w:t>
            </w:r>
          </w:p>
        </w:tc>
        <w:tc>
          <w:tcPr>
            <w:tcW w:w="0" w:type="auto"/>
            <w:vAlign w:val="center"/>
            <w:hideMark/>
          </w:tcPr>
          <w:p w14:paraId="33D9E044" w14:textId="20E1B4E8" w:rsidR="00F85059" w:rsidRPr="006F5974" w:rsidRDefault="00DF5CA2" w:rsidP="006467A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:</w:t>
            </w:r>
            <w:r w:rsidR="00F85059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 </w:t>
            </w:r>
            <w:r w:rsidR="00F85059" w:rsidRPr="00F85059">
              <w:rPr>
                <w:rFonts w:ascii="Impact" w:eastAsia="Times New Roman" w:hAnsi="Impact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D6A18" w14:textId="1D2CF6C3" w:rsidR="00F85059" w:rsidRPr="006F5974" w:rsidRDefault="00F85059" w:rsidP="006467A8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85059">
              <w:rPr>
                <w:rFonts w:ascii="Impact" w:eastAsia="Times New Roman" w:hAnsi="Impact" w:cs="Times New Roman"/>
                <w:kern w:val="0"/>
                <w:sz w:val="28"/>
                <w:szCs w:val="28"/>
                <w14:ligatures w14:val="none"/>
              </w:rPr>
              <w:t>.5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  </w:t>
            </w:r>
          </w:p>
        </w:tc>
      </w:tr>
    </w:tbl>
    <w:p w14:paraId="3F7DF015" w14:textId="2BE220E5" w:rsidR="00F85059" w:rsidRDefault="00DF5CA2" w:rsidP="00DF5CA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DF5CA2">
        <w:rPr>
          <w:rFonts w:ascii="Cambria" w:eastAsia="Times New Roman" w:hAnsi="Cambria" w:cs="Times New Roman"/>
          <w:kern w:val="0"/>
          <w14:ligatures w14:val="none"/>
        </w:rPr>
        <w:t>T</w:t>
      </w:r>
      <w:r w:rsidRPr="00DF5CA2">
        <w:rPr>
          <w:rFonts w:ascii="Cambria" w:eastAsia="Times New Roman" w:hAnsi="Cambria" w:cs="Times New Roman"/>
          <w:kern w:val="0"/>
          <w14:ligatures w14:val="none"/>
        </w:rPr>
        <w:t>his implies that for every 1 female registrant, there are 1.5 male registrants. The gender imbalance suggests a need to develop targeted strategies to increase female participation, ensuring inclusiveness and equity in program access.</w:t>
      </w:r>
    </w:p>
    <w:p w14:paraId="355B664B" w14:textId="77777777" w:rsidR="008B1093" w:rsidRDefault="008B1093" w:rsidP="00220590">
      <w:pPr>
        <w:pStyle w:val="ListParagraph"/>
        <w:spacing w:after="0" w:line="240" w:lineRule="auto"/>
        <w:ind w:left="1800"/>
        <w:jc w:val="both"/>
        <w:rPr>
          <w:rFonts w:ascii="Cambria" w:eastAsia="Times New Roman" w:hAnsi="Cambria" w:cs="Times New Roman"/>
          <w:kern w:val="0"/>
          <w14:ligatures w14:val="none"/>
        </w:rPr>
      </w:pPr>
    </w:p>
    <w:p w14:paraId="547365F3" w14:textId="581D152F" w:rsidR="00821BAF" w:rsidRPr="00220590" w:rsidRDefault="00BE7F06" w:rsidP="00220590">
      <w:pPr>
        <w:pStyle w:val="NoSpacing"/>
        <w:numPr>
          <w:ilvl w:val="0"/>
          <w:numId w:val="24"/>
        </w:numPr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220590">
        <w:rPr>
          <w:b/>
          <w:bCs/>
          <w:i/>
          <w:iCs/>
        </w:rPr>
        <w:t>S</w:t>
      </w:r>
      <w:r w:rsidR="00821BAF" w:rsidRPr="00220590">
        <w:rPr>
          <w:b/>
          <w:bCs/>
          <w:i/>
          <w:iCs/>
        </w:rPr>
        <w:t xml:space="preserve">tate </w:t>
      </w:r>
      <w:r w:rsidR="00821BAF" w:rsidRPr="00220590">
        <w:rPr>
          <w:b/>
          <w:bCs/>
          <w:i/>
          <w:iCs/>
        </w:rPr>
        <w:t>with</w:t>
      </w:r>
      <w:r w:rsidR="00821BAF" w:rsidRPr="00220590">
        <w:rPr>
          <w:b/>
          <w:bCs/>
          <w:i/>
          <w:iCs/>
        </w:rPr>
        <w:t xml:space="preserve"> </w:t>
      </w:r>
      <w:r w:rsidRPr="00220590">
        <w:rPr>
          <w:b/>
          <w:bCs/>
          <w:i/>
          <w:iCs/>
        </w:rPr>
        <w:t xml:space="preserve">the </w:t>
      </w:r>
      <w:r w:rsidR="00821BAF" w:rsidRPr="00220590">
        <w:rPr>
          <w:b/>
          <w:bCs/>
          <w:i/>
          <w:iCs/>
        </w:rPr>
        <w:t>high</w:t>
      </w:r>
      <w:r w:rsidR="00821BAF" w:rsidRPr="00220590">
        <w:rPr>
          <w:b/>
          <w:bCs/>
          <w:i/>
          <w:iCs/>
        </w:rPr>
        <w:t>est</w:t>
      </w:r>
      <w:r w:rsidR="00821BAF" w:rsidRPr="00220590">
        <w:rPr>
          <w:b/>
          <w:bCs/>
          <w:i/>
          <w:iCs/>
        </w:rPr>
        <w:t xml:space="preserve"> or </w:t>
      </w:r>
      <w:r w:rsidR="00220590" w:rsidRPr="00220590">
        <w:rPr>
          <w:b/>
          <w:bCs/>
          <w:i/>
          <w:iCs/>
        </w:rPr>
        <w:t>lowest</w:t>
      </w:r>
      <w:r w:rsidR="00821BAF" w:rsidRPr="00220590">
        <w:rPr>
          <w:b/>
          <w:bCs/>
          <w:i/>
          <w:iCs/>
        </w:rPr>
        <w:t xml:space="preserve"> beneficiary registration numbers</w:t>
      </w:r>
    </w:p>
    <w:p w14:paraId="70772FFE" w14:textId="3480D931" w:rsidR="00202974" w:rsidRPr="006F5974" w:rsidRDefault="00BE7F06" w:rsidP="0032432A">
      <w:pPr>
        <w:pStyle w:val="NoSpacing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BE7F06">
        <w:rPr>
          <w:rFonts w:eastAsia="Times New Roman" w:cs="Times New Roman"/>
          <w:kern w:val="0"/>
          <w14:ligatures w14:val="none"/>
        </w:rPr>
        <w:t>Abuja-FCT recorded the highest total registrations across all years</w:t>
      </w:r>
      <w:r w:rsidR="00220590">
        <w:rPr>
          <w:rFonts w:eastAsia="Times New Roman" w:cs="Times New Roman"/>
          <w:kern w:val="0"/>
          <w14:ligatures w14:val="none"/>
        </w:rPr>
        <w:t>,</w:t>
      </w:r>
      <w:r w:rsidRPr="00BE7F06">
        <w:rPr>
          <w:rFonts w:eastAsia="Times New Roman" w:cs="Times New Roman"/>
          <w:kern w:val="0"/>
          <w14:ligatures w14:val="none"/>
        </w:rPr>
        <w:t xml:space="preserve"> with 2,966, </w:t>
      </w:r>
      <w:r w:rsidR="0032432A">
        <w:rPr>
          <w:rFonts w:eastAsia="Times New Roman" w:cs="Times New Roman"/>
          <w:kern w:val="0"/>
          <w14:ligatures w14:val="none"/>
        </w:rPr>
        <w:t>while Jigawa</w:t>
      </w:r>
      <w:r w:rsidRPr="00BE7F06">
        <w:rPr>
          <w:rFonts w:eastAsia="Times New Roman" w:cs="Times New Roman"/>
          <w:kern w:val="0"/>
          <w14:ligatures w14:val="none"/>
        </w:rPr>
        <w:t xml:space="preserve"> had the lowest with 2,638</w:t>
      </w:r>
      <w:r w:rsidR="00202974" w:rsidRPr="006F5974">
        <w:rPr>
          <w:rFonts w:eastAsia="Times New Roman" w:cs="Times New Roman"/>
          <w:kern w:val="0"/>
          <w14:ligatures w14:val="none"/>
        </w:rPr>
        <w:t>.</w:t>
      </w:r>
      <w:r>
        <w:rPr>
          <w:rFonts w:eastAsia="Times New Roman" w:cs="Times New Roman"/>
          <w:kern w:val="0"/>
          <w14:ligatures w14:val="none"/>
        </w:rPr>
        <w:t xml:space="preserve"> (See Details Here) []</w:t>
      </w:r>
    </w:p>
    <w:p w14:paraId="27791B03" w14:textId="5019B0B8" w:rsidR="00202974" w:rsidRPr="006F5974" w:rsidRDefault="00202974" w:rsidP="00BE7F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20590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lastRenderedPageBreak/>
        <w:t>Peak Registration Year</w:t>
      </w:r>
      <w:r w:rsidRPr="006F5974">
        <w:rPr>
          <w:rFonts w:ascii="Cambria" w:eastAsia="Times New Roman" w:hAnsi="Cambria" w:cs="Times New Roman"/>
          <w:kern w:val="0"/>
          <w14:ligatures w14:val="none"/>
        </w:rPr>
        <w:br/>
        <w:t>20</w:t>
      </w:r>
      <w:r w:rsidR="00AA79A4">
        <w:rPr>
          <w:rFonts w:ascii="Cambria" w:eastAsia="Times New Roman" w:hAnsi="Cambria" w:cs="Times New Roman"/>
          <w:kern w:val="0"/>
          <w14:ligatures w14:val="none"/>
        </w:rPr>
        <w:t>24</w:t>
      </w:r>
      <w:r w:rsidRPr="006F5974">
        <w:rPr>
          <w:rFonts w:ascii="Cambria" w:eastAsia="Times New Roman" w:hAnsi="Cambria" w:cs="Times New Roman"/>
          <w:kern w:val="0"/>
          <w14:ligatures w14:val="none"/>
        </w:rPr>
        <w:t xml:space="preserve"> saw the highest registration of beneficiaries, reflecting increased outreach efforts.</w:t>
      </w:r>
    </w:p>
    <w:p w14:paraId="6C0DFFC1" w14:textId="3D067C2E" w:rsidR="00202974" w:rsidRDefault="00202974" w:rsidP="00BE7F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20590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t>Gender Participation</w:t>
      </w:r>
      <w:r w:rsidRPr="00220590"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  <w:br/>
      </w:r>
      <w:r w:rsidR="00AA79A4">
        <w:rPr>
          <w:rFonts w:ascii="Cambria" w:eastAsia="Times New Roman" w:hAnsi="Cambria" w:cs="Times New Roman"/>
          <w:kern w:val="0"/>
          <w14:ligatures w14:val="none"/>
        </w:rPr>
        <w:t>Males constituted approximately 60% of total registrations, while Females were 40%,</w:t>
      </w:r>
      <w:r w:rsidRPr="006F5974">
        <w:rPr>
          <w:rFonts w:ascii="Cambria" w:eastAsia="Times New Roman" w:hAnsi="Cambria" w:cs="Times New Roman"/>
          <w:kern w:val="0"/>
          <w14:ligatures w14:val="none"/>
        </w:rPr>
        <w:t xml:space="preserve"> indicating a gender gap in participation.</w:t>
      </w:r>
    </w:p>
    <w:p w14:paraId="1F5741D5" w14:textId="3B82502B" w:rsidR="00220590" w:rsidRPr="00220590" w:rsidRDefault="00220590" w:rsidP="00220590">
      <w:pPr>
        <w:pStyle w:val="NoSpacing"/>
        <w:numPr>
          <w:ilvl w:val="0"/>
          <w:numId w:val="24"/>
        </w:numPr>
        <w:jc w:val="both"/>
        <w:rPr>
          <w:rFonts w:ascii="Cambria" w:eastAsia="Times New Roman" w:hAnsi="Cambria" w:cs="Times New Roman"/>
          <w:b/>
          <w:bCs/>
          <w:i/>
          <w:iCs/>
          <w:kern w:val="0"/>
          <w14:ligatures w14:val="none"/>
        </w:rPr>
      </w:pPr>
      <w:r w:rsidRPr="00220590">
        <w:rPr>
          <w:rFonts w:ascii="Cambria" w:hAnsi="Cambria"/>
          <w:b/>
          <w:bCs/>
          <w:i/>
          <w:iCs/>
        </w:rPr>
        <w:t>D</w:t>
      </w:r>
      <w:r w:rsidRPr="00220590">
        <w:rPr>
          <w:rFonts w:ascii="Cambria" w:hAnsi="Cambria"/>
          <w:b/>
          <w:bCs/>
          <w:i/>
          <w:iCs/>
        </w:rPr>
        <w:t xml:space="preserve">isparities in participation among different </w:t>
      </w:r>
      <w:r w:rsidRPr="00220590">
        <w:rPr>
          <w:rFonts w:ascii="Cambria" w:hAnsi="Cambria"/>
          <w:b/>
          <w:bCs/>
          <w:i/>
          <w:iCs/>
        </w:rPr>
        <w:t>zones</w:t>
      </w:r>
    </w:p>
    <w:p w14:paraId="72B72E9D" w14:textId="78A427E9" w:rsidR="00220590" w:rsidRPr="00220590" w:rsidRDefault="00220590" w:rsidP="00220590">
      <w:pPr>
        <w:pStyle w:val="NoSpacing"/>
        <w:ind w:left="720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220590">
        <w:rPr>
          <w:rFonts w:ascii="Cambria" w:eastAsia="Times New Roman" w:hAnsi="Cambria" w:cs="Times New Roman"/>
          <w:kern w:val="0"/>
          <w14:ligatures w14:val="none"/>
        </w:rPr>
        <w:t>The South East recorded the lowest participation rate at 13.63%, while the North Central and North West regions had the highest with 19.03% and 18.82% respectively. This variation highlights a regional imbalance in engagement that may affect the overall inclusiveness of the program.</w:t>
      </w:r>
    </w:p>
    <w:p w14:paraId="700D5D6E" w14:textId="2F4BCFF3" w:rsidR="006900CE" w:rsidRDefault="006900CE" w:rsidP="006900CE">
      <w:pPr>
        <w:pStyle w:val="NoSpacing"/>
        <w:numPr>
          <w:ilvl w:val="0"/>
          <w:numId w:val="24"/>
        </w:numPr>
      </w:pPr>
      <w:r>
        <w:rPr>
          <w:b/>
          <w:bCs/>
          <w:i/>
          <w:iCs/>
        </w:rPr>
        <w:t xml:space="preserve">The </w:t>
      </w:r>
      <w:r w:rsidRPr="006900CE">
        <w:rPr>
          <w:b/>
          <w:bCs/>
          <w:i/>
          <w:iCs/>
        </w:rPr>
        <w:t xml:space="preserve">4 topmost schemes in demand </w:t>
      </w:r>
      <w:r w:rsidR="00202974" w:rsidRPr="006900CE">
        <w:rPr>
          <w:b/>
          <w:bCs/>
          <w:i/>
          <w:iCs/>
        </w:rPr>
        <w:br/>
      </w:r>
      <w:r>
        <w:t>The 4 topmost schemes in demand are;</w:t>
      </w:r>
    </w:p>
    <w:p w14:paraId="4B7C4972" w14:textId="2C551A8A" w:rsidR="006900CE" w:rsidRPr="006900CE" w:rsidRDefault="006900CE" w:rsidP="006900CE">
      <w:pPr>
        <w:pStyle w:val="NoSpacing"/>
        <w:numPr>
          <w:ilvl w:val="0"/>
          <w:numId w:val="26"/>
        </w:numPr>
        <w:rPr>
          <w:rFonts w:ascii="Impact" w:hAnsi="Impact"/>
        </w:rPr>
      </w:pPr>
      <w:r>
        <w:t xml:space="preserve">B-NOAS:  </w:t>
      </w:r>
      <w:r>
        <w:tab/>
      </w:r>
      <w:r w:rsidRPr="006900CE">
        <w:rPr>
          <w:rFonts w:ascii="Impact" w:hAnsi="Impact"/>
          <w:sz w:val="26"/>
          <w:szCs w:val="26"/>
        </w:rPr>
        <w:t>30,960</w:t>
      </w:r>
    </w:p>
    <w:p w14:paraId="16AFF950" w14:textId="4BCD033A" w:rsidR="006900CE" w:rsidRDefault="00202974" w:rsidP="006900CE">
      <w:pPr>
        <w:pStyle w:val="NoSpacing"/>
        <w:numPr>
          <w:ilvl w:val="0"/>
          <w:numId w:val="26"/>
        </w:numPr>
      </w:pPr>
      <w:r w:rsidRPr="006F5974">
        <w:t>A-</w:t>
      </w:r>
      <w:r w:rsidR="006900CE" w:rsidRPr="006F5974">
        <w:t>NOAS</w:t>
      </w:r>
      <w:r w:rsidR="006900CE">
        <w:t xml:space="preserve">:          </w:t>
      </w:r>
      <w:r w:rsidR="006900CE" w:rsidRPr="006900CE">
        <w:rPr>
          <w:rFonts w:ascii="Impact" w:hAnsi="Impact"/>
          <w:sz w:val="26"/>
          <w:szCs w:val="26"/>
        </w:rPr>
        <w:t>15,487</w:t>
      </w:r>
    </w:p>
    <w:p w14:paraId="00B3AE6D" w14:textId="4BFA0458" w:rsidR="006900CE" w:rsidRPr="006900CE" w:rsidRDefault="006900CE" w:rsidP="006900CE">
      <w:pPr>
        <w:pStyle w:val="NoSpacing"/>
        <w:numPr>
          <w:ilvl w:val="0"/>
          <w:numId w:val="26"/>
        </w:numPr>
        <w:rPr>
          <w:rFonts w:ascii="Impact" w:hAnsi="Impact"/>
          <w:sz w:val="26"/>
          <w:szCs w:val="26"/>
        </w:rPr>
      </w:pPr>
      <w:r>
        <w:t xml:space="preserve">Quick-fix          </w:t>
      </w:r>
      <w:r w:rsidRPr="006900CE">
        <w:rPr>
          <w:rFonts w:ascii="Impact" w:hAnsi="Impact"/>
          <w:sz w:val="26"/>
          <w:szCs w:val="26"/>
        </w:rPr>
        <w:t>5,850</w:t>
      </w:r>
    </w:p>
    <w:p w14:paraId="7C27934F" w14:textId="51770D92" w:rsidR="006900CE" w:rsidRPr="0032432A" w:rsidRDefault="006900CE" w:rsidP="006900CE">
      <w:pPr>
        <w:pStyle w:val="NoSpacing"/>
        <w:numPr>
          <w:ilvl w:val="0"/>
          <w:numId w:val="26"/>
        </w:numPr>
      </w:pPr>
      <w:r>
        <w:t xml:space="preserve">SPMESS:          </w:t>
      </w:r>
      <w:r w:rsidRPr="006900CE">
        <w:rPr>
          <w:rFonts w:ascii="Impact" w:hAnsi="Impact"/>
        </w:rPr>
        <w:t>5,074</w:t>
      </w:r>
    </w:p>
    <w:p w14:paraId="5A6F81B3" w14:textId="0CBA27DF" w:rsidR="0032432A" w:rsidRPr="0032432A" w:rsidRDefault="00040E61" w:rsidP="0032432A">
      <w:pPr>
        <w:pStyle w:val="NoSpacing"/>
        <w:numPr>
          <w:ilvl w:val="0"/>
          <w:numId w:val="24"/>
        </w:numPr>
        <w:rPr>
          <w:b/>
          <w:bCs/>
          <w:i/>
          <w:iCs/>
        </w:rPr>
      </w:pPr>
      <w:r>
        <w:rPr>
          <w:b/>
          <w:bCs/>
          <w:i/>
          <w:iCs/>
        </w:rPr>
        <w:t>Scheme</w:t>
      </w:r>
      <w:r w:rsidR="0032432A" w:rsidRPr="0032432A">
        <w:rPr>
          <w:b/>
          <w:bCs/>
          <w:i/>
          <w:iCs/>
        </w:rPr>
        <w:t xml:space="preserve"> attraction across zones</w:t>
      </w:r>
    </w:p>
    <w:p w14:paraId="3E10FCD1" w14:textId="59ABF091" w:rsidR="0032432A" w:rsidRDefault="0032432A" w:rsidP="0032432A">
      <w:pPr>
        <w:pStyle w:val="NoSpacing"/>
        <w:ind w:left="720"/>
        <w:jc w:val="both"/>
      </w:pPr>
      <w:r w:rsidRPr="0032432A">
        <w:t xml:space="preserve">Across all </w:t>
      </w:r>
      <w:r>
        <w:t>zones</w:t>
      </w:r>
      <w:r w:rsidRPr="0032432A">
        <w:t>, B-NOAS (Basic National Open Apprenticeship Scheme) consistently had the highest registration figures, showing its widespread reach and appeal. A-NOAS and Quick Fix schemes also rank consistently in the top three, suggesting these programs are the most popular or most implemented nationwide.</w:t>
      </w:r>
    </w:p>
    <w:p w14:paraId="46FB92AA" w14:textId="77777777" w:rsidR="00040E61" w:rsidRDefault="00040E61" w:rsidP="00040E61">
      <w:pPr>
        <w:pStyle w:val="NoSpacing"/>
        <w:rPr>
          <w:b/>
          <w:bCs/>
        </w:rPr>
      </w:pPr>
    </w:p>
    <w:p w14:paraId="1CBBFD66" w14:textId="5DD1717C" w:rsidR="00040E61" w:rsidRPr="008B1093" w:rsidRDefault="00040E61" w:rsidP="00040E61">
      <w:pPr>
        <w:pStyle w:val="NoSpacing"/>
        <w:rPr>
          <w:b/>
          <w:bCs/>
        </w:rPr>
      </w:pPr>
      <w:r w:rsidRPr="008B1093">
        <w:rPr>
          <w:b/>
          <w:bCs/>
        </w:rPr>
        <w:t>LIMITATIONS</w:t>
      </w:r>
    </w:p>
    <w:p w14:paraId="72F50513" w14:textId="77777777" w:rsidR="00040E61" w:rsidRDefault="00040E61" w:rsidP="00040E61">
      <w:pPr>
        <w:pStyle w:val="NoSpacing"/>
        <w:numPr>
          <w:ilvl w:val="0"/>
          <w:numId w:val="28"/>
        </w:numPr>
      </w:pPr>
      <w:r w:rsidRPr="008B1093">
        <w:t>While registration counts are available by scheme and zone, demographic details such as age or education level per scheme are not included, limiting deeper insights into participant profiles.</w:t>
      </w:r>
    </w:p>
    <w:p w14:paraId="3CD08DA2" w14:textId="77777777" w:rsidR="00040E61" w:rsidRPr="006F5974" w:rsidRDefault="00040E61" w:rsidP="00040E61">
      <w:pPr>
        <w:pStyle w:val="NoSpacing"/>
        <w:numPr>
          <w:ilvl w:val="0"/>
          <w:numId w:val="28"/>
        </w:numPr>
      </w:pPr>
      <w:r>
        <w:t xml:space="preserve">The dataset is for demonstration purposes and should be referenced for research purposes  </w:t>
      </w:r>
    </w:p>
    <w:p w14:paraId="4B15596B" w14:textId="77777777" w:rsidR="004675BB" w:rsidRDefault="004675BB" w:rsidP="0032432A">
      <w:pPr>
        <w:pStyle w:val="NoSpacing"/>
        <w:jc w:val="both"/>
      </w:pPr>
    </w:p>
    <w:p w14:paraId="41496768" w14:textId="0F9F14E6" w:rsidR="00202974" w:rsidRPr="004675BB" w:rsidRDefault="004675BB" w:rsidP="004675BB">
      <w:pPr>
        <w:pStyle w:val="NoSpacing"/>
        <w:rPr>
          <w:b/>
          <w:bCs/>
        </w:rPr>
      </w:pPr>
      <w:r w:rsidRPr="004675BB">
        <w:rPr>
          <w:b/>
          <w:bCs/>
        </w:rPr>
        <w:t>RECOMMENDATIONS</w:t>
      </w:r>
    </w:p>
    <w:p w14:paraId="3810E0D7" w14:textId="27F2716A" w:rsidR="00202974" w:rsidRPr="006F5974" w:rsidRDefault="00202974" w:rsidP="004675BB">
      <w:pPr>
        <w:pStyle w:val="NoSpacing"/>
        <w:numPr>
          <w:ilvl w:val="0"/>
          <w:numId w:val="27"/>
        </w:numPr>
      </w:pPr>
      <w:r w:rsidRPr="006F5974">
        <w:t>Target Underrepresented States</w:t>
      </w:r>
      <w:r w:rsidR="004675BB">
        <w:t xml:space="preserve"> t</w:t>
      </w:r>
      <w:r w:rsidRPr="006F5974">
        <w:t>o balance national coverage.</w:t>
      </w:r>
    </w:p>
    <w:p w14:paraId="7A8E6CB2" w14:textId="38AA7935" w:rsidR="00202974" w:rsidRPr="006F5974" w:rsidRDefault="00202974" w:rsidP="004675BB">
      <w:pPr>
        <w:pStyle w:val="NoSpacing"/>
        <w:numPr>
          <w:ilvl w:val="0"/>
          <w:numId w:val="27"/>
        </w:numPr>
      </w:pPr>
      <w:r w:rsidRPr="006F5974">
        <w:t>Focus on Female Inclusion</w:t>
      </w:r>
      <w:r w:rsidR="004675BB">
        <w:t xml:space="preserve"> by introducing </w:t>
      </w:r>
      <w:r w:rsidRPr="006F5974">
        <w:t>targeted programs for women.</w:t>
      </w:r>
    </w:p>
    <w:p w14:paraId="44ECEBA4" w14:textId="546330D4" w:rsidR="00202974" w:rsidRPr="006F5974" w:rsidRDefault="00202974" w:rsidP="004675BB">
      <w:pPr>
        <w:pStyle w:val="NoSpacing"/>
        <w:numPr>
          <w:ilvl w:val="0"/>
          <w:numId w:val="27"/>
        </w:numPr>
      </w:pPr>
      <w:r w:rsidRPr="006F5974">
        <w:t>Expand Successful Schemes</w:t>
      </w:r>
      <w:r w:rsidR="004675BB">
        <w:t xml:space="preserve"> like </w:t>
      </w:r>
      <w:r w:rsidR="004675BB" w:rsidRPr="006F5974">
        <w:t>A</w:t>
      </w:r>
      <w:r w:rsidRPr="006F5974">
        <w:t>-NOAS to other regions.</w:t>
      </w:r>
    </w:p>
    <w:p w14:paraId="5018B989" w14:textId="1D4C8BFE" w:rsidR="00202974" w:rsidRDefault="00202974" w:rsidP="004675BB">
      <w:pPr>
        <w:pStyle w:val="NoSpacing"/>
        <w:numPr>
          <w:ilvl w:val="0"/>
          <w:numId w:val="27"/>
        </w:numPr>
      </w:pPr>
      <w:r w:rsidRPr="006F5974">
        <w:t>Implement a KPI dashboard for continuous tracking</w:t>
      </w:r>
      <w:r w:rsidR="004675BB">
        <w:t xml:space="preserve"> of yearly trends</w:t>
      </w:r>
      <w:r w:rsidRPr="006F5974">
        <w:t>.</w:t>
      </w:r>
    </w:p>
    <w:p w14:paraId="6CB37D6D" w14:textId="77777777" w:rsidR="00040E61" w:rsidRDefault="00040E61" w:rsidP="008B1093">
      <w:pPr>
        <w:pStyle w:val="NoSpacing"/>
      </w:pPr>
    </w:p>
    <w:p w14:paraId="69A2A9F3" w14:textId="77777777" w:rsidR="00040E61" w:rsidRDefault="00040E61" w:rsidP="008B1093">
      <w:pPr>
        <w:pStyle w:val="NoSpacing"/>
      </w:pPr>
    </w:p>
    <w:p w14:paraId="2A333B40" w14:textId="470DBFA4" w:rsidR="008B1093" w:rsidRPr="00040E61" w:rsidRDefault="00040E61" w:rsidP="008B1093">
      <w:pPr>
        <w:pStyle w:val="NoSpacing"/>
        <w:rPr>
          <w:b/>
          <w:bCs/>
          <w:sz w:val="28"/>
          <w:szCs w:val="28"/>
        </w:rPr>
      </w:pPr>
      <w:r w:rsidRPr="00040E61">
        <w:rPr>
          <w:b/>
          <w:bCs/>
          <w:sz w:val="28"/>
          <w:szCs w:val="28"/>
        </w:rPr>
        <w:t xml:space="preserve">CONCLUSION </w:t>
      </w:r>
    </w:p>
    <w:p w14:paraId="1078E1EF" w14:textId="05E60C09" w:rsidR="00040E61" w:rsidRDefault="00040E61" w:rsidP="00040E61">
      <w:pPr>
        <w:pStyle w:val="NoSpacing"/>
        <w:jc w:val="both"/>
      </w:pPr>
      <w:r>
        <w:t>T</w:t>
      </w:r>
      <w:r w:rsidRPr="00040E61">
        <w:t xml:space="preserve">he analysis provided </w:t>
      </w:r>
      <w:r w:rsidRPr="00040E61">
        <w:t xml:space="preserve">valuable </w:t>
      </w:r>
      <w:r>
        <w:t>insights</w:t>
      </w:r>
      <w:r w:rsidRPr="00040E61">
        <w:t xml:space="preserve"> into </w:t>
      </w:r>
      <w:r>
        <w:t>zonal</w:t>
      </w:r>
      <w:r w:rsidRPr="00040E61">
        <w:t xml:space="preserve"> participation patterns, gender distribution, and scheme-specific engagement across different zones. While the data shows positive registration growth and highlights leading schemes in each </w:t>
      </w:r>
      <w:r>
        <w:t>zone</w:t>
      </w:r>
      <w:r w:rsidRPr="00040E61">
        <w:t xml:space="preserve">, disparities persist, especially in gender balance and </w:t>
      </w:r>
      <w:r>
        <w:t xml:space="preserve">zonal </w:t>
      </w:r>
      <w:r w:rsidRPr="00040E61">
        <w:t>participation. These findings underscore the need for targeted strategies to ensure more equitable and inclusive program implementation nationwide.</w:t>
      </w:r>
    </w:p>
    <w:sectPr w:rsidR="00040E61" w:rsidSect="009E290C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8B7"/>
    <w:multiLevelType w:val="multilevel"/>
    <w:tmpl w:val="A31C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61E04"/>
    <w:multiLevelType w:val="hybridMultilevel"/>
    <w:tmpl w:val="5CC4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87CD9"/>
    <w:multiLevelType w:val="multilevel"/>
    <w:tmpl w:val="E5FA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C6D8B"/>
    <w:multiLevelType w:val="hybridMultilevel"/>
    <w:tmpl w:val="98FE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A1E42"/>
    <w:multiLevelType w:val="multilevel"/>
    <w:tmpl w:val="DC82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42399"/>
    <w:multiLevelType w:val="hybridMultilevel"/>
    <w:tmpl w:val="A2A4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D630A"/>
    <w:multiLevelType w:val="multilevel"/>
    <w:tmpl w:val="7170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24683"/>
    <w:multiLevelType w:val="multilevel"/>
    <w:tmpl w:val="AF2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F0E8E"/>
    <w:multiLevelType w:val="hybridMultilevel"/>
    <w:tmpl w:val="182CA64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31F85"/>
    <w:multiLevelType w:val="hybridMultilevel"/>
    <w:tmpl w:val="86D669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F43FF"/>
    <w:multiLevelType w:val="multilevel"/>
    <w:tmpl w:val="C0F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3298B"/>
    <w:multiLevelType w:val="hybridMultilevel"/>
    <w:tmpl w:val="0C58F2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C4094B"/>
    <w:multiLevelType w:val="hybridMultilevel"/>
    <w:tmpl w:val="487E5F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1C68F0"/>
    <w:multiLevelType w:val="hybridMultilevel"/>
    <w:tmpl w:val="FABA60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FF37FE"/>
    <w:multiLevelType w:val="multilevel"/>
    <w:tmpl w:val="93A6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15EE6"/>
    <w:multiLevelType w:val="multilevel"/>
    <w:tmpl w:val="AE70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62911"/>
    <w:multiLevelType w:val="multilevel"/>
    <w:tmpl w:val="32C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76E3A"/>
    <w:multiLevelType w:val="hybridMultilevel"/>
    <w:tmpl w:val="08BE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20549"/>
    <w:multiLevelType w:val="multilevel"/>
    <w:tmpl w:val="FD30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73D34"/>
    <w:multiLevelType w:val="hybridMultilevel"/>
    <w:tmpl w:val="68FE4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943624"/>
    <w:multiLevelType w:val="hybridMultilevel"/>
    <w:tmpl w:val="9A26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81D0C"/>
    <w:multiLevelType w:val="multilevel"/>
    <w:tmpl w:val="014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175AB"/>
    <w:multiLevelType w:val="multilevel"/>
    <w:tmpl w:val="DE0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209C8"/>
    <w:multiLevelType w:val="hybridMultilevel"/>
    <w:tmpl w:val="E820AE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755B1"/>
    <w:multiLevelType w:val="multilevel"/>
    <w:tmpl w:val="533E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A1487"/>
    <w:multiLevelType w:val="multilevel"/>
    <w:tmpl w:val="762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B1733"/>
    <w:multiLevelType w:val="hybridMultilevel"/>
    <w:tmpl w:val="31A01EAE"/>
    <w:lvl w:ilvl="0" w:tplc="45B235EA">
      <w:start w:val="1"/>
      <w:numFmt w:val="lowerRoman"/>
      <w:lvlText w:val="%1."/>
      <w:lvlJc w:val="right"/>
      <w:pPr>
        <w:ind w:left="720" w:hanging="360"/>
      </w:pPr>
      <w:rPr>
        <w:rFonts w:ascii="Cambria" w:hAnsi="Cambria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C55B5"/>
    <w:multiLevelType w:val="hybridMultilevel"/>
    <w:tmpl w:val="A206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70289196">
    <w:abstractNumId w:val="25"/>
  </w:num>
  <w:num w:numId="2" w16cid:durableId="587467581">
    <w:abstractNumId w:val="24"/>
  </w:num>
  <w:num w:numId="3" w16cid:durableId="1552115438">
    <w:abstractNumId w:val="21"/>
  </w:num>
  <w:num w:numId="4" w16cid:durableId="1559898945">
    <w:abstractNumId w:val="0"/>
  </w:num>
  <w:num w:numId="5" w16cid:durableId="299118766">
    <w:abstractNumId w:val="6"/>
  </w:num>
  <w:num w:numId="6" w16cid:durableId="1350983756">
    <w:abstractNumId w:val="15"/>
  </w:num>
  <w:num w:numId="7" w16cid:durableId="1762793820">
    <w:abstractNumId w:val="4"/>
  </w:num>
  <w:num w:numId="8" w16cid:durableId="1379433765">
    <w:abstractNumId w:val="2"/>
  </w:num>
  <w:num w:numId="9" w16cid:durableId="2110194357">
    <w:abstractNumId w:val="18"/>
  </w:num>
  <w:num w:numId="10" w16cid:durableId="126364143">
    <w:abstractNumId w:val="16"/>
  </w:num>
  <w:num w:numId="11" w16cid:durableId="1409187355">
    <w:abstractNumId w:val="22"/>
  </w:num>
  <w:num w:numId="12" w16cid:durableId="1585525519">
    <w:abstractNumId w:val="7"/>
  </w:num>
  <w:num w:numId="13" w16cid:durableId="1820149185">
    <w:abstractNumId w:val="10"/>
  </w:num>
  <w:num w:numId="14" w16cid:durableId="1941328823">
    <w:abstractNumId w:val="14"/>
  </w:num>
  <w:num w:numId="15" w16cid:durableId="878014960">
    <w:abstractNumId w:val="20"/>
  </w:num>
  <w:num w:numId="16" w16cid:durableId="730159940">
    <w:abstractNumId w:val="1"/>
  </w:num>
  <w:num w:numId="17" w16cid:durableId="1353652445">
    <w:abstractNumId w:val="5"/>
  </w:num>
  <w:num w:numId="18" w16cid:durableId="1780371282">
    <w:abstractNumId w:val="12"/>
  </w:num>
  <w:num w:numId="19" w16cid:durableId="1763648002">
    <w:abstractNumId w:val="23"/>
  </w:num>
  <w:num w:numId="20" w16cid:durableId="1747414868">
    <w:abstractNumId w:val="9"/>
  </w:num>
  <w:num w:numId="21" w16cid:durableId="645202384">
    <w:abstractNumId w:val="8"/>
  </w:num>
  <w:num w:numId="22" w16cid:durableId="1482238216">
    <w:abstractNumId w:val="19"/>
  </w:num>
  <w:num w:numId="23" w16cid:durableId="1624726376">
    <w:abstractNumId w:val="27"/>
  </w:num>
  <w:num w:numId="24" w16cid:durableId="936214365">
    <w:abstractNumId w:val="26"/>
  </w:num>
  <w:num w:numId="25" w16cid:durableId="232860642">
    <w:abstractNumId w:val="11"/>
  </w:num>
  <w:num w:numId="26" w16cid:durableId="381369615">
    <w:abstractNumId w:val="13"/>
  </w:num>
  <w:num w:numId="27" w16cid:durableId="482040082">
    <w:abstractNumId w:val="17"/>
  </w:num>
  <w:num w:numId="28" w16cid:durableId="1701933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74"/>
    <w:rsid w:val="00040E61"/>
    <w:rsid w:val="00174C1A"/>
    <w:rsid w:val="00202974"/>
    <w:rsid w:val="00220590"/>
    <w:rsid w:val="002955F1"/>
    <w:rsid w:val="002B4ABC"/>
    <w:rsid w:val="0032432A"/>
    <w:rsid w:val="003E12CC"/>
    <w:rsid w:val="00427061"/>
    <w:rsid w:val="004675BB"/>
    <w:rsid w:val="0047206F"/>
    <w:rsid w:val="004A1E52"/>
    <w:rsid w:val="00513CEB"/>
    <w:rsid w:val="005C23A9"/>
    <w:rsid w:val="005C4B4B"/>
    <w:rsid w:val="005E3B63"/>
    <w:rsid w:val="005F29E3"/>
    <w:rsid w:val="006900CE"/>
    <w:rsid w:val="006F5974"/>
    <w:rsid w:val="007565E0"/>
    <w:rsid w:val="00757D42"/>
    <w:rsid w:val="00821BAF"/>
    <w:rsid w:val="00874794"/>
    <w:rsid w:val="008950C4"/>
    <w:rsid w:val="008A2A18"/>
    <w:rsid w:val="008B1093"/>
    <w:rsid w:val="008E3B74"/>
    <w:rsid w:val="00906B6E"/>
    <w:rsid w:val="009E290C"/>
    <w:rsid w:val="00AA79A4"/>
    <w:rsid w:val="00B938A5"/>
    <w:rsid w:val="00BA37C8"/>
    <w:rsid w:val="00BE7F06"/>
    <w:rsid w:val="00DA716D"/>
    <w:rsid w:val="00DF5CA2"/>
    <w:rsid w:val="00EA1754"/>
    <w:rsid w:val="00EB6481"/>
    <w:rsid w:val="00ED40BF"/>
    <w:rsid w:val="00F85059"/>
    <w:rsid w:val="00FA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CFD93"/>
  <w15:chartTrackingRefBased/>
  <w15:docId w15:val="{E117BBB0-40DF-4710-8206-44991FC6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9"/>
  </w:style>
  <w:style w:type="paragraph" w:styleId="Heading1">
    <w:name w:val="heading 1"/>
    <w:basedOn w:val="Normal"/>
    <w:next w:val="Normal"/>
    <w:link w:val="Heading1Char"/>
    <w:uiPriority w:val="9"/>
    <w:qFormat/>
    <w:rsid w:val="0020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7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955F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75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75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75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75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75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9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3</Pages>
  <Words>688</Words>
  <Characters>4269</Characters>
  <Application>Microsoft Office Word</Application>
  <DocSecurity>0</DocSecurity>
  <Lines>115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2025-04-27T06:43:00Z</dcterms:created>
  <dcterms:modified xsi:type="dcterms:W3CDTF">2025-05-03T17:29:00Z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862bb297-83d2-443b-8be8-0da62d25844b</vt:lpwstr>
  </property>
</Properties>
</file>