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widowControl/>
        <w:pBdr/>
        <w:shd w:val="clear" w:fill="auto"/>
        <w:spacing w:lineRule="auto" w:line="259" w:before="0" w:after="0"/>
        <w:ind w:hanging="0" w:start="0" w:end="0"/>
        <w:jc w:val="both"/>
        <w:rPr>
          <w:sz w:val="20"/>
          <w:szCs w:val="20"/>
        </w:rPr>
      </w:pPr>
      <w:bookmarkStart w:id="0" w:name="_heading=h.gjdgxs"/>
      <w:bookmarkEnd w:id="0"/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  <w:t>Stephen Gillie</w:t>
      </w:r>
    </w:p>
    <w:p>
      <w:pPr>
        <w:pStyle w:val="normal1"/>
        <w:keepNext w:val="false"/>
        <w:keepLines w:val="false"/>
        <w:widowControl w:val="false"/>
        <w:pBdr>
          <w:bottom w:val="single" w:sz="4" w:space="1" w:color="000000"/>
        </w:pBdr>
        <w:shd w:val="clear" w:fill="auto"/>
        <w:spacing w:lineRule="auto" w:line="240" w:before="0" w:after="0"/>
        <w:ind w:hanging="0" w:start="0" w:end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3700 132nd Ave SE </w:t>
      </w:r>
      <w:r>
        <w:rPr>
          <w:sz w:val="20"/>
          <w:szCs w:val="20"/>
        </w:rPr>
        <w:t>#164</w:t>
      </w:r>
      <w:r>
        <w:rPr>
          <w:sz w:val="20"/>
          <w:szCs w:val="20"/>
        </w:rPr>
        <w:tab/>
        <w:tab/>
        <w:tab/>
        <w:tab/>
        <w:tab/>
        <w:tab/>
        <w:tab/>
        <w:tab/>
        <w:tab/>
        <w:t xml:space="preserve">      206-458-0493</w:t>
      </w:r>
    </w:p>
    <w:p>
      <w:pPr>
        <w:pStyle w:val="normal1"/>
        <w:widowControl w:val="false"/>
        <w:pBdr>
          <w:bottom w:val="single" w:sz="4" w:space="1" w:color="000000"/>
        </w:pBdr>
        <w:spacing w:lineRule="auto" w:line="240" w:before="0" w:after="0"/>
        <w:jc w:val="both"/>
        <w:rPr>
          <w:rFonts w:ascii="Century Gothic" w:hAnsi="Century Gothic" w:eastAsia="Century Gothic" w:cs="Century Gothic"/>
          <w:b/>
          <w:sz w:val="32"/>
          <w:szCs w:val="32"/>
        </w:rPr>
      </w:pPr>
      <w:r>
        <w:rPr>
          <w:sz w:val="20"/>
          <w:szCs w:val="20"/>
        </w:rPr>
        <w:t>Bellevue, WA 98006</w:t>
        <w:tab/>
        <w:tab/>
        <w:tab/>
        <w:tab/>
        <w:tab/>
        <w:tab/>
        <w:t xml:space="preserve">           Email: </w:t>
      </w:r>
      <w:hyperlink r:id="rId2">
        <w:r>
          <w:rPr>
            <w:rStyle w:val="Style3"/>
            <w:color w:val="0000FF"/>
            <w:sz w:val="20"/>
            <w:szCs w:val="20"/>
            <w:u w:val="single"/>
          </w:rPr>
          <w:t>StephenGillie@Gilgamech.com</w:t>
        </w:r>
      </w:hyperlink>
    </w:p>
    <w:p>
      <w:pPr>
        <w:pStyle w:val="normal1"/>
        <w:widowControl w:val="false"/>
        <w:pBdr>
          <w:bottom w:val="single" w:sz="4" w:space="1" w:color="000000"/>
        </w:pBdr>
        <w:spacing w:lineRule="auto" w:line="240" w:before="0" w:after="0"/>
        <w:jc w:val="both"/>
        <w:rPr>
          <w:rFonts w:ascii="Century Gothic" w:hAnsi="Century Gothic" w:eastAsia="Century Gothic" w:cs="Century Gothic"/>
          <w:b/>
          <w:sz w:val="32"/>
          <w:szCs w:val="32"/>
        </w:rPr>
      </w:pPr>
      <w:r>
        <w:rPr>
          <w:sz w:val="20"/>
          <w:szCs w:val="20"/>
        </w:rPr>
        <w:t xml:space="preserve">LinkedIn: </w:t>
      </w:r>
      <w:hyperlink r:id="rId3">
        <w:r>
          <w:rPr>
            <w:rStyle w:val="Style3"/>
            <w:color w:val="1155CC"/>
            <w:sz w:val="20"/>
            <w:szCs w:val="20"/>
            <w:u w:val="single"/>
          </w:rPr>
          <w:t>https://www.linkedin.com/in/stephengillie/</w:t>
        </w:r>
      </w:hyperlink>
    </w:p>
    <w:p>
      <w:pPr>
        <w:pStyle w:val="normal1"/>
        <w:widowControl w:val="false"/>
        <w:pBdr>
          <w:bottom w:val="single" w:sz="4" w:space="1" w:color="000000"/>
        </w:pBdr>
        <w:spacing w:lineRule="auto" w:line="240" w:before="0" w:after="0"/>
        <w:jc w:val="both"/>
        <w:rPr>
          <w:rFonts w:ascii="Century Gothic" w:hAnsi="Century Gothic" w:eastAsia="Century Gothic" w:cs="Century Gothic"/>
          <w:b/>
          <w:sz w:val="2"/>
          <w:szCs w:val="2"/>
        </w:rPr>
      </w:pPr>
      <w:r>
        <w:rPr>
          <w:rFonts w:eastAsia="Century Gothic" w:cs="Century Gothic" w:ascii="Century Gothic" w:hAnsi="Century Gothic"/>
          <w:b/>
          <w:sz w:val="2"/>
          <w:szCs w:val="2"/>
        </w:rPr>
        <w:t xml:space="preserve"> </w:t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sz w:val="20"/>
          <w:szCs w:val="20"/>
        </w:rPr>
        <w:t xml:space="preserve">Make sure you've got the most up-to-date copy of this document by visiting </w:t>
      </w:r>
      <w:hyperlink r:id="rId4">
        <w:r>
          <w:rPr>
            <w:rStyle w:val="Style3"/>
            <w:color w:val="0000FF"/>
            <w:sz w:val="20"/>
            <w:szCs w:val="20"/>
            <w:u w:val="single"/>
          </w:rPr>
          <w:t>Resume.Gilgamech.Com</w:t>
        </w:r>
      </w:hyperlink>
      <w:r>
        <w:rPr>
          <w:b/>
          <w:sz w:val="24"/>
          <w:szCs w:val="24"/>
        </w:rPr>
        <w:t>.</w:t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PROFESSIONAL SUMMARY</w:t>
      </w:r>
    </w:p>
    <w:p>
      <w:pPr>
        <w:pStyle w:val="normal1"/>
        <w:numPr>
          <w:ilvl w:val="0"/>
          <w:numId w:val="4"/>
        </w:numPr>
        <w:spacing w:lineRule="auto" w:line="240" w:before="0" w:after="200"/>
        <w:ind w:hanging="360" w:start="360"/>
        <w:rPr>
          <w:sz w:val="20"/>
          <w:szCs w:val="20"/>
        </w:rPr>
      </w:pPr>
      <w:r>
        <w:rPr>
          <w:color w:val="333333"/>
          <w:sz w:val="20"/>
          <w:szCs w:val="20"/>
        </w:rPr>
        <w:t>Excels at a vast diversity of technical roles and tasks. Self-taught in 10+ programming languages, a variety of data center operations and server administration tools, and numerous hardware devices, from laptops to desktop PCs to Macs to rackmounts to blades to routers and beyond.</w:t>
      </w:r>
    </w:p>
    <w:p>
      <w:pPr>
        <w:pStyle w:val="normal1"/>
        <w:numPr>
          <w:ilvl w:val="0"/>
          <w:numId w:val="4"/>
        </w:numPr>
        <w:spacing w:lineRule="auto" w:line="240" w:before="0" w:after="20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Software developer with projects in several languages.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WinGet (Microsoft)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Univar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color w:val="333333"/>
          <w:sz w:val="20"/>
          <w:szCs w:val="20"/>
          <w:u w:val="none"/>
        </w:rPr>
      </w:pPr>
      <w:r>
        <w:rPr>
          <w:color w:val="333333"/>
          <w:sz w:val="20"/>
          <w:szCs w:val="20"/>
        </w:rPr>
        <w:t>CLC (Lumen)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color w:val="333333"/>
          <w:sz w:val="20"/>
          <w:szCs w:val="20"/>
          <w:u w:val="none"/>
        </w:rPr>
      </w:pPr>
      <w:r>
        <w:rPr>
          <w:color w:val="333333"/>
          <w:sz w:val="20"/>
          <w:szCs w:val="20"/>
        </w:rPr>
        <w:t>Reliance Networks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color w:val="333333"/>
          <w:sz w:val="20"/>
          <w:szCs w:val="20"/>
          <w:u w:val="none"/>
        </w:rPr>
      </w:pPr>
      <w:r>
        <w:rPr>
          <w:color w:val="333333"/>
          <w:sz w:val="20"/>
          <w:szCs w:val="20"/>
        </w:rPr>
        <w:t>BPOS (Microsoft)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color w:val="333333"/>
          <w:sz w:val="20"/>
          <w:szCs w:val="20"/>
          <w:u w:val="none"/>
        </w:rPr>
      </w:pPr>
      <w:r>
        <w:rPr>
          <w:color w:val="333333"/>
          <w:sz w:val="20"/>
          <w:szCs w:val="20"/>
        </w:rPr>
        <w:t>Gilgamech Technologies</w:t>
      </w:r>
    </w:p>
    <w:p>
      <w:pPr>
        <w:pStyle w:val="normal1"/>
        <w:numPr>
          <w:ilvl w:val="0"/>
          <w:numId w:val="4"/>
        </w:numPr>
        <w:spacing w:lineRule="auto" w:line="240" w:before="0" w:after="200"/>
        <w:ind w:hanging="360" w:start="360"/>
        <w:rPr>
          <w:sz w:val="20"/>
          <w:szCs w:val="20"/>
        </w:rPr>
      </w:pPr>
      <w:r>
        <w:rPr>
          <w:color w:val="333333"/>
          <w:sz w:val="20"/>
          <w:szCs w:val="20"/>
        </w:rPr>
        <w:t>Solutions Architect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rFonts w:ascii="Courier New" w:hAnsi="Courier New" w:eastAsia="Courier New" w:cs="Courier New"/>
          <w:sz w:val="20"/>
          <w:szCs w:val="20"/>
        </w:rPr>
      </w:pPr>
      <w:r>
        <w:rPr>
          <w:color w:val="333333"/>
          <w:sz w:val="20"/>
          <w:szCs w:val="20"/>
        </w:rPr>
        <w:t xml:space="preserve">5 years architecting AWS solutions. 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rFonts w:ascii="Courier New" w:hAnsi="Courier New" w:eastAsia="Courier New" w:cs="Courier New"/>
          <w:sz w:val="20"/>
          <w:szCs w:val="20"/>
        </w:rPr>
      </w:pPr>
      <w:r>
        <w:rPr>
          <w:color w:val="333333"/>
          <w:sz w:val="20"/>
          <w:szCs w:val="20"/>
        </w:rPr>
        <w:t xml:space="preserve">Certified AWS Cloud Practitioner. 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rFonts w:ascii="Courier New" w:hAnsi="Courier New" w:eastAsia="Courier New" w:cs="Courier New"/>
          <w:sz w:val="20"/>
          <w:szCs w:val="20"/>
        </w:rPr>
      </w:pPr>
      <w:r>
        <w:rPr>
          <w:color w:val="333333"/>
          <w:sz w:val="20"/>
          <w:szCs w:val="20"/>
        </w:rPr>
        <w:t xml:space="preserve">Worked as in-house Solutions Architect for AWS, to facilitate the Mainframe to Cloud transition at a Fortune 500 corporation. 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rFonts w:ascii="Courier New" w:hAnsi="Courier New" w:eastAsia="Courier New" w:cs="Courier New"/>
          <w:sz w:val="20"/>
          <w:szCs w:val="20"/>
        </w:rPr>
      </w:pPr>
      <w:r>
        <w:rPr>
          <w:color w:val="333333"/>
          <w:sz w:val="20"/>
          <w:szCs w:val="20"/>
        </w:rPr>
        <w:t>Provided a consistent point of contact for solution fulfillment through numerous company transitions and management changes.</w:t>
      </w:r>
    </w:p>
    <w:p>
      <w:pPr>
        <w:pStyle w:val="normal1"/>
        <w:numPr>
          <w:ilvl w:val="0"/>
          <w:numId w:val="4"/>
        </w:numPr>
        <w:spacing w:lineRule="auto" w:line="240" w:before="0" w:after="200"/>
        <w:ind w:hanging="360" w:start="360"/>
        <w:rPr>
          <w:sz w:val="20"/>
          <w:szCs w:val="20"/>
        </w:rPr>
      </w:pPr>
      <w:r>
        <w:rPr>
          <w:color w:val="333333"/>
          <w:sz w:val="20"/>
          <w:szCs w:val="20"/>
        </w:rPr>
        <w:t xml:space="preserve">Datacenter infrastructure engineer and office helpdesk technician with 15 years professional experience - 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sz w:val="20"/>
          <w:szCs w:val="20"/>
        </w:rPr>
      </w:pPr>
      <w:r>
        <w:rPr>
          <w:color w:val="333333"/>
          <w:sz w:val="20"/>
          <w:szCs w:val="20"/>
        </w:rPr>
        <w:t xml:space="preserve">11 years helpdesk including 3 years as executive helpdesk. 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sz w:val="20"/>
          <w:szCs w:val="20"/>
        </w:rPr>
      </w:pPr>
      <w:r>
        <w:rPr>
          <w:color w:val="333333"/>
          <w:sz w:val="20"/>
          <w:szCs w:val="20"/>
        </w:rPr>
        <w:t>3 years supervisor/team lead.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sz w:val="20"/>
          <w:szCs w:val="20"/>
        </w:rPr>
      </w:pPr>
      <w:r>
        <w:rPr>
          <w:color w:val="333333"/>
          <w:sz w:val="20"/>
          <w:szCs w:val="20"/>
        </w:rPr>
        <w:t>2 years enterprise hardware datacenter experience.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sz w:val="20"/>
          <w:szCs w:val="20"/>
        </w:rPr>
      </w:pPr>
      <w:r>
        <w:rPr>
          <w:color w:val="333333"/>
          <w:sz w:val="20"/>
          <w:szCs w:val="20"/>
        </w:rPr>
        <w:t>1 year classroom &amp; computer lab support.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sz w:val="20"/>
          <w:szCs w:val="20"/>
        </w:rPr>
      </w:pPr>
      <w:r>
        <w:rPr>
          <w:color w:val="333333"/>
          <w:sz w:val="20"/>
          <w:szCs w:val="20"/>
        </w:rPr>
        <w:t>1 year repository management.</w:t>
      </w:r>
    </w:p>
    <w:p>
      <w:pPr>
        <w:pStyle w:val="normal1"/>
        <w:numPr>
          <w:ilvl w:val="1"/>
          <w:numId w:val="4"/>
        </w:numPr>
        <w:spacing w:lineRule="auto" w:line="240" w:before="0" w:after="200"/>
        <w:ind w:hanging="360" w:start="1080"/>
        <w:rPr>
          <w:sz w:val="20"/>
          <w:szCs w:val="20"/>
        </w:rPr>
      </w:pPr>
      <w:r>
        <w:rPr>
          <w:color w:val="333333"/>
          <w:sz w:val="20"/>
          <w:szCs w:val="20"/>
        </w:rPr>
        <w:t>23 years informal small office/home office &amp; gaming/LAN party support.</w:t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Education &amp; Certifications</w:t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340"/>
        <w:gridCol w:w="2655"/>
        <w:gridCol w:w="2025"/>
        <w:gridCol w:w="2340"/>
      </w:tblGrid>
      <w:tr>
        <w:trPr/>
        <w:tc>
          <w:tcPr>
            <w:tcW w:w="23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Heading4"/>
              <w:shd w:val="clear" w:fill="FFFFFF"/>
              <w:spacing w:lineRule="auto" w:line="240" w:before="0" w:after="0"/>
              <w:rPr/>
            </w:pPr>
            <w:bookmarkStart w:id="1" w:name="_heading=h.30j0zll"/>
            <w:bookmarkEnd w:id="1"/>
            <w:r>
              <w:rPr>
                <w:rFonts w:eastAsia="Calibri" w:cs="Calibri" w:ascii="Calibri" w:hAnsi="Calibri"/>
              </w:rPr>
              <w:t>BA in Business Administration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sz w:val="21"/>
                <w:szCs w:val="21"/>
              </w:rPr>
              <w:t xml:space="preserve">University of Washington, </w:t>
            </w:r>
            <w:r>
              <w:rPr>
                <w:sz w:val="21"/>
                <w:szCs w:val="21"/>
              </w:rPr>
              <w:t>Seattle</w:t>
            </w:r>
          </w:p>
          <w:p>
            <w:pPr>
              <w:pStyle w:val="normal1"/>
              <w:shd w:val="clear" w:fill="FFFFFF"/>
              <w:spacing w:before="0" w:after="160"/>
              <w:rPr>
                <w:b/>
                <w:sz w:val="24"/>
                <w:szCs w:val="24"/>
              </w:rPr>
            </w:pPr>
            <w:r>
              <w:rPr>
                <w:color w:val="999999"/>
                <w:sz w:val="20"/>
                <w:szCs w:val="20"/>
              </w:rPr>
              <w:t>September 2007 – August 2009 in Seattle, WA</w:t>
            </w:r>
          </w:p>
        </w:tc>
        <w:tc>
          <w:tcPr>
            <w:tcW w:w="26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AWS Cloud Practitioner</w:t>
            </w:r>
          </w:p>
          <w:p>
            <w:pPr>
              <w:pStyle w:val="Heading5"/>
              <w:spacing w:lineRule="auto" w:line="240" w:before="0" w:after="0"/>
              <w:rPr>
                <w:rFonts w:ascii="Calibri" w:hAnsi="Calibri" w:eastAsia="Calibri" w:cs="Calibri"/>
                <w:b w:val="false"/>
                <w:color w:val="434649"/>
                <w:sz w:val="21"/>
                <w:szCs w:val="21"/>
              </w:rPr>
            </w:pPr>
            <w:bookmarkStart w:id="2" w:name="_heading=h.9xca8bxc1nlq"/>
            <w:bookmarkEnd w:id="2"/>
            <w:r>
              <w:rPr>
                <w:rFonts w:eastAsia="Calibri" w:cs="Calibri" w:ascii="Calibri" w:hAnsi="Calibri"/>
                <w:b w:val="false"/>
                <w:color w:val="434649"/>
                <w:sz w:val="21"/>
                <w:szCs w:val="21"/>
              </w:rPr>
              <w:t xml:space="preserve">June 2022 </w:t>
              <w:br/>
            </w:r>
            <w:r>
              <w:rPr>
                <w:rFonts w:eastAsia="Calibri" w:cs="Calibri" w:ascii="Calibri" w:hAnsi="Calibri"/>
                <w:b w:val="false"/>
                <w:color w:val="434649"/>
                <w:sz w:val="21"/>
                <w:szCs w:val="21"/>
              </w:rPr>
              <w:t>(expired June 2025)</w:t>
            </w:r>
          </w:p>
          <w:p>
            <w:pPr>
              <w:pStyle w:val="Heading5"/>
              <w:spacing w:lineRule="auto" w:line="240" w:before="0" w:after="0"/>
              <w:rPr>
                <w:b/>
                <w:sz w:val="24"/>
                <w:szCs w:val="24"/>
              </w:rPr>
            </w:pPr>
            <w:bookmarkStart w:id="3" w:name="_heading=h.nbqodvaq909y"/>
            <w:bookmarkEnd w:id="3"/>
            <w:r>
              <w:rPr/>
              <w:drawing>
                <wp:inline distT="0" distB="0" distL="0" distR="0">
                  <wp:extent cx="1352550" cy="69850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98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Projects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2436"/>
        <w:gridCol w:w="2520"/>
        <w:gridCol w:w="2258"/>
        <w:gridCol w:w="2146"/>
      </w:tblGrid>
      <w:tr>
        <w:trPr/>
        <w:tc>
          <w:tcPr>
            <w:tcW w:w="243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 Rules system (in development)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WinGet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bidi w:val="0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Gives a unified system for specifying actions to perform on PRs, based on their manifest or metadata values.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Replaces several existing PR lists with a simpler and more powerful solution.  </w:t>
            </w:r>
          </w:p>
        </w:tc>
        <w:tc>
          <w:tcPr>
            <w:tcW w:w="252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Schema verification system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WinGet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Checks each line in the clipboard against each line of several schema files.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verify and rebuild bulk-copied manifest files, as the first step to manually starting the manifest in a VM, or manually approving it. </w:t>
            </w:r>
          </w:p>
        </w:tc>
        <w:tc>
          <w:tcPr>
            <w:tcW w:w="225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Just Another Time Tracker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WinGet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 time tracking tool with a very bright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bidi w:val="0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PowerShell functions allow for both accurate and utilization-scaled time tracking &amp; reporting.</w:t>
            </w:r>
          </w:p>
        </w:tc>
        <w:tc>
          <w:tcPr>
            <w:tcW w:w="214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Automated Log retrieval tool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WinGet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Extracts WinGet validation run log artifacts by URL, unzips, and scrapes the artifacts for error messages. Then </w:t>
            </w:r>
            <w:r>
              <w:rPr>
                <w:sz w:val="20"/>
                <w:szCs w:val="20"/>
              </w:rPr>
              <w:t>adds these as a comment in the PR</w:t>
            </w:r>
            <w:r>
              <w:rPr>
                <w:sz w:val="20"/>
                <w:szCs w:val="20"/>
              </w:rPr>
              <w:t xml:space="preserve">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bidi w:val="0"/>
              <w:spacing w:lineRule="auto" w:line="240" w:before="150" w:after="0"/>
              <w:rPr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iagnose</w:t>
            </w: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~80% of </w:t>
            </w:r>
            <w:r>
              <w:rPr>
                <w:sz w:val="20"/>
                <w:szCs w:val="20"/>
              </w:rPr>
              <w:t>erroring</w:t>
            </w:r>
            <w:r>
              <w:rPr>
                <w:sz w:val="20"/>
                <w:szCs w:val="20"/>
              </w:rPr>
              <w:t xml:space="preserve"> PRs. </w:t>
            </w:r>
            <w:r>
              <w:rPr>
                <w:sz w:val="20"/>
                <w:szCs w:val="20"/>
              </w:rPr>
              <w:t>(80-100 comments per day on average.)</w:t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1"/>
              <w:shd w:val="clear" w:fill="FFFFFF"/>
              <w:spacing w:lineRule="auto" w:line="240" w:before="150" w:after="0"/>
              <w:rPr>
                <w:sz w:val="21"/>
                <w:szCs w:val="21"/>
              </w:rPr>
            </w:pPr>
            <w:hyperlink r:id="rId6">
              <w:r>
                <w:rPr>
                  <w:rStyle w:val="Style3"/>
                  <w:b/>
                  <w:color w:val="1155CC"/>
                  <w:sz w:val="20"/>
                  <w:szCs w:val="20"/>
                  <w:u w:val="single"/>
                </w:rPr>
                <w:t>Code on Github</w:t>
              </w:r>
            </w:hyperlink>
          </w:p>
        </w:tc>
      </w:tr>
      <w:tr>
        <w:trPr/>
        <w:tc>
          <w:tcPr>
            <w:tcW w:w="2436" w:type="dxa"/>
            <w:tcBorders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Manual Validation Pipeline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WinGet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bidi w:val="0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VM </w:t>
            </w:r>
            <w:r>
              <w:rPr>
                <w:sz w:val="20"/>
                <w:szCs w:val="20"/>
              </w:rPr>
              <w:t>orchestration tool, to automatically start manifests in VMs based on GitHub searches, check for errors, then update and approve the PR as appropriate.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bidi w:val="0"/>
              <w:spacing w:lineRule="auto" w:line="240" w:before="150" w:after="0"/>
              <w:rPr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</w:rPr>
              <w:t>Includes status page, automatic RAM increases, PR tracking, and full VM lifecycle.</w:t>
            </w:r>
          </w:p>
          <w:p>
            <w:pPr>
              <w:pStyle w:val="normal1"/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hyperlink r:id="rId7">
              <w:r>
                <w:rPr>
                  <w:rStyle w:val="Style3"/>
                  <w:b/>
                  <w:color w:val="1155CC"/>
                  <w:sz w:val="20"/>
                  <w:szCs w:val="20"/>
                  <w:u w:val="single"/>
                </w:rPr>
                <w:t>Code on Github</w:t>
              </w:r>
            </w:hyperlink>
          </w:p>
        </w:tc>
        <w:tc>
          <w:tcPr>
            <w:tcW w:w="2520" w:type="dxa"/>
            <w:tcBorders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 Watcher</w:t>
            </w:r>
          </w:p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WinGet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Processes 400-500 PRs per day on average.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Runs several checks against a PR, to determine if it should be approved.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</w:rPr>
              <w:t xml:space="preserve">Authorization feature to set authorized submitters on certain packages. </w:t>
            </w:r>
          </w:p>
          <w:p>
            <w:pPr>
              <w:pStyle w:val="normal1"/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hyperlink r:id="rId8">
              <w:r>
                <w:rPr>
                  <w:rStyle w:val="Style3"/>
                  <w:b/>
                  <w:color w:val="1155CC"/>
                  <w:sz w:val="20"/>
                  <w:szCs w:val="20"/>
                  <w:u w:val="single"/>
                </w:rPr>
                <w:t>Code on Github</w:t>
              </w:r>
            </w:hyperlink>
          </w:p>
        </w:tc>
        <w:tc>
          <w:tcPr>
            <w:tcW w:w="2258" w:type="dxa"/>
            <w:tcBorders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History Chart</w:t>
            </w:r>
          </w:p>
          <w:p>
            <w:pPr>
              <w:pStyle w:val="Heading5"/>
              <w:spacing w:lineRule="auto" w:line="240" w:before="0" w:after="0"/>
              <w:rPr>
                <w:rFonts w:ascii="Calibri" w:hAnsi="Calibri" w:eastAsia="Calibri" w:cs="Calibri"/>
                <w:b w:val="false"/>
                <w:color w:val="434649"/>
                <w:sz w:val="21"/>
                <w:szCs w:val="21"/>
              </w:rPr>
            </w:pPr>
            <w:bookmarkStart w:id="4" w:name="_heading=h.g9f42kskub6v"/>
            <w:bookmarkEnd w:id="4"/>
            <w:r>
              <w:rPr>
                <w:rFonts w:eastAsia="Calibri" w:cs="Calibri" w:ascii="Calibri" w:hAnsi="Calibri"/>
                <w:b w:val="false"/>
                <w:color w:val="434649"/>
                <w:sz w:val="21"/>
                <w:szCs w:val="21"/>
              </w:rPr>
              <w:t>Gilgamech Technologies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Visualization of history as a unified timeline.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  <w:u w:val="none"/>
              </w:rPr>
            </w:pPr>
            <w:r>
              <w:rPr>
                <w:sz w:val="20"/>
                <w:szCs w:val="20"/>
              </w:rPr>
              <w:t xml:space="preserve">Creates a view of “Longitudinal History” where events aren’t siloed by region. </w:t>
            </w:r>
          </w:p>
          <w:p>
            <w:pPr>
              <w:pStyle w:val="normal1"/>
              <w:shd w:val="clear" w:fill="FFFFFF"/>
              <w:spacing w:before="0" w:after="160"/>
              <w:rPr>
                <w:b/>
                <w:sz w:val="24"/>
                <w:szCs w:val="24"/>
              </w:rPr>
            </w:pPr>
            <w:hyperlink r:id="rId9">
              <w:r>
                <w:rPr>
                  <w:rStyle w:val="Style3"/>
                  <w:b/>
                  <w:color w:val="1155CC"/>
                  <w:sz w:val="20"/>
                  <w:szCs w:val="20"/>
                  <w:u w:val="single"/>
                </w:rPr>
                <w:t>Link to page</w:t>
              </w:r>
            </w:hyperlink>
          </w:p>
        </w:tc>
        <w:tc>
          <w:tcPr>
            <w:tcW w:w="2146" w:type="dxa"/>
            <w:tcBorders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AWS Access Key Rotation Script</w:t>
            </w:r>
          </w:p>
          <w:p>
            <w:pPr>
              <w:pStyle w:val="Heading5"/>
              <w:spacing w:lineRule="auto" w:line="240" w:before="0" w:after="0"/>
              <w:rPr>
                <w:rFonts w:ascii="Calibri" w:hAnsi="Calibri" w:eastAsia="Calibri" w:cs="Calibri"/>
                <w:b w:val="false"/>
                <w:color w:val="434649"/>
                <w:sz w:val="21"/>
                <w:szCs w:val="21"/>
              </w:rPr>
            </w:pPr>
            <w:bookmarkStart w:id="5" w:name="_heading=h.gou3ux3g47p8"/>
            <w:bookmarkEnd w:id="5"/>
            <w:r>
              <w:rPr>
                <w:rFonts w:eastAsia="Calibri" w:cs="Calibri" w:ascii="Calibri" w:hAnsi="Calibri"/>
                <w:b w:val="false"/>
                <w:color w:val="434649"/>
                <w:sz w:val="21"/>
                <w:szCs w:val="21"/>
              </w:rPr>
              <w:t>Univar Solutions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Script rotated developer and service account keys when nearing expiration and out of use.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reated new keys when existing keys were nearing expiration. </w:t>
            </w:r>
            <w:r>
              <w:rPr>
                <w:sz w:val="20"/>
                <w:szCs w:val="20"/>
              </w:rPr>
              <w:t>Emailed keys to users.</w:t>
            </w:r>
          </w:p>
        </w:tc>
      </w:tr>
      <w:tr>
        <w:trPr/>
        <w:tc>
          <w:tcPr>
            <w:tcW w:w="243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76" w:before="0" w:after="200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AWS Tag Maintenance Script</w:t>
              <w:br/>
            </w:r>
            <w:r>
              <w:rPr>
                <w:color w:val="434649"/>
                <w:sz w:val="21"/>
                <w:szCs w:val="21"/>
              </w:rPr>
              <w:t>Univar Solutions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Script tagged all corporate assets across 51 AWS services.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Checked an average 10,500 tags in about 4.25 minutes.</w:t>
            </w:r>
          </w:p>
          <w:p>
            <w:pPr>
              <w:pStyle w:val="normal1"/>
              <w:spacing w:lineRule="auto" w:line="276" w:before="0" w:after="200"/>
              <w:rPr>
                <w:sz w:val="20"/>
                <w:szCs w:val="20"/>
              </w:rPr>
            </w:pPr>
            <w:hyperlink r:id="rId10">
              <w:r>
                <w:rPr>
                  <w:rStyle w:val="Style3"/>
                  <w:rFonts w:eastAsia="Times New Roman" w:cs="Times New Roman" w:ascii="Times New Roman" w:hAnsi="Times New Roman"/>
                  <w:b/>
                  <w:color w:val="1155CC"/>
                  <w:sz w:val="20"/>
                  <w:szCs w:val="20"/>
                  <w:u w:val="single"/>
                </w:rPr>
                <w:t>Generalized code on Github</w:t>
              </w:r>
            </w:hyperlink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spacing w:lineRule="auto" w:line="276" w:before="0" w:after="2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AWS Volume and Snapshot Script</w:t>
              <w:br/>
            </w:r>
            <w:r>
              <w:rPr>
                <w:color w:val="434649"/>
                <w:sz w:val="21"/>
                <w:szCs w:val="21"/>
              </w:rPr>
              <w:t>Univar Solutions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color w:val="434649"/>
                <w:sz w:val="20"/>
                <w:szCs w:val="20"/>
              </w:rPr>
              <w:t xml:space="preserve">Script rotated detached volumes from forgetful developers into snapshots, and then aged out the snapshots, according to corporate data retention policies. </w:t>
            </w:r>
          </w:p>
        </w:tc>
        <w:tc>
          <w:tcPr>
            <w:tcW w:w="225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bidi w:val="0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Record-setting productivity</w:t>
              <w:br/>
            </w:r>
            <w:r>
              <w:rPr>
                <w:color w:val="434649"/>
                <w:sz w:val="21"/>
                <w:szCs w:val="21"/>
              </w:rPr>
              <w:t>Lumen</w:t>
            </w:r>
            <w:r>
              <w:rPr>
                <w:color w:val="434649"/>
                <w:sz w:val="21"/>
                <w:szCs w:val="21"/>
              </w:rPr>
              <w:t xml:space="preserve"> Cloud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Solve 4,000+ tickets per year (~40% of total ticket load).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Highest ticket touch count for customer tickets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b w:val="false"/>
                <w:bCs w:val="false"/>
              </w:rPr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>Highest ticket touch count for internal tickets</w:t>
            </w:r>
          </w:p>
        </w:tc>
        <w:tc>
          <w:tcPr>
            <w:tcW w:w="214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Gandalf Zendesk KB version tracker</w:t>
              <w:br/>
            </w:r>
            <w:r>
              <w:rPr>
                <w:b w:val="false"/>
                <w:bCs w:val="false"/>
                <w:color w:val="434649"/>
                <w:sz w:val="21"/>
                <w:szCs w:val="21"/>
              </w:rPr>
              <w:t>Lumen</w:t>
            </w:r>
            <w:r>
              <w:rPr>
                <w:color w:val="434649"/>
                <w:sz w:val="21"/>
                <w:szCs w:val="21"/>
              </w:rPr>
              <w:t xml:space="preserve"> Cloud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Script downloaded our internal KB library </w:t>
            </w:r>
            <w:r>
              <w:rPr>
                <w:sz w:val="20"/>
                <w:szCs w:val="20"/>
              </w:rPr>
              <w:t xml:space="preserve">(4000 articles) </w:t>
            </w:r>
            <w:r>
              <w:rPr>
                <w:sz w:val="20"/>
                <w:szCs w:val="20"/>
              </w:rPr>
              <w:t xml:space="preserve">and stored them in GitHub, effectively versioning all KBs, before Zendesk had implemented the versioning feature into their KB library. </w:t>
            </w:r>
          </w:p>
        </w:tc>
      </w:tr>
      <w:tr>
        <w:trPr/>
        <w:tc>
          <w:tcPr>
            <w:tcW w:w="243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Ticket Investigation Script</w:t>
              <w:br/>
            </w:r>
            <w:r>
              <w:rPr>
                <w:b w:val="false"/>
                <w:bCs w:val="false"/>
                <w:color w:val="434649"/>
                <w:sz w:val="21"/>
                <w:szCs w:val="21"/>
              </w:rPr>
              <w:t>Lumen</w:t>
            </w:r>
            <w:r>
              <w:rPr>
                <w:color w:val="434649"/>
                <w:sz w:val="21"/>
                <w:szCs w:val="21"/>
              </w:rPr>
              <w:t xml:space="preserve"> Cloud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</w:rPr>
            </w:pPr>
            <w:r>
              <w:rPr>
                <w:sz w:val="20"/>
                <w:szCs w:val="20"/>
              </w:rPr>
              <w:t xml:space="preserve">Script generated internal form, scraped ticket for server names and IP addresses, and gathered data about them from VMWare while running network tests against them.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eastAsia="Calibri" w:cs="Calibri"/>
                <w:color w:val="434649"/>
                <w:sz w:val="20"/>
                <w:szCs w:val="20"/>
              </w:rPr>
              <w:t>P</w:t>
            </w:r>
            <w:r>
              <w:rPr>
                <w:rFonts w:eastAsia="Calibri" w:cs="Calibri"/>
                <w:color w:val="434649"/>
                <w:sz w:val="20"/>
                <w:szCs w:val="20"/>
              </w:rPr>
              <w:t xml:space="preserve">arsed previous ticket notes into bullet points for better readability. </w:t>
            </w:r>
          </w:p>
        </w:tc>
        <w:tc>
          <w:tcPr>
            <w:tcW w:w="252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bidi w:val="0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Off-Shift Ticket Check</w:t>
            </w:r>
            <w:r>
              <w:rPr>
                <w:b/>
                <w:sz w:val="24"/>
                <w:szCs w:val="24"/>
              </w:rPr>
              <w:br/>
            </w:r>
            <w:r>
              <w:rPr>
                <w:b w:val="false"/>
                <w:bCs w:val="false"/>
                <w:color w:val="434649"/>
                <w:sz w:val="21"/>
                <w:szCs w:val="21"/>
              </w:rPr>
              <w:t>Lumen</w:t>
            </w:r>
            <w:r>
              <w:rPr>
                <w:color w:val="434649"/>
                <w:sz w:val="21"/>
                <w:szCs w:val="21"/>
              </w:rPr>
              <w:t xml:space="preserve"> Cloud</w:t>
            </w:r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color w:val="333333"/>
              </w:rPr>
            </w:pPr>
            <w:bookmarkStart w:id="6" w:name="_heading=h.isp8rssihu3p_Copy_1"/>
            <w:bookmarkEnd w:id="6"/>
            <w:r>
              <w:rPr>
                <w:rFonts w:eastAsia="Calibri" w:cs="Calibri" w:ascii="Calibri" w:hAnsi="Calibri"/>
                <w:b w:val="false"/>
                <w:color w:val="333333"/>
              </w:rPr>
              <w:t>Function checks tickets assigned to engineers who are not working, so on-shift engineers could work those tickets, preventing delays in issue resolution.</w:t>
            </w:r>
          </w:p>
        </w:tc>
        <w:tc>
          <w:tcPr>
            <w:tcW w:w="225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bidi w:val="0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Alice Channel Announce</w:t>
              <w:br/>
            </w:r>
            <w:r>
              <w:rPr>
                <w:b w:val="false"/>
                <w:bCs w:val="false"/>
                <w:color w:val="434649"/>
                <w:sz w:val="21"/>
                <w:szCs w:val="21"/>
              </w:rPr>
              <w:t>Lumen</w:t>
            </w:r>
            <w:r>
              <w:rPr>
                <w:color w:val="434649"/>
                <w:sz w:val="21"/>
                <w:szCs w:val="21"/>
              </w:rPr>
              <w:t xml:space="preserve"> Cloud</w:t>
            </w:r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color w:val="333333"/>
              </w:rPr>
            </w:pPr>
            <w:bookmarkStart w:id="7" w:name="_heading=h.kdxoyqcfaokq"/>
            <w:bookmarkEnd w:id="7"/>
            <w:r>
              <w:rPr>
                <w:rFonts w:eastAsia="Calibri" w:cs="Calibri" w:ascii="Calibri" w:hAnsi="Calibri"/>
                <w:b w:val="false"/>
                <w:color w:val="333333"/>
              </w:rPr>
              <w:t>Function encapsulates the process of generating a Slack message.</w:t>
            </w:r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color w:val="333333"/>
              </w:rPr>
            </w:pPr>
            <w:bookmarkStart w:id="8" w:name="_heading=h.sdf4oo4kykjw"/>
            <w:bookmarkEnd w:id="8"/>
            <w:r>
              <w:rPr>
                <w:rFonts w:eastAsia="Calibri" w:cs="Calibri" w:ascii="Calibri" w:hAnsi="Calibri"/>
                <w:b w:val="false"/>
                <w:color w:val="333333"/>
                <w:sz w:val="21"/>
                <w:szCs w:val="21"/>
              </w:rPr>
              <w:t>Led the charge to automate one of this bot's primary actions, instead of reimplementing in each function.</w:t>
            </w:r>
          </w:p>
        </w:tc>
        <w:tc>
          <w:tcPr>
            <w:tcW w:w="214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b/>
                <w:color w:val="333333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Split-TicketFilter</w:t>
            </w:r>
            <w:r>
              <w:rPr>
                <w:b/>
                <w:color w:val="333333"/>
                <w:sz w:val="24"/>
                <w:szCs w:val="24"/>
              </w:rPr>
              <w:br/>
            </w:r>
            <w:r>
              <w:rPr>
                <w:b w:val="false"/>
                <w:bCs w:val="false"/>
                <w:color w:val="434649"/>
                <w:sz w:val="21"/>
                <w:szCs w:val="21"/>
              </w:rPr>
              <w:t>Lumen</w:t>
            </w:r>
            <w:r>
              <w:rPr>
                <w:color w:val="434649"/>
                <w:sz w:val="21"/>
                <w:szCs w:val="21"/>
              </w:rPr>
              <w:t xml:space="preserve"> Cloud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b w:val="false"/>
                <w:color w:val="333333"/>
                <w:sz w:val="22"/>
                <w:szCs w:val="22"/>
              </w:rPr>
            </w:pPr>
            <w:r>
              <w:rPr>
                <w:color w:val="333333"/>
                <w:sz w:val="20"/>
                <w:szCs w:val="20"/>
              </w:rPr>
              <w:t xml:space="preserve">Implemented new ticket-filtering algorithm, speeding ticket-filtering from 2.7 seconds down to 135 milliseconds.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b w:val="false"/>
                <w:color w:val="333333"/>
                <w:sz w:val="22"/>
                <w:szCs w:val="22"/>
              </w:rPr>
            </w:pPr>
            <w:r>
              <w:rPr>
                <w:rFonts w:eastAsia="Calibri" w:cs="Calibri"/>
                <w:b w:val="false"/>
                <w:color w:val="333333"/>
                <w:sz w:val="20"/>
                <w:szCs w:val="20"/>
              </w:rPr>
              <w:t>20-fold reduction in CPU use, from 6480 CPU seconds every hour to 324 CPU seconds every hour).</w:t>
            </w:r>
          </w:p>
        </w:tc>
      </w:tr>
      <w:tr>
        <w:trPr>
          <w:trHeight w:val="3960" w:hRule="atLeast"/>
        </w:trPr>
        <w:tc>
          <w:tcPr>
            <w:tcW w:w="243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b/>
                <w:color w:val="333333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VPN diagnosis tool</w:t>
            </w:r>
            <w:r>
              <w:rPr>
                <w:b/>
                <w:color w:val="333333"/>
                <w:sz w:val="24"/>
                <w:szCs w:val="24"/>
              </w:rPr>
              <w:br/>
            </w:r>
            <w:r>
              <w:rPr>
                <w:b w:val="false"/>
                <w:bCs w:val="false"/>
                <w:color w:val="434649"/>
                <w:sz w:val="21"/>
                <w:szCs w:val="21"/>
              </w:rPr>
              <w:t>Lumen</w:t>
            </w:r>
            <w:r>
              <w:rPr>
                <w:color w:val="434649"/>
                <w:sz w:val="21"/>
                <w:szCs w:val="21"/>
              </w:rPr>
              <w:t xml:space="preserve"> Cloud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color w:val="333333"/>
              </w:rPr>
            </w:pPr>
            <w:r>
              <w:rPr>
                <w:color w:val="333333"/>
                <w:sz w:val="20"/>
                <w:szCs w:val="20"/>
              </w:rPr>
              <w:t xml:space="preserve">Wrote an internal tool to automate the analysis and diagnosis of site to site VPN tunnels. 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color w:val="333333"/>
                <w:sz w:val="20"/>
                <w:szCs w:val="20"/>
                <w:u w:val="none"/>
              </w:rPr>
            </w:pPr>
            <w:r>
              <w:rPr>
                <w:rFonts w:eastAsia="Calibri" w:cs="Calibri"/>
                <w:b w:val="false"/>
                <w:color w:val="333333"/>
                <w:sz w:val="20"/>
                <w:szCs w:val="20"/>
              </w:rPr>
              <w:t xml:space="preserve">Queried internal database to gather tunnel details, then used these to gather tunnel statistics from Juniper routers. </w:t>
            </w:r>
          </w:p>
        </w:tc>
        <w:tc>
          <w:tcPr>
            <w:tcW w:w="252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Arkdata player tracking system</w:t>
            </w:r>
          </w:p>
          <w:p>
            <w:pPr>
              <w:pStyle w:val="Heading5"/>
              <w:spacing w:lineRule="auto" w:line="240" w:before="0" w:after="0"/>
              <w:rPr>
                <w:rFonts w:ascii="Calibri" w:hAnsi="Calibri" w:eastAsia="Calibri" w:cs="Calibri"/>
                <w:b w:val="false"/>
                <w:color w:val="434649"/>
                <w:sz w:val="21"/>
                <w:szCs w:val="21"/>
              </w:rPr>
            </w:pPr>
            <w:bookmarkStart w:id="9" w:name="_heading=h.e9pljckd9qik"/>
            <w:bookmarkEnd w:id="9"/>
            <w:r>
              <w:rPr>
                <w:rFonts w:eastAsia="Calibri" w:cs="Calibri" w:ascii="Calibri" w:hAnsi="Calibri"/>
                <w:b w:val="false"/>
                <w:color w:val="434649"/>
                <w:sz w:val="21"/>
                <w:szCs w:val="21"/>
              </w:rPr>
              <w:t>Gilgamech Technologies</w:t>
            </w:r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b/>
                <w:color w:val="333333"/>
                <w:sz w:val="20"/>
                <w:szCs w:val="20"/>
              </w:rPr>
            </w:pPr>
            <w:bookmarkStart w:id="10" w:name="_heading=h.knkna0zcprha"/>
            <w:bookmarkEnd w:id="10"/>
            <w:r>
              <w:rPr>
                <w:rFonts w:eastAsia="Calibri" w:cs="Calibri" w:ascii="Calibri" w:hAnsi="Calibri"/>
                <w:b w:val="false"/>
              </w:rPr>
              <w:t xml:space="preserve">Created while playing the game </w:t>
            </w:r>
            <w:hyperlink r:id="rId11">
              <w:r>
                <w:rPr>
                  <w:rStyle w:val="Style3"/>
                  <w:rFonts w:eastAsia="Calibri" w:cs="Calibri" w:ascii="Calibri" w:hAnsi="Calibri"/>
                  <w:b w:val="false"/>
                  <w:color w:val="1155CC"/>
                  <w:u w:val="single"/>
                </w:rPr>
                <w:t>ARK: Survival Evolved</w:t>
              </w:r>
            </w:hyperlink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b/>
                <w:color w:val="333333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</w:rPr>
              <w:t>Used Steam Browser Protocol to ingest player data from servers.</w:t>
            </w:r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b/>
                <w:color w:val="333333"/>
                <w:sz w:val="20"/>
                <w:szCs w:val="20"/>
              </w:rPr>
            </w:pPr>
            <w:bookmarkStart w:id="11" w:name="_heading=h.wywebztlkj75"/>
            <w:bookmarkEnd w:id="11"/>
            <w:r>
              <w:rPr>
                <w:rFonts w:eastAsia="Calibri" w:cs="Calibri" w:ascii="Calibri" w:hAnsi="Calibri"/>
                <w:b w:val="false"/>
                <w:color w:val="333333"/>
              </w:rPr>
              <w:t>Developed HTML5 canvas map overlay.</w:t>
            </w:r>
          </w:p>
          <w:p>
            <w:pPr>
              <w:pStyle w:val="Heading5"/>
              <w:spacing w:lineRule="auto" w:line="240" w:before="0" w:after="0"/>
              <w:rPr>
                <w:b/>
                <w:sz w:val="24"/>
                <w:szCs w:val="24"/>
              </w:rPr>
            </w:pPr>
            <w:hyperlink r:id="rId12">
              <w:bookmarkStart w:id="12" w:name="_heading=h.gnuc6ivj3wog"/>
              <w:bookmarkEnd w:id="12"/>
              <w:r>
                <w:rPr>
                  <w:rStyle w:val="Style3"/>
                  <w:rFonts w:eastAsia="Calibri" w:cs="Calibri" w:ascii="Calibri" w:hAnsi="Calibri"/>
                  <w:b w:val="false"/>
                  <w:color w:val="1155CC"/>
                  <w:sz w:val="20"/>
                  <w:szCs w:val="20"/>
                  <w:u w:val="single"/>
                </w:rPr>
                <w:t>Code on Github</w:t>
              </w:r>
            </w:hyperlink>
          </w:p>
        </w:tc>
        <w:tc>
          <w:tcPr>
            <w:tcW w:w="225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Heading4"/>
              <w:spacing w:lineRule="auto" w:line="240" w:before="0" w:after="0"/>
              <w:rPr>
                <w:rFonts w:ascii="Calibri" w:hAnsi="Calibri" w:eastAsia="Calibri" w:cs="Calibri"/>
              </w:rPr>
            </w:pPr>
            <w:bookmarkStart w:id="13" w:name="_heading=h.2lv7etl991qh"/>
            <w:bookmarkEnd w:id="13"/>
            <w:r>
              <w:rPr>
                <w:rFonts w:eastAsia="Calibri" w:cs="Calibri" w:ascii="Calibri" w:hAnsi="Calibri"/>
              </w:rPr>
              <w:t>Arduino Car</w:t>
            </w:r>
          </w:p>
          <w:p>
            <w:pPr>
              <w:pStyle w:val="Heading5"/>
              <w:spacing w:lineRule="auto" w:line="240" w:before="0" w:after="0"/>
              <w:rPr>
                <w:rFonts w:ascii="Calibri" w:hAnsi="Calibri" w:eastAsia="Calibri" w:cs="Calibri"/>
                <w:b w:val="false"/>
                <w:color w:val="333333"/>
              </w:rPr>
            </w:pPr>
            <w:bookmarkStart w:id="14" w:name="_heading=h.heaf8pgb8m3y"/>
            <w:bookmarkEnd w:id="14"/>
            <w:r>
              <w:rPr>
                <w:rFonts w:eastAsia="Calibri" w:cs="Calibri" w:ascii="Calibri" w:hAnsi="Calibri"/>
                <w:b w:val="false"/>
                <w:color w:val="434649"/>
                <w:sz w:val="21"/>
                <w:szCs w:val="21"/>
              </w:rPr>
              <w:t xml:space="preserve">Gilgamech Technologies </w:t>
            </w:r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b/>
                <w:color w:val="333333"/>
                <w:sz w:val="20"/>
                <w:szCs w:val="20"/>
              </w:rPr>
            </w:pPr>
            <w:bookmarkStart w:id="15" w:name="_heading=h.djmmy33vodb9"/>
            <w:bookmarkEnd w:id="15"/>
            <w:r>
              <w:rPr>
                <w:rFonts w:eastAsia="Calibri" w:cs="Calibri" w:ascii="Calibri" w:hAnsi="Calibri"/>
                <w:b w:val="false"/>
                <w:color w:val="333333"/>
              </w:rPr>
              <w:t xml:space="preserve">Arduino microcontroller and sensor hardware on an old RC car frame. </w:t>
            </w:r>
          </w:p>
          <w:p>
            <w:pPr>
              <w:pStyle w:val="Heading5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rFonts w:ascii="Calibri" w:hAnsi="Calibri" w:eastAsia="Calibri" w:cs="Calibri"/>
                <w:b/>
                <w:color w:val="333333"/>
                <w:sz w:val="20"/>
                <w:szCs w:val="20"/>
              </w:rPr>
            </w:pPr>
            <w:bookmarkStart w:id="16" w:name="_heading=h.ug2djz8i6btf"/>
            <w:bookmarkEnd w:id="16"/>
            <w:r>
              <w:rPr>
                <w:rFonts w:eastAsia="Calibri" w:cs="Calibri" w:ascii="Calibri" w:hAnsi="Calibri"/>
                <w:b w:val="false"/>
                <w:color w:val="333333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color w:val="333333"/>
              </w:rPr>
              <w:t>Programmed to use sensor data to stop before running into a wall.</w:t>
            </w:r>
          </w:p>
          <w:p>
            <w:pPr>
              <w:pStyle w:val="normal1"/>
              <w:shd w:val="clear" w:fill="FFFFFF"/>
              <w:spacing w:lineRule="auto" w:line="240" w:before="150" w:after="0"/>
              <w:rPr>
                <w:b/>
                <w:sz w:val="24"/>
                <w:szCs w:val="24"/>
              </w:rPr>
            </w:pPr>
            <w:hyperlink r:id="rId13">
              <w:r>
                <w:rPr>
                  <w:rStyle w:val="Style3"/>
                  <w:rFonts w:eastAsia="Calibri" w:cs="Calibri"/>
                  <w:b w:val="false"/>
                  <w:color w:val="1155CC"/>
                  <w:sz w:val="20"/>
                  <w:szCs w:val="20"/>
                  <w:u w:val="single"/>
                </w:rPr>
                <w:t>Code on Github</w:t>
              </w:r>
            </w:hyperlink>
          </w:p>
        </w:tc>
        <w:tc>
          <w:tcPr>
            <w:tcW w:w="214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Record-setting productivity</w:t>
              <w:br/>
            </w:r>
            <w:hyperlink r:id="rId14">
              <w:r>
                <w:rPr>
                  <w:rStyle w:val="Style3"/>
                  <w:color w:val="434649"/>
                  <w:sz w:val="21"/>
                  <w:szCs w:val="21"/>
                </w:rPr>
                <w:t>TEKsystems</w:t>
              </w:r>
            </w:hyperlink>
            <w:r>
              <w:rPr>
                <w:sz w:val="21"/>
                <w:szCs w:val="21"/>
              </w:rPr>
              <w:t>/ MS BPOS T3</w:t>
            </w:r>
          </w:p>
          <w:p>
            <w:pPr>
              <w:pStyle w:val="normal1"/>
              <w:numPr>
                <w:ilvl w:val="0"/>
                <w:numId w:val="1"/>
              </w:numPr>
              <w:shd w:val="clear" w:fill="FFFFFF"/>
              <w:spacing w:lineRule="auto" w:line="240" w:before="150" w:after="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Contributed to a reduction in average  (MTTR) for tickets from </w:t>
            </w:r>
            <w:r>
              <w:rPr>
                <w:color w:val="333333"/>
                <w:sz w:val="20"/>
                <w:szCs w:val="20"/>
              </w:rPr>
              <w:t>3-4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 xml:space="preserve">days </w:t>
            </w:r>
            <w:r>
              <w:rPr>
                <w:color w:val="333333"/>
                <w:sz w:val="20"/>
                <w:szCs w:val="20"/>
              </w:rPr>
              <w:t xml:space="preserve">to 4-6 hours, and </w:t>
            </w:r>
            <w:r>
              <w:rPr>
                <w:color w:val="333333"/>
                <w:sz w:val="20"/>
                <w:szCs w:val="20"/>
              </w:rPr>
              <w:t>helped team earn 4 nines of</w:t>
            </w:r>
            <w:r>
              <w:rPr>
                <w:color w:val="333333"/>
                <w:sz w:val="20"/>
                <w:szCs w:val="20"/>
              </w:rPr>
              <w:t xml:space="preserve"> Service Level (99.99%).</w:t>
            </w:r>
          </w:p>
        </w:tc>
      </w:tr>
      <w:tr>
        <w:trPr/>
        <w:tc>
          <w:tcPr>
            <w:tcW w:w="243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b/>
                <w:sz w:val="24"/>
                <w:szCs w:val="24"/>
              </w:rPr>
              <w:t>Ticket creation application</w:t>
              <w:br/>
            </w:r>
            <w:hyperlink r:id="rId15">
              <w:r>
                <w:rPr>
                  <w:rStyle w:val="Style3"/>
                  <w:color w:val="434649"/>
                  <w:sz w:val="21"/>
                  <w:szCs w:val="21"/>
                </w:rPr>
                <w:t>TEKsystems</w:t>
              </w:r>
            </w:hyperlink>
            <w:r>
              <w:rPr>
                <w:sz w:val="21"/>
                <w:szCs w:val="21"/>
              </w:rPr>
              <w:t>/ MS BPOS T3</w:t>
            </w:r>
          </w:p>
          <w:p>
            <w:pPr>
              <w:pStyle w:val="normal1"/>
              <w:numPr>
                <w:ilvl w:val="0"/>
                <w:numId w:val="2"/>
              </w:numPr>
              <w:shd w:val="clear" w:fill="FFFFFF"/>
              <w:spacing w:lineRule="auto" w:line="240" w:before="150" w:after="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Wrote a program in Visual Basic to streamline template creation and distributed it to coworkers.</w:t>
            </w:r>
          </w:p>
        </w:tc>
        <w:tc>
          <w:tcPr>
            <w:tcW w:w="2520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>
                <w:b/>
                <w:sz w:val="24"/>
                <w:szCs w:val="24"/>
              </w:rPr>
              <w:t>Record-setting productivity</w:t>
              <w:br/>
            </w:r>
            <w:hyperlink r:id="rId16">
              <w:r>
                <w:rPr>
                  <w:rStyle w:val="Style3"/>
                  <w:color w:val="434649"/>
                  <w:sz w:val="21"/>
                  <w:szCs w:val="21"/>
                </w:rPr>
                <w:t>VMC</w:t>
              </w:r>
            </w:hyperlink>
            <w:r>
              <w:rPr>
                <w:sz w:val="21"/>
                <w:szCs w:val="21"/>
              </w:rPr>
              <w:t xml:space="preserve"> / MS BPOS T2</w:t>
            </w:r>
          </w:p>
          <w:p>
            <w:pPr>
              <w:pStyle w:val="normal1"/>
              <w:numPr>
                <w:ilvl w:val="0"/>
                <w:numId w:val="3"/>
              </w:numPr>
              <w:shd w:val="clear" w:fill="FFFFFF"/>
              <w:spacing w:lineRule="auto" w:line="240" w:before="150" w:after="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Resolved a record 92 customer requests in 1 week. (Organization average: 20-30)</w:t>
            </w:r>
          </w:p>
        </w:tc>
        <w:tc>
          <w:tcPr>
            <w:tcW w:w="225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sz w:val="21"/>
                <w:szCs w:val="21"/>
              </w:rPr>
            </w:pPr>
            <w:r>
              <w:rPr/>
            </w:r>
          </w:p>
        </w:tc>
        <w:tc>
          <w:tcPr>
            <w:tcW w:w="2146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  <w:shd w:fill="auto" w:val="clear"/>
          </w:tcPr>
          <w:p>
            <w:pPr>
              <w:pStyle w:val="Heading4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  <w:bookmarkStart w:id="17" w:name="_heading=h.oln27bhlwn1y"/>
            <w:bookmarkEnd w:id="17"/>
          </w:p>
        </w:tc>
      </w:tr>
    </w:tbl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Professional Experience </w:t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3rd Party Quality Specialist</w:t>
      </w:r>
    </w:p>
    <w:p>
      <w:pPr>
        <w:pStyle w:val="Heading5"/>
        <w:spacing w:lineRule="auto" w:line="240" w:before="0" w:after="0"/>
        <w:rPr/>
      </w:pPr>
      <w:bookmarkStart w:id="18" w:name="_heading=h.chxey7kgqqh6"/>
      <w:bookmarkEnd w:id="18"/>
      <w:r>
        <w:rPr>
          <w:rFonts w:eastAsia="Calibri" w:cs="Calibri" w:ascii="Calibri" w:hAnsi="Calibri"/>
          <w:b w:val="false"/>
          <w:color w:val="434649"/>
          <w:sz w:val="21"/>
          <w:szCs w:val="21"/>
        </w:rPr>
        <w:t>Microsoft – D</w:t>
      </w:r>
      <w:r>
        <w:rPr>
          <w:rFonts w:eastAsia="Calibri" w:cs="Calibri" w:ascii="Calibri" w:hAnsi="Calibri"/>
          <w:b w:val="false"/>
          <w:color w:val="434649"/>
          <w:sz w:val="21"/>
          <w:szCs w:val="21"/>
        </w:rPr>
        <w:t>eveloper experience group</w:t>
      </w:r>
    </w:p>
    <w:p>
      <w:pPr>
        <w:pStyle w:val="normal1"/>
        <w:shd w:val="clear" w:fill="FFFFFF"/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t>October 2022 to Present in Remote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 xml:space="preserve">Maintain </w:t>
      </w:r>
      <w:hyperlink r:id="rId17">
        <w:r>
          <w:rPr>
            <w:rStyle w:val="Style3"/>
            <w:color w:val="1155CC"/>
            <w:sz w:val="20"/>
            <w:szCs w:val="20"/>
            <w:highlight w:val="white"/>
            <w:u w:val="single"/>
          </w:rPr>
          <w:t>Winget package repository</w:t>
        </w:r>
      </w:hyperlink>
      <w:r>
        <w:rPr>
          <w:sz w:val="20"/>
          <w:szCs w:val="20"/>
          <w:highlight w:val="white"/>
        </w:rPr>
        <w:t xml:space="preserve"> Issues and PR (pull request) queues.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 xml:space="preserve">Scale manifest approvals from 3-5 per day to 300-500 per day. </w:t>
      </w:r>
    </w:p>
    <w:p>
      <w:pPr>
        <w:pStyle w:val="normal1"/>
        <w:numPr>
          <w:ilvl w:val="0"/>
          <w:numId w:val="4"/>
        </w:numPr>
        <w:bidi w:val="0"/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 xml:space="preserve">Assist other Microsoft workers, </w:t>
      </w:r>
      <w:r>
        <w:rPr>
          <w:sz w:val="20"/>
          <w:szCs w:val="20"/>
          <w:highlight w:val="white"/>
        </w:rPr>
        <w:t>3</w:t>
      </w:r>
      <w:r>
        <w:rPr>
          <w:sz w:val="20"/>
          <w:szCs w:val="20"/>
          <w:highlight w:val="white"/>
          <w:vertAlign w:val="superscript"/>
        </w:rPr>
        <w:t>rd</w:t>
      </w:r>
      <w:r>
        <w:rPr>
          <w:sz w:val="20"/>
          <w:szCs w:val="20"/>
          <w:highlight w:val="white"/>
        </w:rPr>
        <w:t xml:space="preserve"> party </w:t>
      </w:r>
      <w:r>
        <w:rPr>
          <w:sz w:val="20"/>
          <w:szCs w:val="20"/>
          <w:highlight w:val="white"/>
        </w:rPr>
        <w:t xml:space="preserve">corporations, </w:t>
      </w:r>
      <w:r>
        <w:rPr>
          <w:sz w:val="20"/>
          <w:szCs w:val="20"/>
          <w:highlight w:val="white"/>
        </w:rPr>
        <w:t>independent software developers</w:t>
      </w:r>
      <w:r>
        <w:rPr>
          <w:sz w:val="20"/>
          <w:szCs w:val="20"/>
          <w:highlight w:val="white"/>
        </w:rPr>
        <w:t xml:space="preserve">, community members, </w:t>
      </w:r>
      <w:r>
        <w:rPr>
          <w:sz w:val="20"/>
          <w:szCs w:val="20"/>
          <w:highlight w:val="white"/>
        </w:rPr>
        <w:t xml:space="preserve">industry experts, AI users, </w:t>
      </w:r>
      <w:r>
        <w:rPr>
          <w:sz w:val="20"/>
          <w:szCs w:val="20"/>
          <w:highlight w:val="white"/>
        </w:rPr>
        <w:t>and scripted processes in adding packages to the Win</w:t>
      </w:r>
      <w:r>
        <w:rPr>
          <w:sz w:val="20"/>
          <w:szCs w:val="20"/>
          <w:highlight w:val="white"/>
        </w:rPr>
        <w:t>G</w:t>
      </w:r>
      <w:r>
        <w:rPr>
          <w:sz w:val="20"/>
          <w:szCs w:val="20"/>
          <w:highlight w:val="white"/>
        </w:rPr>
        <w:t xml:space="preserve">et public </w:t>
      </w:r>
      <w:r>
        <w:rPr>
          <w:sz w:val="20"/>
          <w:szCs w:val="20"/>
          <w:highlight w:val="white"/>
        </w:rPr>
        <w:t>repository</w:t>
      </w:r>
      <w:r>
        <w:rPr>
          <w:sz w:val="20"/>
          <w:szCs w:val="20"/>
          <w:highlight w:val="white"/>
        </w:rPr>
        <w:t>.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 xml:space="preserve">Troubleshoot failed PRs for </w:t>
      </w:r>
      <w:r>
        <w:rPr>
          <w:sz w:val="20"/>
          <w:szCs w:val="20"/>
          <w:highlight w:val="white"/>
        </w:rPr>
        <w:t>manifest</w:t>
      </w:r>
      <w:r>
        <w:rPr>
          <w:sz w:val="20"/>
          <w:szCs w:val="20"/>
          <w:highlight w:val="white"/>
        </w:rPr>
        <w:t>, dependency, &amp; syntax issues.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  <w:u w:val="none"/>
        </w:rPr>
      </w:pPr>
      <w:r>
        <w:rPr>
          <w:sz w:val="20"/>
          <w:szCs w:val="20"/>
          <w:highlight w:val="white"/>
        </w:rPr>
        <w:t xml:space="preserve">Install software in VM. Maintain fleet of VMs for this purpose. 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  <w:u w:val="none"/>
        </w:rPr>
      </w:pPr>
      <w:r>
        <w:rPr>
          <w:sz w:val="20"/>
          <w:szCs w:val="20"/>
          <w:highlight w:val="white"/>
        </w:rPr>
        <w:t xml:space="preserve">Communicate directly with users, community members, and other Internet denizens about the state of individual PRs, expected &amp; unexpected incidents, and project plans &amp; goals. 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Find some direction or path for every PR, and provide guidance to countless community members. 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Bring odd situations or new errors product manager and team for guidance.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 xml:space="preserve">Maintain fleet of 4-8 Hyper-V Windows VMs for manifest and package testing. 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 xml:space="preserve">Automate </w:t>
      </w:r>
      <w:r>
        <w:rPr>
          <w:sz w:val="20"/>
          <w:szCs w:val="20"/>
          <w:highlight w:val="white"/>
        </w:rPr>
        <w:t>role:</w:t>
      </w:r>
      <w:r>
        <w:rPr>
          <w:sz w:val="20"/>
          <w:szCs w:val="20"/>
          <w:highlight w:val="white"/>
        </w:rPr>
        <w:t xml:space="preserve"> wrote Automated Validation Log retrieval tool, Manual Validation Pipeline, and PR Watcher.</w:t>
      </w:r>
    </w:p>
    <w:p>
      <w:pPr>
        <w:pStyle w:val="normal1"/>
        <w:numPr>
          <w:ilvl w:val="0"/>
          <w:numId w:val="4"/>
        </w:numPr>
        <w:bidi w:val="0"/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>Assist community moderators in approving validated PRs to maintain queue SLA.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  <w:u w:val="none"/>
        </w:rPr>
      </w:pPr>
      <w:r>
        <w:rPr>
          <w:sz w:val="20"/>
          <w:szCs w:val="20"/>
          <w:highlight w:val="white"/>
        </w:rPr>
        <w:t>Approver Of Last Resort: Automate a</w:t>
      </w:r>
      <w:r>
        <w:rPr>
          <w:sz w:val="20"/>
          <w:szCs w:val="20"/>
          <w:highlight w:val="white"/>
        </w:rPr>
        <w:t>pprov</w:t>
      </w:r>
      <w:r>
        <w:rPr>
          <w:sz w:val="20"/>
          <w:szCs w:val="20"/>
          <w:highlight w:val="white"/>
        </w:rPr>
        <w:t>ing</w:t>
      </w:r>
      <w:r>
        <w:rPr>
          <w:sz w:val="20"/>
          <w:szCs w:val="20"/>
          <w:highlight w:val="white"/>
        </w:rPr>
        <w:t xml:space="preserve"> ~</w:t>
      </w:r>
      <w:r>
        <w:rPr>
          <w:sz w:val="20"/>
          <w:szCs w:val="20"/>
          <w:highlight w:val="white"/>
        </w:rPr>
        <w:t>12,000</w:t>
      </w:r>
      <w:r>
        <w:rPr>
          <w:sz w:val="20"/>
          <w:szCs w:val="20"/>
          <w:highlight w:val="white"/>
        </w:rPr>
        <w:t xml:space="preserve"> PRs per </w:t>
      </w:r>
      <w:r>
        <w:rPr>
          <w:sz w:val="20"/>
          <w:szCs w:val="20"/>
          <w:highlight w:val="white"/>
        </w:rPr>
        <w:t>month for existing packages</w:t>
      </w:r>
      <w:r>
        <w:rPr>
          <w:sz w:val="20"/>
          <w:szCs w:val="20"/>
          <w:highlight w:val="white"/>
        </w:rPr>
        <w:t xml:space="preserve">. </w:t>
      </w:r>
      <w:r>
        <w:rPr>
          <w:sz w:val="20"/>
          <w:szCs w:val="20"/>
          <w:highlight w:val="white"/>
        </w:rPr>
        <w:t xml:space="preserve">(Existing in the repo.) 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  <w:u w:val="none"/>
        </w:rPr>
      </w:pPr>
      <w:r>
        <w:rPr>
          <w:sz w:val="20"/>
          <w:szCs w:val="20"/>
          <w:highlight w:val="white"/>
        </w:rPr>
        <w:t xml:space="preserve">Manually review and approve 50 to 100 new packages per week. (New to the repo.) 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  <w:u w:val="none"/>
        </w:rPr>
      </w:pPr>
      <w:r>
        <w:rPr>
          <w:sz w:val="20"/>
          <w:szCs w:val="20"/>
          <w:highlight w:val="white"/>
        </w:rPr>
        <w:t>Automate the process of having packages install themselves into a VM, to streamline manual review and also automate troubleshooting: Existing packages which install and run with a zero exit code become automatically approved.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Resolve internal Microsoft incidents related to the service.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Worked with teammates to gather resolution steps for 12 types of incident, and wrote internal troubleshooting guides for the service.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 xml:space="preserve">Generate custom reports for team and managers, showing daily and weekly incoming manifest (workload) counts, and also changes over months </w:t>
      </w:r>
      <w:r>
        <w:rPr>
          <w:sz w:val="20"/>
          <w:szCs w:val="20"/>
          <w:highlight w:val="white"/>
        </w:rPr>
        <w:t>and years</w:t>
      </w:r>
      <w:r>
        <w:rPr>
          <w:sz w:val="20"/>
          <w:szCs w:val="20"/>
          <w:highlight w:val="white"/>
        </w:rPr>
        <w:t>.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 xml:space="preserve">Provide constructive feedback to users in a public Internet forum. Maintain discretion when required to remark on PR errors directly related to highly controversial world events. (Including placing a neutral response to a content policy error on a PR for a Wuhan-based VPN company.) </w:t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Cloud Solutions Architect / Infrastructure &amp; Security Engineer</w:t>
      </w:r>
    </w:p>
    <w:p>
      <w:pPr>
        <w:pStyle w:val="Heading5"/>
        <w:spacing w:lineRule="auto" w:line="240" w:before="0" w:after="0"/>
        <w:rPr/>
      </w:pPr>
      <w:r>
        <w:rPr>
          <w:rFonts w:eastAsia="Calibri" w:cs="Calibri" w:ascii="Calibri" w:hAnsi="Calibri"/>
          <w:b w:val="false"/>
          <w:color w:val="434649"/>
          <w:sz w:val="21"/>
          <w:szCs w:val="21"/>
        </w:rPr>
        <w:t>Univar Solutions (formerly Univar, Inc) – Cloud, Automation, Tools team</w:t>
      </w:r>
    </w:p>
    <w:p>
      <w:pPr>
        <w:pStyle w:val="normal1"/>
        <w:shd w:val="clear" w:fill="FFFFFF"/>
        <w:rPr>
          <w:color w:val="999999"/>
          <w:sz w:val="20"/>
          <w:szCs w:val="20"/>
        </w:rPr>
      </w:pPr>
      <w:r>
        <w:rPr>
          <w:color w:val="999999"/>
          <w:sz w:val="20"/>
          <w:szCs w:val="20"/>
        </w:rPr>
        <w:t>June 2017 – December 2021 in Redmond WA &amp; Remote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  <w:highlight w:val="white"/>
        </w:rPr>
        <w:t>Act as an in-house Cloud Solutions Architect.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rFonts w:ascii="Calibri" w:hAnsi="Calibri" w:eastAsia="Calibri" w:cs="Calibri"/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S3 bucket and folder access &amp; security. Use permissions boundaries to block access to S3 buckets containing PII or sensitive data.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rFonts w:ascii="Calibri" w:hAnsi="Calibri" w:eastAsia="Calibri" w:cs="Calibri"/>
          <w:sz w:val="20"/>
          <w:szCs w:val="20"/>
          <w:highlight w:val="white"/>
        </w:rPr>
      </w:pPr>
      <w:r>
        <w:rPr>
          <w:sz w:val="20"/>
          <w:szCs w:val="20"/>
        </w:rPr>
        <w:t xml:space="preserve">Configure AzureAD as AWS </w:t>
      </w:r>
      <w:r>
        <w:rPr>
          <w:sz w:val="20"/>
          <w:szCs w:val="20"/>
          <w:highlight w:val="white"/>
        </w:rPr>
        <w:t>Redshift</w:t>
      </w:r>
      <w:r>
        <w:rPr>
          <w:sz w:val="20"/>
          <w:szCs w:val="20"/>
        </w:rPr>
        <w:t xml:space="preserve"> SAML IdP, including supporting IAM roles and policies.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u w:val="none"/>
        </w:rPr>
      </w:pPr>
      <w:r>
        <w:rPr>
          <w:sz w:val="20"/>
          <w:szCs w:val="20"/>
        </w:rPr>
        <w:t xml:space="preserve">Coordinate EC2 patching and AWS maintenance with vendors, security teams, developer teams, and business teams. 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u w:val="none"/>
        </w:rPr>
      </w:pPr>
      <w:r>
        <w:rPr>
          <w:sz w:val="20"/>
          <w:szCs w:val="20"/>
        </w:rPr>
        <w:t>EC2 server build and Windows AD configuration.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pBdr/>
        <w:shd w:val="clear" w:fill="auto"/>
        <w:spacing w:lineRule="auto" w:line="276" w:before="0" w:after="200"/>
        <w:ind w:hanging="360" w:start="360" w:end="0"/>
        <w:jc w:val="start"/>
        <w:rPr>
          <w:rFonts w:ascii="Calibri" w:hAnsi="Calibri" w:eastAsia="Calibri" w:cs="Calibri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shd w:fill="auto" w:val="clear"/>
          <w:vertAlign w:val="baseline"/>
        </w:rPr>
      </w:pPr>
      <w:r>
        <w:rPr>
          <w:sz w:val="20"/>
          <w:szCs w:val="20"/>
          <w:highlight w:val="white"/>
        </w:rPr>
        <w:t>Security Engineer: Support AzureAD SAML integration with AWS for 200 users in 40 groups, including managing IAM roles and policies: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rFonts w:ascii="Noto Sans Symbols" w:hAnsi="Noto Sans Symbols" w:eastAsia="Noto Sans Symbols" w:cs="Noto Sans Symbols"/>
          <w:sz w:val="20"/>
          <w:szCs w:val="20"/>
        </w:rPr>
      </w:pPr>
      <w:r>
        <w:rPr>
          <w:sz w:val="20"/>
          <w:szCs w:val="20"/>
        </w:rPr>
        <w:t xml:space="preserve">Configure AzureAD as AWS IAM SAML IdP. Migrate teams from AWS IAM direct logins to AzureAD SSO logins backed by AD group membership. 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rFonts w:ascii="Calibri" w:hAnsi="Calibri" w:eastAsia="Calibri" w:cs="Calibri"/>
          <w:sz w:val="20"/>
          <w:szCs w:val="20"/>
        </w:rPr>
      </w:pPr>
      <w:r>
        <w:rPr>
          <w:sz w:val="20"/>
          <w:szCs w:val="20"/>
          <w:highlight w:val="white"/>
        </w:rPr>
        <w:t>Rewrite numerous IAM policies to simplify permissions and accommodate changes needed for AzureAD integration. Manually create and update IAM policies on demand.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u w:val="none"/>
        </w:rPr>
      </w:pPr>
      <w:r>
        <w:rPr>
          <w:sz w:val="20"/>
          <w:szCs w:val="20"/>
        </w:rPr>
        <w:t>Create mappings in AzureAD between AWS IAM role and on-premises AD group, and manage these AD groups.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  <w:u w:val="none"/>
        </w:rPr>
      </w:pPr>
      <w:r>
        <w:rPr>
          <w:sz w:val="20"/>
          <w:szCs w:val="20"/>
        </w:rPr>
        <w:t xml:space="preserve">Audit and review AWS permissions with application and service owners. </w:t>
      </w:r>
    </w:p>
    <w:p>
      <w:pPr>
        <w:pStyle w:val="normal1"/>
        <w:keepNext w:val="false"/>
        <w:keepLines w:val="false"/>
        <w:widowControl/>
        <w:numPr>
          <w:ilvl w:val="0"/>
          <w:numId w:val="4"/>
        </w:numPr>
        <w:pBdr/>
        <w:shd w:val="clear" w:fill="auto"/>
        <w:spacing w:lineRule="auto" w:line="276" w:before="0" w:after="200"/>
        <w:ind w:hanging="360" w:start="360" w:end="0"/>
        <w:jc w:val="start"/>
        <w:rPr>
          <w:rFonts w:ascii="Calibri" w:hAnsi="Calibri" w:eastAsia="Calibri" w:cs="Calibri"/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Infrastructure Engineer: Support and maintain AWS Workspaces for 110 users, including application installation, configuration, patching, and vulnerability remediation.</w:t>
      </w:r>
    </w:p>
    <w:p>
      <w:pPr>
        <w:pStyle w:val="normal1"/>
        <w:keepNext w:val="false"/>
        <w:keepLines w:val="false"/>
        <w:widowControl/>
        <w:numPr>
          <w:ilvl w:val="1"/>
          <w:numId w:val="4"/>
        </w:numPr>
        <w:pBdr/>
        <w:shd w:val="clear" w:fill="auto"/>
        <w:spacing w:lineRule="auto" w:line="276" w:before="0" w:after="200"/>
        <w:ind w:hanging="360" w:start="1080" w:end="0"/>
        <w:jc w:val="start"/>
        <w:rPr>
          <w:rFonts w:ascii="Calibri" w:hAnsi="Calibri" w:eastAsia="Calibri" w:cs="Calibri"/>
          <w:sz w:val="20"/>
          <w:szCs w:val="20"/>
          <w:highlight w:val="white"/>
        </w:rPr>
      </w:pPr>
      <w:r>
        <w:rPr>
          <w:sz w:val="20"/>
          <w:szCs w:val="20"/>
          <w:highlight w:val="white"/>
        </w:rPr>
        <w:t>Manage Duo Security MFA provider, including Windows AD Proxy servers and managing user access with the Duo app through their website..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</w:rPr>
      </w:pPr>
      <w:r>
        <w:rPr>
          <w:sz w:val="20"/>
          <w:szCs w:val="20"/>
        </w:rPr>
        <w:t>Support Password Manager Pro (PMP), Splunk, PRTG, Jira, Confluence, Jenkins, Maven, Nexus, etc. Some VMWare access to manage the servers for these services.</w:t>
      </w:r>
    </w:p>
    <w:p>
      <w:pPr>
        <w:pStyle w:val="normal1"/>
        <w:numPr>
          <w:ilvl w:val="1"/>
          <w:numId w:val="4"/>
        </w:numPr>
        <w:spacing w:lineRule="auto" w:line="276" w:before="0" w:after="200"/>
        <w:ind w:hanging="360" w:start="1080"/>
        <w:rPr>
          <w:sz w:val="20"/>
          <w:szCs w:val="20"/>
        </w:rPr>
      </w:pPr>
      <w:r>
        <w:rPr>
          <w:sz w:val="20"/>
          <w:szCs w:val="20"/>
        </w:rPr>
        <w:t>Author how-to KB articles and other documentation. Support existing Powershell and VB script library and Node.js applications.</w:t>
      </w:r>
    </w:p>
    <w:p>
      <w:pPr>
        <w:pStyle w:val="normal1"/>
        <w:numPr>
          <w:ilvl w:val="0"/>
          <w:numId w:val="4"/>
        </w:numPr>
        <w:spacing w:lineRule="auto" w:line="276" w:before="0" w:after="200"/>
        <w:rPr>
          <w:sz w:val="20"/>
          <w:szCs w:val="20"/>
        </w:rPr>
      </w:pPr>
      <w:r>
        <w:rPr>
          <w:sz w:val="20"/>
          <w:szCs w:val="20"/>
        </w:rPr>
        <w:t xml:space="preserve">Provide business continuity for user access to AWS services across numerous corporate events: office relocation, business state migration, merger, and a couple reorganizations. </w:t>
      </w:r>
    </w:p>
    <w:p>
      <w:pPr>
        <w:pStyle w:val="Heading4"/>
        <w:shd w:val="clear" w:fill="FFFFFF"/>
        <w:spacing w:lineRule="auto" w:line="240" w:before="150" w:after="0"/>
        <w:rPr>
          <w:rFonts w:ascii="Calibri" w:hAnsi="Calibri" w:eastAsia="Calibri" w:cs="Calibri"/>
          <w:b w:val="false"/>
          <w:color w:val="333333"/>
          <w:sz w:val="20"/>
          <w:szCs w:val="20"/>
        </w:rPr>
      </w:pPr>
      <w:r>
        <w:rPr>
          <w:rFonts w:eastAsia="Calibri" w:cs="Calibri" w:ascii="Calibri" w:hAnsi="Calibri"/>
        </w:rPr>
        <w:t>Senior System Engineer (System, Network, Software)</w:t>
      </w:r>
    </w:p>
    <w:p>
      <w:pPr>
        <w:pStyle w:val="Heading5"/>
        <w:spacing w:lineRule="auto" w:line="240" w:before="0" w:after="0"/>
        <w:rPr/>
      </w:pPr>
      <w:bookmarkStart w:id="19" w:name="_heading=h.dhuop829n5k7"/>
      <w:bookmarkEnd w:id="19"/>
      <w:r>
        <w:rPr>
          <w:rFonts w:eastAsia="Calibri" w:cs="Calibri" w:ascii="Calibri" w:hAnsi="Calibri"/>
          <w:b w:val="false"/>
          <w:color w:val="434649"/>
          <w:sz w:val="21"/>
          <w:szCs w:val="21"/>
        </w:rPr>
        <w:t>Lumen Cloud (formerly CenturyLink Cloud) – Customer Care</w:t>
      </w:r>
    </w:p>
    <w:p>
      <w:pPr>
        <w:pStyle w:val="normal1"/>
        <w:shd w:val="clear" w:fill="FFFFFF"/>
        <w:rPr/>
      </w:pPr>
      <w:r>
        <w:rPr>
          <w:color w:val="999999"/>
          <w:sz w:val="20"/>
          <w:szCs w:val="20"/>
        </w:rPr>
        <w:t xml:space="preserve">August 2015 – June 2017 in Bellevue, WA </w:t>
      </w:r>
    </w:p>
    <w:p>
      <w:pPr>
        <w:pStyle w:val="normal1"/>
        <w:numPr>
          <w:ilvl w:val="0"/>
          <w:numId w:val="2"/>
        </w:numPr>
        <w:shd w:val="clear" w:fill="FFFFFF"/>
        <w:spacing w:lineRule="auto" w:line="240" w:before="150" w:after="0"/>
        <w:rPr>
          <w:color w:val="333333"/>
          <w:sz w:val="20"/>
          <w:szCs w:val="20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20"/>
          <w:szCs w:val="20"/>
          <w:u w:val="none"/>
          <w:shd w:fill="auto" w:val="clear"/>
          <w:vertAlign w:val="baseline"/>
        </w:rPr>
        <w:t>Support more than 60,000 customer and internal VMs across 18 geo-dispersed data centers in different countries around the world.</w:t>
      </w:r>
      <w:r>
        <w:rPr>
          <w:i w:val="false"/>
          <w:caps w:val="false"/>
          <w:smallCaps w:val="false"/>
          <w:strike w:val="false"/>
          <w:dstrike w:val="false"/>
          <w:color w:val="333333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color w:val="333333"/>
          <w:sz w:val="20"/>
          <w:szCs w:val="20"/>
        </w:rPr>
        <w:t xml:space="preserve">Support mesh of VPN tunnels between data centers, and the fleet of Juniper routers connecting them. </w:t>
      </w:r>
    </w:p>
    <w:p>
      <w:pPr>
        <w:pStyle w:val="normal1"/>
        <w:keepNext w:val="false"/>
        <w:keepLines w:val="false"/>
        <w:widowControl/>
        <w:numPr>
          <w:ilvl w:val="0"/>
          <w:numId w:val="2"/>
        </w:numPr>
        <w:pBdr/>
        <w:shd w:val="clear" w:fill="FFFFFF"/>
        <w:spacing w:lineRule="auto" w:line="240" w:before="150" w:after="0"/>
        <w:ind w:hanging="210" w:start="210" w:end="0"/>
        <w:jc w:val="start"/>
        <w:rPr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i w:val="false"/>
          <w:caps w:val="false"/>
          <w:smallCaps w:val="false"/>
          <w:strike w:val="false"/>
          <w:dstrike w:val="false"/>
          <w:color w:val="333333"/>
          <w:position w:val="0"/>
          <w:sz w:val="20"/>
          <w:szCs w:val="20"/>
          <w:u w:val="none"/>
          <w:shd w:fill="auto" w:val="clear"/>
          <w:vertAlign w:val="baseline"/>
        </w:rPr>
        <w:t xml:space="preserve">First point of customer contact – Receive all incoming customer emails, tickets, live website chats (BoldChat), and phone calls. Route all internal requests,  external customer incidents and requests, and all automated trouble tickets. </w:t>
      </w:r>
      <w:r>
        <w:rPr>
          <w:color w:val="333333"/>
          <w:sz w:val="20"/>
          <w:szCs w:val="20"/>
        </w:rPr>
        <w:t>P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20"/>
          <w:szCs w:val="20"/>
          <w:u w:val="none"/>
          <w:shd w:fill="auto" w:val="clear"/>
          <w:vertAlign w:val="baseline"/>
        </w:rPr>
        <w:t xml:space="preserve">articipate in the Urgent Incident Management process. Act as SME over any part of our technology stack. </w:t>
      </w:r>
    </w:p>
    <w:p>
      <w:pPr>
        <w:pStyle w:val="normal1"/>
        <w:keepNext w:val="false"/>
        <w:keepLines w:val="false"/>
        <w:widowControl/>
        <w:numPr>
          <w:ilvl w:val="0"/>
          <w:numId w:val="2"/>
        </w:numPr>
        <w:pBdr/>
        <w:shd w:val="clear" w:fill="FFFFFF"/>
        <w:spacing w:lineRule="auto" w:line="240" w:before="150" w:after="0"/>
        <w:ind w:hanging="210" w:start="210" w:end="0"/>
        <w:jc w:val="start"/>
        <w:rPr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333333"/>
          <w:position w:val="0"/>
          <w:sz w:val="20"/>
          <w:szCs w:val="20"/>
          <w:u w:val="none"/>
          <w:shd w:fill="auto" w:val="clear"/>
          <w:vertAlign w:val="baseline"/>
        </w:rPr>
        <w:t xml:space="preserve">Continual documentation update. Write, rewrite, and update numerous internal and public KB documents. 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Century Gothic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Noto Sans Symbols">
    <w:charset w:val="00" w:characterSet="windows-1252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Calibri" w:hAnsi="Calibri" w:cs="Calibri" w:hint="default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210" w:hanging="21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5B9BD5"/>
      <w:sz w:val="26"/>
      <w:szCs w:val="26"/>
    </w:rPr>
  </w:style>
  <w:style w:type="paragraph" w:styleId="Heading3">
    <w:name w:val="heading 3"/>
    <w:basedOn w:val="normal1"/>
    <w:next w:val="normal1"/>
    <w:qFormat/>
    <w:pPr>
      <w:spacing w:lineRule="auto" w:line="240" w:before="100" w:after="100"/>
    </w:pPr>
    <w:rPr>
      <w:rFonts w:ascii="Times New Roman" w:hAnsi="Times New Roman" w:eastAsia="Times New Roman" w:cs="Times New Roman"/>
      <w:b/>
      <w:sz w:val="27"/>
      <w:szCs w:val="27"/>
    </w:rPr>
  </w:style>
  <w:style w:type="paragraph" w:styleId="Heading4">
    <w:name w:val="heading 4"/>
    <w:basedOn w:val="normal1"/>
    <w:next w:val="normal1"/>
    <w:qFormat/>
    <w:pPr>
      <w:spacing w:lineRule="auto" w:line="240" w:before="100" w:after="10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100" w:after="100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tephenGillie@Gilgamech.com" TargetMode="External"/><Relationship Id="rId3" Type="http://schemas.openxmlformats.org/officeDocument/2006/relationships/hyperlink" Target="https://www.linkedin.com/in/stephengillie/" TargetMode="External"/><Relationship Id="rId4" Type="http://schemas.openxmlformats.org/officeDocument/2006/relationships/hyperlink" Target="http://resume.gilgamech.com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github.com/Gilgamech/Arduino/blob/master/motor04/motor04.ino" TargetMode="External"/><Relationship Id="rId7" Type="http://schemas.openxmlformats.org/officeDocument/2006/relationships/hyperlink" Target="https://github.com/microsoft/winget-pkgs/blob/master/Tools/ManualValidationPipeline.ps1" TargetMode="External"/><Relationship Id="rId8" Type="http://schemas.openxmlformats.org/officeDocument/2006/relationships/hyperlink" Target="https://github.com/microsoft/winget-pkgs/blob/master/Tools/PRWatcher.ps1" TargetMode="External"/><Relationship Id="rId9" Type="http://schemas.openxmlformats.org/officeDocument/2006/relationships/hyperlink" Target="https://www.gilgamech.com/history.html" TargetMode="External"/><Relationship Id="rId10" Type="http://schemas.openxmlformats.org/officeDocument/2006/relationships/hyperlink" Target="https://github.com/Gilgamech/Gilgamech/blob/master/AWS/Tags.ps1" TargetMode="External"/><Relationship Id="rId11" Type="http://schemas.openxmlformats.org/officeDocument/2006/relationships/hyperlink" Target="http://store.steampowered.com/app/346110/" TargetMode="External"/><Relationship Id="rId12" Type="http://schemas.openxmlformats.org/officeDocument/2006/relationships/hyperlink" Target="https://github.com/Gilgamech/ARKScrape" TargetMode="External"/><Relationship Id="rId13" Type="http://schemas.openxmlformats.org/officeDocument/2006/relationships/hyperlink" Target="https://github.com/Gilgamech/Arduino/blob/master/motor04/motor04.ino" TargetMode="External"/><Relationship Id="rId14" Type="http://schemas.openxmlformats.org/officeDocument/2006/relationships/hyperlink" Target="https://www.linkedin.com/company/2152?trk=prof-exp-company-name" TargetMode="External"/><Relationship Id="rId15" Type="http://schemas.openxmlformats.org/officeDocument/2006/relationships/hyperlink" Target="https://www.linkedin.com/company/2152?trk=prof-exp-company-name" TargetMode="External"/><Relationship Id="rId16" Type="http://schemas.openxmlformats.org/officeDocument/2006/relationships/hyperlink" Target="https://www.linkedin.com/company/7164?trk=prof-exp-company-name" TargetMode="External"/><Relationship Id="rId17" Type="http://schemas.openxmlformats.org/officeDocument/2006/relationships/hyperlink" Target="https://github.com/microsoft/winget-pkgs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1Uzw9WljGMFPTrHCI3Y4ycu1pKQ==">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257</TotalTime>
  <Application>LibreOffice/26.2.4.2$Windows_X86_64 LibreOffice_project/0229ac93fcf0d7cbc6376066c6f35021cef002dc</Application>
  <AppVersion>15.0000</AppVersion>
  <Pages>6</Pages>
  <Words>1756</Words>
  <Characters>9796</Characters>
  <CharactersWithSpaces>11381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2026-07-22T15:22:59Z</dcterms:modified>
  <cp:revision>27</cp:revision>
  <dc:subject/>
  <dc:title/>
</cp:coreProperties>
</file>