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AC" w:rsidRDefault="005F3AAC">
      <w:r>
        <w:rPr>
          <w:noProof/>
        </w:rPr>
        <w:drawing>
          <wp:anchor distT="0" distB="0" distL="114300" distR="114300" simplePos="0" relativeHeight="251658240" behindDoc="1" locked="0" layoutInCell="1" allowOverlap="1" wp14:anchorId="30FE622F" wp14:editId="2A096896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5F3AAC" w:rsidP="005F3AAC"/>
    <w:p w:rsidR="005F3AAC" w:rsidRPr="005F3AAC" w:rsidRDefault="0036293C" w:rsidP="005F3AAC">
      <w:r>
        <w:rPr>
          <w:noProof/>
        </w:rPr>
        <w:drawing>
          <wp:anchor distT="0" distB="0" distL="114300" distR="114300" simplePos="0" relativeHeight="251659264" behindDoc="1" locked="0" layoutInCell="1" allowOverlap="1" wp14:anchorId="0E203016" wp14:editId="03E17B03">
            <wp:simplePos x="0" y="0"/>
            <wp:positionH relativeFrom="column">
              <wp:posOffset>-581025</wp:posOffset>
            </wp:positionH>
            <wp:positionV relativeFrom="paragraph">
              <wp:posOffset>144145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5F3AAC" w:rsidRDefault="005F3AAC" w:rsidP="005F3AAC"/>
    <w:p w:rsidR="0036293C" w:rsidRDefault="0036293C" w:rsidP="005F3AA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Pr="0036293C" w:rsidRDefault="0036293C" w:rsidP="0036293C"/>
    <w:p w:rsidR="0036293C" w:rsidRDefault="0036293C" w:rsidP="0036293C"/>
    <w:p w:rsidR="0036293C" w:rsidRDefault="0036293C" w:rsidP="0036293C"/>
    <w:p w:rsidR="00401CF5" w:rsidRDefault="0036293C" w:rsidP="0036293C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5B49402" wp14:editId="7B9EBEA8">
            <wp:simplePos x="0" y="0"/>
            <wp:positionH relativeFrom="page">
              <wp:posOffset>266700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Default="00401CF5" w:rsidP="00401CF5">
      <w:r>
        <w:rPr>
          <w:noProof/>
        </w:rPr>
        <w:drawing>
          <wp:anchor distT="0" distB="0" distL="114300" distR="114300" simplePos="0" relativeHeight="251661312" behindDoc="1" locked="0" layoutInCell="1" allowOverlap="1" wp14:anchorId="238C3DFB" wp14:editId="56328B7E">
            <wp:simplePos x="0" y="0"/>
            <wp:positionH relativeFrom="column">
              <wp:posOffset>-657225</wp:posOffset>
            </wp:positionH>
            <wp:positionV relativeFrom="paragraph">
              <wp:posOffset>344170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Pr="00401CF5" w:rsidRDefault="00401CF5" w:rsidP="00401CF5"/>
    <w:p w:rsidR="00401CF5" w:rsidRDefault="00401CF5" w:rsidP="00401CF5"/>
    <w:p w:rsidR="00E520ED" w:rsidRDefault="00401CF5" w:rsidP="00401CF5">
      <w:pPr>
        <w:tabs>
          <w:tab w:val="left" w:pos="1530"/>
        </w:tabs>
      </w:pPr>
      <w:r>
        <w:tab/>
      </w:r>
    </w:p>
    <w:p w:rsidR="00401CF5" w:rsidRDefault="00401CF5" w:rsidP="00401CF5">
      <w:pPr>
        <w:tabs>
          <w:tab w:val="left" w:pos="1530"/>
        </w:tabs>
      </w:pPr>
    </w:p>
    <w:p w:rsidR="00401CF5" w:rsidRDefault="00401CF5" w:rsidP="00401CF5">
      <w:pPr>
        <w:tabs>
          <w:tab w:val="left" w:pos="1530"/>
        </w:tabs>
      </w:pPr>
    </w:p>
    <w:p w:rsidR="00401CF5" w:rsidRDefault="00401CF5" w:rsidP="00401CF5">
      <w:pPr>
        <w:tabs>
          <w:tab w:val="left" w:pos="1530"/>
        </w:tabs>
      </w:pPr>
    </w:p>
    <w:p w:rsidR="00401CF5" w:rsidRDefault="00401CF5" w:rsidP="00401CF5">
      <w:pPr>
        <w:tabs>
          <w:tab w:val="left" w:pos="1530"/>
        </w:tabs>
      </w:pPr>
    </w:p>
    <w:p w:rsidR="00401CF5" w:rsidRDefault="00401CF5" w:rsidP="00401CF5">
      <w:pPr>
        <w:tabs>
          <w:tab w:val="left" w:pos="1530"/>
        </w:tabs>
      </w:pPr>
    </w:p>
    <w:p w:rsidR="00401CF5" w:rsidRDefault="00401CF5" w:rsidP="00401CF5">
      <w:pPr>
        <w:tabs>
          <w:tab w:val="left" w:pos="1530"/>
        </w:tabs>
      </w:pPr>
    </w:p>
    <w:p w:rsidR="001C7072" w:rsidRDefault="00121897" w:rsidP="00401CF5">
      <w:pPr>
        <w:tabs>
          <w:tab w:val="left" w:pos="1530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Default="001C7072" w:rsidP="001C7072">
      <w:r>
        <w:rPr>
          <w:noProof/>
        </w:rPr>
        <w:drawing>
          <wp:anchor distT="0" distB="0" distL="114300" distR="114300" simplePos="0" relativeHeight="251663360" behindDoc="1" locked="0" layoutInCell="1" allowOverlap="1" wp14:anchorId="2DD1E4FD" wp14:editId="684A7FB2">
            <wp:simplePos x="0" y="0"/>
            <wp:positionH relativeFrom="column">
              <wp:posOffset>-400050</wp:posOffset>
            </wp:positionH>
            <wp:positionV relativeFrom="paragraph">
              <wp:posOffset>220345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Pr="001C7072" w:rsidRDefault="001C7072" w:rsidP="001C7072"/>
    <w:p w:rsidR="001C7072" w:rsidRDefault="001C7072" w:rsidP="001C7072"/>
    <w:p w:rsidR="00401CF5" w:rsidRDefault="00401CF5" w:rsidP="001C7072"/>
    <w:p w:rsidR="001C7072" w:rsidRDefault="001C7072" w:rsidP="001C7072"/>
    <w:p w:rsidR="001C7072" w:rsidRDefault="001C7072" w:rsidP="001C7072"/>
    <w:p w:rsidR="001C7072" w:rsidRDefault="001C7072" w:rsidP="001C7072"/>
    <w:p w:rsidR="001C7072" w:rsidRDefault="001C7072" w:rsidP="001C7072"/>
    <w:p w:rsidR="001C7072" w:rsidRDefault="001C7072" w:rsidP="001C7072"/>
    <w:p w:rsidR="007B2296" w:rsidRDefault="007B2296" w:rsidP="001C7072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Pr="007B2296" w:rsidRDefault="007B2296" w:rsidP="007B2296"/>
    <w:p w:rsidR="007B2296" w:rsidRDefault="007B2296" w:rsidP="007B2296"/>
    <w:p w:rsidR="001C7072" w:rsidRDefault="00AE5C1C" w:rsidP="007B2296">
      <w:r>
        <w:rPr>
          <w:noProof/>
        </w:rPr>
        <w:drawing>
          <wp:anchor distT="0" distB="0" distL="114300" distR="114300" simplePos="0" relativeHeight="251665408" behindDoc="1" locked="0" layoutInCell="1" allowOverlap="1" wp14:anchorId="30D8A59A" wp14:editId="0255D798">
            <wp:simplePos x="0" y="0"/>
            <wp:positionH relativeFrom="column">
              <wp:posOffset>-314325</wp:posOffset>
            </wp:positionH>
            <wp:positionV relativeFrom="paragraph">
              <wp:posOffset>229870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AE5C1C" w:rsidRDefault="00AE5C1C" w:rsidP="007B2296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Default="00AE5C1C" w:rsidP="00AE5C1C"/>
    <w:p w:rsidR="007B2296" w:rsidRDefault="00AE5C1C" w:rsidP="00AE5C1C">
      <w:pPr>
        <w:tabs>
          <w:tab w:val="left" w:pos="1260"/>
        </w:tabs>
      </w:pPr>
      <w:r>
        <w:tab/>
      </w:r>
    </w:p>
    <w:p w:rsidR="00AE5C1C" w:rsidRDefault="00AE5C1C" w:rsidP="00AE5C1C">
      <w:pPr>
        <w:tabs>
          <w:tab w:val="left" w:pos="1260"/>
        </w:tabs>
      </w:pPr>
    </w:p>
    <w:p w:rsidR="00AE5C1C" w:rsidRDefault="00AE5C1C" w:rsidP="00AE5C1C">
      <w:pPr>
        <w:tabs>
          <w:tab w:val="left" w:pos="1260"/>
        </w:tabs>
      </w:pPr>
    </w:p>
    <w:p w:rsidR="00AE5C1C" w:rsidRDefault="00AE5C1C" w:rsidP="00AE5C1C">
      <w:pPr>
        <w:tabs>
          <w:tab w:val="left" w:pos="1260"/>
        </w:tabs>
      </w:pPr>
    </w:p>
    <w:p w:rsidR="00AE5C1C" w:rsidRDefault="00AE5C1C" w:rsidP="00AE5C1C">
      <w:pPr>
        <w:tabs>
          <w:tab w:val="left" w:pos="1260"/>
        </w:tabs>
      </w:pPr>
    </w:p>
    <w:p w:rsidR="00AE5C1C" w:rsidRDefault="00AE5C1C" w:rsidP="00AE5C1C">
      <w:pPr>
        <w:tabs>
          <w:tab w:val="left" w:pos="1260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:rsidR="00AE5C1C" w:rsidRDefault="00AE5C1C" w:rsidP="00AE5C1C">
      <w:pPr>
        <w:tabs>
          <w:tab w:val="left" w:pos="1260"/>
        </w:tabs>
      </w:pPr>
    </w:p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Pr="00AE5C1C" w:rsidRDefault="00AE5C1C" w:rsidP="00AE5C1C"/>
    <w:p w:rsidR="00AE5C1C" w:rsidRDefault="00AE5C1C" w:rsidP="00AE5C1C"/>
    <w:p w:rsidR="00AE5C1C" w:rsidRPr="00AE5C1C" w:rsidRDefault="00AE5C1C" w:rsidP="00AE5C1C">
      <w:pPr>
        <w:tabs>
          <w:tab w:val="left" w:pos="1635"/>
        </w:tabs>
      </w:pPr>
      <w:bookmarkStart w:id="0" w:name="_GoBack"/>
      <w:bookmarkEnd w:id="0"/>
      <w:r>
        <w:tab/>
      </w:r>
    </w:p>
    <w:sectPr w:rsidR="00AE5C1C" w:rsidRPr="00AE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6D"/>
    <w:rsid w:val="0004236D"/>
    <w:rsid w:val="00121897"/>
    <w:rsid w:val="001C7072"/>
    <w:rsid w:val="003608C5"/>
    <w:rsid w:val="0036293C"/>
    <w:rsid w:val="00401CF5"/>
    <w:rsid w:val="005F3AAC"/>
    <w:rsid w:val="00663FC7"/>
    <w:rsid w:val="007B2296"/>
    <w:rsid w:val="007E503E"/>
    <w:rsid w:val="00AE5C1C"/>
    <w:rsid w:val="00E5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DE347-910D-4B30-8B4E-026C84C3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cky\Desktop\results-20161017-190325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Anoka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'[results-20161017-190325.csv]results-20161017-190325'!$B$2:$B$35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'[results-20161017-190325.csv]results-20161017-190325'!$C$2:$C$35</c:f>
              <c:numCache>
                <c:formatCode>General</c:formatCode>
                <c:ptCount val="3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0</c:v>
                </c:pt>
                <c:pt idx="12">
                  <c:v>4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612320"/>
        <c:axId val="526608792"/>
      </c:scatterChart>
      <c:valAx>
        <c:axId val="52661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608792"/>
        <c:crosses val="autoZero"/>
        <c:crossBetween val="midCat"/>
      </c:valAx>
      <c:valAx>
        <c:axId val="526608792"/>
        <c:scaling>
          <c:orientation val="minMax"/>
          <c:max val="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612320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Carver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'results-20161017-190325'!$B$36:$B$68</c:f>
              <c:numCache>
                <c:formatCode>General</c:formatCode>
                <c:ptCount val="33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1993</c:v>
                </c:pt>
                <c:pt idx="12">
                  <c:v>1994</c:v>
                </c:pt>
                <c:pt idx="13">
                  <c:v>1995</c:v>
                </c:pt>
                <c:pt idx="14">
                  <c:v>1996</c:v>
                </c:pt>
                <c:pt idx="15">
                  <c:v>1997</c:v>
                </c:pt>
                <c:pt idx="16">
                  <c:v>1998</c:v>
                </c:pt>
                <c:pt idx="17">
                  <c:v>1999</c:v>
                </c:pt>
                <c:pt idx="18">
                  <c:v>2000</c:v>
                </c:pt>
                <c:pt idx="19">
                  <c:v>2001</c:v>
                </c:pt>
                <c:pt idx="20">
                  <c:v>2002</c:v>
                </c:pt>
                <c:pt idx="21">
                  <c:v>2003</c:v>
                </c:pt>
                <c:pt idx="22">
                  <c:v>2004</c:v>
                </c:pt>
                <c:pt idx="23">
                  <c:v>2005</c:v>
                </c:pt>
                <c:pt idx="24">
                  <c:v>2006</c:v>
                </c:pt>
                <c:pt idx="25">
                  <c:v>2007</c:v>
                </c:pt>
                <c:pt idx="26">
                  <c:v>2008</c:v>
                </c:pt>
                <c:pt idx="27">
                  <c:v>2009</c:v>
                </c:pt>
                <c:pt idx="28">
                  <c:v>2010</c:v>
                </c:pt>
                <c:pt idx="29">
                  <c:v>2011</c:v>
                </c:pt>
                <c:pt idx="30">
                  <c:v>2012</c:v>
                </c:pt>
                <c:pt idx="31">
                  <c:v>2013</c:v>
                </c:pt>
                <c:pt idx="32">
                  <c:v>2014</c:v>
                </c:pt>
              </c:numCache>
            </c:numRef>
          </c:xVal>
          <c:yVal>
            <c:numRef>
              <c:f>'results-20161017-190325'!$C$36:$C$68</c:f>
              <c:numCache>
                <c:formatCode>General</c:formatCode>
                <c:ptCount val="33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4</c:v>
                </c:pt>
                <c:pt idx="13">
                  <c:v>3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609576"/>
        <c:axId val="519354880"/>
      </c:scatterChart>
      <c:valAx>
        <c:axId val="526609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354880"/>
        <c:crosses val="autoZero"/>
        <c:crossBetween val="midCat"/>
      </c:valAx>
      <c:valAx>
        <c:axId val="519354880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609576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Chisago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'results-20161017-190325'!$B$69:$B$85</c:f>
              <c:numCache>
                <c:formatCode>General</c:formatCode>
                <c:ptCount val="17"/>
                <c:pt idx="0">
                  <c:v>1994</c:v>
                </c:pt>
                <c:pt idx="1">
                  <c:v>1997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</c:numCache>
            </c:numRef>
          </c:xVal>
          <c:yVal>
            <c:numRef>
              <c:f>'results-20161017-190325'!$C$69:$C$85</c:f>
              <c:numCache>
                <c:formatCode>General</c:formatCode>
                <c:ptCount val="17"/>
                <c:pt idx="0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9355272"/>
        <c:axId val="519357624"/>
      </c:scatterChart>
      <c:valAx>
        <c:axId val="519355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357624"/>
        <c:crosses val="autoZero"/>
        <c:crossBetween val="midCat"/>
      </c:valAx>
      <c:valAx>
        <c:axId val="519357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9355272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Dakota County</a:t>
            </a:r>
            <a:r>
              <a:rPr lang="en-US" baseline="0"/>
              <a:t>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'results-20161017-190325'!$B$86:$B$120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'results-20161017-190325'!$C$86:$C$120</c:f>
              <c:numCache>
                <c:formatCode>General</c:formatCode>
                <c:ptCount val="35"/>
                <c:pt idx="0">
                  <c:v>2</c:v>
                </c:pt>
                <c:pt idx="1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930368"/>
        <c:axId val="527928016"/>
      </c:scatterChart>
      <c:valAx>
        <c:axId val="527930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928016"/>
        <c:crosses val="autoZero"/>
        <c:crossBetween val="midCat"/>
      </c:valAx>
      <c:valAx>
        <c:axId val="52792801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930368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Goodhue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'results-20161017-190325'!$B$121:$B$123</c:f>
              <c:numCache>
                <c:formatCode>General</c:formatCode>
                <c:ptCount val="3"/>
                <c:pt idx="0">
                  <c:v>1993</c:v>
                </c:pt>
                <c:pt idx="1">
                  <c:v>1994</c:v>
                </c:pt>
                <c:pt idx="2">
                  <c:v>1995</c:v>
                </c:pt>
              </c:numCache>
            </c:numRef>
          </c:xVal>
          <c:yVal>
            <c:numRef>
              <c:f>'results-20161017-190325'!$C$121:$C$123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1171648"/>
        <c:axId val="529388696"/>
      </c:scatterChart>
      <c:valAx>
        <c:axId val="531171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388696"/>
        <c:crosses val="autoZero"/>
        <c:crossBetween val="midCat"/>
      </c:valAx>
      <c:valAx>
        <c:axId val="52938869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1171648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Hennepin</a:t>
            </a:r>
            <a:r>
              <a:rPr lang="en-US" baseline="0"/>
              <a:t> County</a:t>
            </a:r>
            <a:r>
              <a:rPr lang="en-US"/>
              <a:t> maxGrade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'results-20161017-190325'!$B$124:$B$157</c:f>
              <c:numCache>
                <c:formatCode>General</c:formatCode>
                <c:ptCount val="34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</c:numCache>
            </c:numRef>
          </c:xVal>
          <c:yVal>
            <c:numRef>
              <c:f>'results-20161017-190325'!$C$124:$C$157</c:f>
              <c:numCache>
                <c:formatCode>General</c:formatCode>
                <c:ptCount val="34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8">
                  <c:v>0</c:v>
                </c:pt>
                <c:pt idx="9">
                  <c:v>0</c:v>
                </c:pt>
                <c:pt idx="10">
                  <c:v>2</c:v>
                </c:pt>
                <c:pt idx="11">
                  <c:v>2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364592"/>
        <c:axId val="518364200"/>
      </c:scatterChart>
      <c:valAx>
        <c:axId val="518364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364200"/>
        <c:crosses val="autoZero"/>
        <c:crossBetween val="midCat"/>
      </c:valAx>
      <c:valAx>
        <c:axId val="518364200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364592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Ramsey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'results-20161017-190325'!$B$159:$B$193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'results-20161017-190325'!$C$159:$C$193</c:f>
              <c:numCache>
                <c:formatCode>General</c:formatCode>
                <c:ptCount val="35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4</c:v>
                </c:pt>
                <c:pt idx="26">
                  <c:v>3</c:v>
                </c:pt>
                <c:pt idx="27">
                  <c:v>2</c:v>
                </c:pt>
                <c:pt idx="28">
                  <c:v>2</c:v>
                </c:pt>
                <c:pt idx="29">
                  <c:v>3</c:v>
                </c:pt>
                <c:pt idx="30">
                  <c:v>2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365376"/>
        <c:axId val="518363808"/>
      </c:scatterChart>
      <c:valAx>
        <c:axId val="518365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363808"/>
        <c:crosses val="autoZero"/>
        <c:crossBetween val="midCat"/>
      </c:valAx>
      <c:valAx>
        <c:axId val="518363808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365376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Scott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'results-20161017-190325'!$B$195:$B$224</c:f>
              <c:numCache>
                <c:formatCode>General</c:formatCode>
                <c:ptCount val="3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1984</c:v>
                </c:pt>
                <c:pt idx="4">
                  <c:v>1985</c:v>
                </c:pt>
                <c:pt idx="5">
                  <c:v>1989</c:v>
                </c:pt>
                <c:pt idx="6">
                  <c:v>1990</c:v>
                </c:pt>
                <c:pt idx="7">
                  <c:v>1992</c:v>
                </c:pt>
                <c:pt idx="8">
                  <c:v>1993</c:v>
                </c:pt>
                <c:pt idx="9">
                  <c:v>1994</c:v>
                </c:pt>
                <c:pt idx="10">
                  <c:v>1995</c:v>
                </c:pt>
                <c:pt idx="11">
                  <c:v>1996</c:v>
                </c:pt>
                <c:pt idx="12">
                  <c:v>1997</c:v>
                </c:pt>
                <c:pt idx="13">
                  <c:v>1998</c:v>
                </c:pt>
                <c:pt idx="14">
                  <c:v>1999</c:v>
                </c:pt>
                <c:pt idx="15">
                  <c:v>2000</c:v>
                </c:pt>
                <c:pt idx="16">
                  <c:v>2001</c:v>
                </c:pt>
                <c:pt idx="17">
                  <c:v>2002</c:v>
                </c:pt>
                <c:pt idx="18">
                  <c:v>2003</c:v>
                </c:pt>
                <c:pt idx="19">
                  <c:v>2004</c:v>
                </c:pt>
                <c:pt idx="20">
                  <c:v>2005</c:v>
                </c:pt>
                <c:pt idx="21">
                  <c:v>2006</c:v>
                </c:pt>
                <c:pt idx="22">
                  <c:v>2007</c:v>
                </c:pt>
                <c:pt idx="23">
                  <c:v>2008</c:v>
                </c:pt>
                <c:pt idx="24">
                  <c:v>2009</c:v>
                </c:pt>
                <c:pt idx="25">
                  <c:v>2010</c:v>
                </c:pt>
                <c:pt idx="26">
                  <c:v>2011</c:v>
                </c:pt>
                <c:pt idx="27">
                  <c:v>2012</c:v>
                </c:pt>
                <c:pt idx="28">
                  <c:v>2013</c:v>
                </c:pt>
                <c:pt idx="29">
                  <c:v>2014</c:v>
                </c:pt>
              </c:numCache>
            </c:numRef>
          </c:xVal>
          <c:yVal>
            <c:numRef>
              <c:f>'results-20161017-190325'!$C$195:$C$224</c:f>
              <c:numCache>
                <c:formatCode>General</c:formatCode>
                <c:ptCount val="3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5">
                  <c:v>1</c:v>
                </c:pt>
                <c:pt idx="7">
                  <c:v>2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  <c:pt idx="12">
                  <c:v>4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4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370288"/>
        <c:axId val="404371856"/>
      </c:scatterChart>
      <c:valAx>
        <c:axId val="40437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71856"/>
        <c:crosses val="autoZero"/>
        <c:crossBetween val="midCat"/>
      </c:valAx>
      <c:valAx>
        <c:axId val="404371856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70288"/>
        <c:crosses val="autoZero"/>
        <c:crossBetween val="midCat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Washington</a:t>
            </a:r>
            <a:r>
              <a:rPr lang="en-US" baseline="0"/>
              <a:t> County maxGrade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'results-20161017-190325'!$B$225:$B$259</c:f>
              <c:numCache>
                <c:formatCode>General</c:formatCode>
                <c:ptCount val="35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</c:numCache>
            </c:numRef>
          </c:xVal>
          <c:yVal>
            <c:numRef>
              <c:f>'results-20161017-190325'!$C$225:$C$259</c:f>
              <c:numCache>
                <c:formatCode>General</c:formatCode>
                <c:ptCount val="35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2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373032"/>
        <c:axId val="404372248"/>
      </c:scatterChart>
      <c:valAx>
        <c:axId val="404373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72248"/>
        <c:crosses val="autoZero"/>
        <c:crossBetween val="midCat"/>
      </c:valAx>
      <c:valAx>
        <c:axId val="404372248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373032"/>
        <c:crosses val="autoZero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12</cp:revision>
  <dcterms:created xsi:type="dcterms:W3CDTF">2016-10-20T18:32:00Z</dcterms:created>
  <dcterms:modified xsi:type="dcterms:W3CDTF">2016-10-20T22:21:00Z</dcterms:modified>
</cp:coreProperties>
</file>