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pPr>
      <w:r>
        <w:rPr>
          <w:b/>
          <w:i w:val="0"/>
          <w:color w:val="0F766E"/>
          <w:sz w:val="52"/>
        </w:rPr>
        <w:t>Fjellrute Mobile</w:t>
      </w:r>
    </w:p>
    <w:p>
      <w:pPr>
        <w:spacing w:after="200"/>
      </w:pPr>
      <w:r>
        <w:rPr>
          <w:b w:val="0"/>
          <w:i w:val="0"/>
          <w:color w:val="334155"/>
          <w:sz w:val="28"/>
        </w:rPr>
        <w:t>Build plan for the iOS and Android app</w:t>
      </w:r>
    </w:p>
    <w:p>
      <w:pPr>
        <w:spacing w:after="400"/>
        <w:pBdr>
          <w:bottom w:val="single" w:sz="8" w:space="8" w:color="0F766E"/>
        </w:pBdr>
      </w:pPr>
      <w:r>
        <w:rPr>
          <w:b w:val="0"/>
          <w:i w:val="0"/>
          <w:color w:val="64748B"/>
          <w:sz w:val="19"/>
        </w:rPr>
        <w:t>11 August 2026   ·   SonoFit   ·   working document</w:t>
      </w:r>
    </w:p>
    <w:p>
      <w:pPr>
        <w:spacing w:after="160" w:before="0"/>
      </w:pPr>
      <w:r>
        <w:rPr>
          <w:b w:val="0"/>
          <w:i w:val="0"/>
          <w:color w:val="1E293B"/>
          <w:sz w:val="21"/>
        </w:rPr>
        <w:t>This is the plan for turning the Fjellrute web app into a native mobile app for iOS and Android, without slowing down or forking the web product. It assumes React Native with Expo, which is the conclusion of the separate stack recommendation; this document picks up where that one ends and says what actually gets built, in what order, and what has to be true before each step can start.</w:t>
      </w:r>
    </w:p>
    <w:p>
      <w:pPr>
        <w:spacing w:after="160" w:before="0"/>
      </w:pPr>
      <w:r>
        <w:rPr>
          <w:b w:val="0"/>
          <w:i w:val="0"/>
          <w:color w:val="1E293B"/>
          <w:sz w:val="21"/>
        </w:rPr>
        <w:t>It deliberately sequences by dependency and risk rather than by calendar. Given roughly an hour a day, a date-driven plan would mostly produce a date that slips. What it does instead is front-load the things that could invalidate the whole approach, so that if the plan is wrong you find out in week one rather than month four.</w:t>
      </w:r>
    </w:p>
    <w:p>
      <w:pPr>
        <w:pStyle w:val="Heading1"/>
        <w:keepNext/>
        <w:spacing w:before="400" w:after="200"/>
        <w:pBdr>
          <w:bottom w:val="single" w:sz="6" w:space="6" w:color="CBD5E1"/>
        </w:pBdr>
      </w:pPr>
      <w:r>
        <w:rPr>
          <w:b/>
          <w:i w:val="0"/>
          <w:color w:val="0F766E"/>
          <w:sz w:val="30"/>
        </w:rPr>
        <w:t>1. The shape of the thing</w:t>
      </w:r>
    </w:p>
    <w:p>
      <w:pPr>
        <w:spacing w:after="160" w:before="0"/>
      </w:pPr>
      <w:r>
        <w:rPr>
          <w:b w:val="0"/>
          <w:i w:val="0"/>
          <w:color w:val="1E293B"/>
          <w:sz w:val="21"/>
        </w:rPr>
        <w:t>React Native with Expo, in TypeScript. The Cloudflare Worker backend does not move: all 3,483 lines of it are HTTP behind /api/*, and a mobile app is simply another client. Better Auth, which the web app already uses, ships an official Expo integration, so sessions and OAuth work without rework.</w:t>
      </w:r>
    </w:p>
    <w:p>
      <w:pPr>
        <w:spacing w:after="160" w:before="0"/>
      </w:pPr>
      <w:r>
        <w:rPr>
          <w:b w:val="0"/>
          <w:i w:val="0"/>
          <w:color w:val="1E293B"/>
          <w:sz w:val="21"/>
        </w:rPr>
        <w:t>Roughly 4,762 lines of pure TypeScript in src/ move across essentially unchanged — geometry, the GPX/TCX/FIT handling, elevation profiles and runout, tile maths, every API client, the i18n store. Another 2,788 lines are components whose logic survives but whose markup and styling get rewritten. About 15,000 lines tied to Leaflet, MapLibre GL JS and the DOM are genuinely rewritten, and all 8,038 lines of CSS Modules are discarded.</w:t>
      </w:r>
    </w:p>
    <w:p>
      <w:pPr>
        <w:spacing w:after="160" w:before="0"/>
      </w:pPr>
      <w:r>
        <w:rPr>
          <w:b w:val="0"/>
          <w:i w:val="0"/>
          <w:color w:val="1E293B"/>
          <w:sz w:val="21"/>
        </w:rPr>
        <w:t>3D terrain is the one feature no cross-platform framework can give natively today, because the gap is in MapLibre Native’s C++ core rather than in any language binding — Flutter hits exactly the same wall. The plan therefore runs the existing Map3DView inside a WebView, fed from the same tile cache the native 2D map uses, through a small localhost tile server. That keeps the 1,272 lines already written, and keeps the safety-critical path — background recording, offline 2D, live position — fully native.</w:t>
      </w:r>
    </w:p>
    <w:p>
      <w:pPr>
        <w:pStyle w:val="Heading1"/>
        <w:keepNext/>
        <w:spacing w:before="400" w:after="200"/>
        <w:pBdr>
          <w:bottom w:val="single" w:sz="6" w:space="6" w:color="CBD5E1"/>
        </w:pBdr>
      </w:pPr>
      <w:r>
        <w:rPr>
          <w:b/>
          <w:i w:val="0"/>
          <w:color w:val="0F766E"/>
          <w:sz w:val="30"/>
        </w:rPr>
        <w:t>2. Constraints this plan is built around</w:t>
      </w:r>
    </w:p>
    <w:p>
      <w:pPr>
        <w:spacing w:after="140"/>
      </w:pPr>
      <w:r>
        <w:rPr>
          <w:b/>
          <w:i w:val="0"/>
          <w:color w:val="0F766E"/>
          <w:sz w:val="21"/>
        </w:rPr>
        <w:t xml:space="preserve">One developer, about an hour a day.  </w:t>
      </w:r>
      <w:r>
        <w:rPr>
          <w:b w:val="0"/>
          <w:i w:val="0"/>
          <w:color w:val="1E293B"/>
          <w:sz w:val="21"/>
        </w:rPr>
        <w:t>Every phase below is scoped so it can be finished and left in a working state. Nothing is allowed to sprawl across weeks in a half-broken condition, because there is no second person holding the thread.</w:t>
      </w:r>
    </w:p>
    <w:p>
      <w:pPr>
        <w:spacing w:after="140"/>
      </w:pPr>
      <w:r>
        <w:rPr>
          <w:b/>
          <w:i w:val="0"/>
          <w:color w:val="0F766E"/>
          <w:sz w:val="21"/>
        </w:rPr>
        <w:t xml:space="preserve">The web app stays alive permanently.  </w:t>
      </w:r>
      <w:r>
        <w:rPr>
          <w:b w:val="0"/>
          <w:i w:val="0"/>
          <w:color w:val="1E293B"/>
          <w:sz w:val="21"/>
        </w:rPr>
        <w:t>It remains the desktop planning tool. This is why shared code is extracted into its own package before any mobile code is written, rather than copy-pasted and left to drift.</w:t>
      </w:r>
    </w:p>
    <w:p>
      <w:pPr>
        <w:spacing w:after="140"/>
      </w:pPr>
      <w:r>
        <w:rPr>
          <w:b/>
          <w:i w:val="0"/>
          <w:color w:val="0F766E"/>
          <w:sz w:val="21"/>
        </w:rPr>
        <w:t xml:space="preserve">Zero cash budget, with two possible exceptions.  </w:t>
      </w:r>
      <w:r>
        <w:rPr>
          <w:b w:val="0"/>
          <w:i w:val="0"/>
          <w:color w:val="1E293B"/>
          <w:sz w:val="21"/>
        </w:rPr>
        <w:t>Apple’s developer programme is unavoidable at roughly 1,000 kr a year, and Google’s is a one-off of about 250 kr. A paid background-geolocation library may become necessary; that decision is deferred until Phase 0 shows whether the free option holds up.</w:t>
      </w:r>
    </w:p>
    <w:p>
      <w:pPr>
        <w:spacing w:after="140"/>
      </w:pPr>
      <w:r>
        <w:rPr>
          <w:b/>
          <w:i w:val="0"/>
          <w:color w:val="0F766E"/>
          <w:sz w:val="21"/>
        </w:rPr>
        <w:t xml:space="preserve">No fixed ship date.  </w:t>
      </w:r>
      <w:r>
        <w:rPr>
          <w:b w:val="0"/>
          <w:i w:val="0"/>
          <w:color w:val="1E293B"/>
          <w:sz w:val="21"/>
        </w:rPr>
        <w:t>The launch plan targets early November 2026 for the web product. The mobile app should not be forced into that window — shipping a half-reliable recording app into avalanche season is worse than shipping nothing.</w:t>
      </w:r>
    </w:p>
    <w:p>
      <w:pPr>
        <w:pStyle w:val="Heading1"/>
        <w:keepNext/>
        <w:spacing w:before="400" w:after="200"/>
        <w:pBdr>
          <w:bottom w:val="single" w:sz="6" w:space="6" w:color="CBD5E1"/>
        </w:pBdr>
      </w:pPr>
      <w:r>
        <w:rPr>
          <w:b/>
          <w:i w:val="0"/>
          <w:color w:val="0F766E"/>
          <w:sz w:val="30"/>
        </w:rPr>
        <w:t>3. Repository shape</w:t>
      </w:r>
    </w:p>
    <w:p>
      <w:pPr>
        <w:spacing w:after="160" w:before="0"/>
      </w:pPr>
      <w:r>
        <w:rPr>
          <w:b w:val="0"/>
          <w:i w:val="0"/>
          <w:color w:val="1E293B"/>
          <w:sz w:val="21"/>
        </w:rPr>
        <w:t>The repo becomes a pnpm workspace. This is a natural move given pnpm 10 and the only-allow guard are already in place, and it is what stops web and mobile drifting apart over the next few years.</w:t>
      </w:r>
    </w:p>
    <w:p>
      <w:pPr>
        <w:spacing w:before="120" w:after="240"/>
        <w:ind w:left="170"/>
        <w:shd w:val="clear" w:color="auto" w:fill="F1F5F9"/>
        <w:pBdr>
          <w:left w:val="single" w:sz="18" w:space="10" w:color="0F766E"/>
        </w:pBdr>
      </w:pPr>
      <w:r>
        <w:rPr>
          <w:rFonts w:ascii="Consolas" w:hAnsi="Consolas" w:cs="Consolas"/>
          <w:b/>
          <w:i w:val="0"/>
          <w:color w:val="0F766E"/>
          <w:sz w:val="19"/>
        </w:rPr>
        <w:t xml:space="preserve">packages/core/  </w:t>
      </w:r>
      <w:r>
        <w:rPr>
          <w:rFonts w:ascii="Consolas" w:hAnsi="Consolas" w:cs="Consolas"/>
          <w:b w:val="0"/>
          <w:i w:val="0"/>
          <w:color w:val="334155"/>
          <w:sz w:val="19"/>
        </w:rPr>
        <w:t>geometry, gpx/tcx/fit, elevation, tile maths, api clients</w:t>
      </w:r>
      <w:r>
        <w:br/>
      </w:r>
      <w:r>
        <w:rPr>
          <w:rFonts w:ascii="Consolas" w:hAnsi="Consolas" w:cs="Consolas"/>
          <w:b/>
          <w:i w:val="0"/>
          <w:color w:val="0F766E"/>
          <w:sz w:val="19"/>
        </w:rPr>
        <w:t xml:space="preserve">apps/web/       </w:t>
      </w:r>
      <w:r>
        <w:rPr>
          <w:rFonts w:ascii="Consolas" w:hAnsi="Consolas" w:cs="Consolas"/>
          <w:b w:val="0"/>
          <w:i w:val="0"/>
          <w:color w:val="334155"/>
          <w:sz w:val="19"/>
        </w:rPr>
        <w:t>the existing Vite + React + Leaflet app</w:t>
      </w:r>
      <w:r>
        <w:br/>
      </w:r>
      <w:r>
        <w:rPr>
          <w:rFonts w:ascii="Consolas" w:hAnsi="Consolas" w:cs="Consolas"/>
          <w:b/>
          <w:i w:val="0"/>
          <w:color w:val="0F766E"/>
          <w:sz w:val="19"/>
        </w:rPr>
        <w:t xml:space="preserve">apps/mobile/    </w:t>
      </w:r>
      <w:r>
        <w:rPr>
          <w:rFonts w:ascii="Consolas" w:hAnsi="Consolas" w:cs="Consolas"/>
          <w:b w:val="0"/>
          <w:i w:val="0"/>
          <w:color w:val="334155"/>
          <w:sz w:val="19"/>
        </w:rPr>
        <w:t>the new Expo app</w:t>
      </w:r>
      <w:r>
        <w:br/>
      </w:r>
      <w:r>
        <w:rPr>
          <w:rFonts w:ascii="Consolas" w:hAnsi="Consolas" w:cs="Consolas"/>
          <w:b/>
          <w:i w:val="0"/>
          <w:color w:val="0F766E"/>
          <w:sz w:val="19"/>
        </w:rPr>
        <w:t xml:space="preserve">worker/         </w:t>
      </w:r>
      <w:r>
        <w:rPr>
          <w:rFonts w:ascii="Consolas" w:hAnsi="Consolas" w:cs="Consolas"/>
          <w:b w:val="0"/>
          <w:i w:val="0"/>
          <w:color w:val="334155"/>
          <w:sz w:val="19"/>
        </w:rPr>
        <w:t>unchanged</w:t>
      </w:r>
    </w:p>
    <w:p>
      <w:pPr>
        <w:pStyle w:val="Heading1"/>
        <w:keepNext/>
        <w:spacing w:before="400" w:after="200"/>
        <w:pBdr>
          <w:bottom w:val="single" w:sz="6" w:space="6" w:color="CBD5E1"/>
        </w:pBdr>
      </w:pPr>
      <w:r>
        <w:rPr>
          <w:b/>
          <w:i w:val="0"/>
          <w:color w:val="0F766E"/>
          <w:sz w:val="30"/>
        </w:rPr>
        <w:t>4. The phases at a glance</w:t>
      </w:r>
    </w:p>
    <w:p>
      <w:pPr>
        <w:spacing w:after="160" w:before="0"/>
      </w:pPr>
      <w:r>
        <w:rPr>
          <w:b w:val="0"/>
          <w:i w:val="0"/>
          <w:color w:val="1E293B"/>
          <w:sz w:val="21"/>
        </w:rPr>
        <w:t>Phases are ordered so each one either removes a risk or produces something demonstrably working. The dependency column is the real constraint.</w:t>
      </w:r>
    </w:p>
    <w:tbl>
      <w:tblPr>
        <w:tblW w:type="auto" w:w="0"/>
        <w:jc w:val="left"/>
        <w:tblLayout w:type="fixed"/>
        <w:tblLook w:firstColumn="1" w:firstRow="1" w:lastColumn="0" w:lastRow="0" w:noHBand="0" w:noVBand="1" w:val="04A0"/>
        <w:tblLayout w:type="fixed"/>
        <w:tblW w:w="9072" w:type="dxa"/>
        <w:tblBorders>
          <w:top w:val="single" w:sz="4" w:color="CBD5E1"/>
          <w:bottom w:val="single" w:sz="4" w:color="CBD5E1"/>
          <w:left w:val="none" w:sz="0" w:color="CBD5E1"/>
          <w:right w:val="none" w:sz="0" w:color="CBD5E1"/>
          <w:insideH w:val="single" w:sz="2" w:color="CBD5E1"/>
          <w:insideV w:val="none" w:sz="0" w:color="CBD5E1"/>
        </w:tblBorders>
      </w:tblPr>
      <w:tblGrid>
        <w:gridCol w:w="567"/>
        <w:gridCol w:w="2268"/>
        <w:gridCol w:w="3969"/>
        <w:gridCol w:w="2268"/>
      </w:tblGrid>
      <w:tr>
        <w:tc>
          <w:tcPr>
            <w:tcW w:type="dxa" w:w="567"/>
            <w:shd w:val="clear" w:color="auto" w:fill="F1F5F9"/>
          </w:tcPr>
          <w:p>
            <w:pPr>
              <w:spacing w:after="60" w:before="60"/>
            </w:pPr>
            <w:r>
              <w:rPr>
                <w:b/>
                <w:i w:val="0"/>
                <w:color w:val="334155"/>
                <w:sz w:val="19"/>
              </w:rPr>
              <w:t>#</w:t>
            </w:r>
          </w:p>
        </w:tc>
        <w:tc>
          <w:tcPr>
            <w:tcW w:type="dxa" w:w="2268"/>
            <w:shd w:val="clear" w:color="auto" w:fill="F1F5F9"/>
          </w:tcPr>
          <w:p>
            <w:pPr>
              <w:spacing w:after="60" w:before="60"/>
            </w:pPr>
            <w:r>
              <w:rPr>
                <w:b/>
                <w:i w:val="0"/>
                <w:color w:val="334155"/>
                <w:sz w:val="19"/>
              </w:rPr>
              <w:t>Phase</w:t>
            </w:r>
          </w:p>
        </w:tc>
        <w:tc>
          <w:tcPr>
            <w:tcW w:type="dxa" w:w="3969"/>
            <w:shd w:val="clear" w:color="auto" w:fill="F1F5F9"/>
          </w:tcPr>
          <w:p>
            <w:pPr>
              <w:spacing w:after="60" w:before="60"/>
            </w:pPr>
            <w:r>
              <w:rPr>
                <w:b/>
                <w:i w:val="0"/>
                <w:color w:val="334155"/>
                <w:sz w:val="19"/>
              </w:rPr>
              <w:t>What it produces</w:t>
            </w:r>
          </w:p>
        </w:tc>
        <w:tc>
          <w:tcPr>
            <w:tcW w:type="dxa" w:w="2268"/>
            <w:shd w:val="clear" w:color="auto" w:fill="F1F5F9"/>
          </w:tcPr>
          <w:p>
            <w:pPr>
              <w:spacing w:after="60" w:before="60"/>
            </w:pPr>
            <w:r>
              <w:rPr>
                <w:b/>
                <w:i w:val="0"/>
                <w:color w:val="334155"/>
                <w:sz w:val="19"/>
              </w:rPr>
              <w:t>Depends on</w:t>
            </w:r>
          </w:p>
        </w:tc>
      </w:tr>
      <w:tr>
        <w:trPr>
          <w:cantSplit/>
        </w:trPr>
        <w:tc>
          <w:tcPr>
            <w:tcW w:type="dxa" w:w="567"/>
          </w:tcPr>
          <w:p>
            <w:pPr>
              <w:spacing w:after="60" w:before="60" w:line="264" w:lineRule="auto"/>
            </w:pPr>
            <w:r>
              <w:rPr>
                <w:b w:val="0"/>
                <w:i w:val="0"/>
                <w:color w:val="1E293B"/>
                <w:sz w:val="19"/>
              </w:rPr>
              <w:t>0</w:t>
            </w:r>
          </w:p>
        </w:tc>
        <w:tc>
          <w:tcPr>
            <w:tcW w:type="dxa" w:w="2268"/>
          </w:tcPr>
          <w:p>
            <w:pPr>
              <w:spacing w:after="60" w:before="60" w:line="264" w:lineRule="auto"/>
            </w:pPr>
            <w:r>
              <w:rPr>
                <w:b w:val="0"/>
                <w:i w:val="0"/>
                <w:color w:val="1E293B"/>
                <w:sz w:val="19"/>
              </w:rPr>
              <w:t>De-risk</w:t>
            </w:r>
          </w:p>
        </w:tc>
        <w:tc>
          <w:tcPr>
            <w:tcW w:type="dxa" w:w="3969"/>
          </w:tcPr>
          <w:p>
            <w:pPr>
              <w:spacing w:after="60" w:before="60" w:line="264" w:lineRule="auto"/>
            </w:pPr>
            <w:r>
              <w:rPr>
                <w:b w:val="0"/>
                <w:i w:val="0"/>
                <w:color w:val="1E293B"/>
                <w:sz w:val="19"/>
              </w:rPr>
              <w:t>Two throwaway spikes and one letter sent</w:t>
            </w:r>
          </w:p>
        </w:tc>
        <w:tc>
          <w:tcPr>
            <w:tcW w:type="dxa" w:w="2268"/>
          </w:tcPr>
          <w:p>
            <w:pPr>
              <w:spacing w:after="60" w:before="60" w:line="264" w:lineRule="auto"/>
            </w:pPr>
            <w:r>
              <w:rPr>
                <w:b w:val="0"/>
                <w:i w:val="0"/>
                <w:color w:val="1E293B"/>
                <w:sz w:val="19"/>
              </w:rPr>
              <w:t>—</w:t>
            </w:r>
          </w:p>
        </w:tc>
      </w:tr>
      <w:tr>
        <w:trPr>
          <w:cantSplit/>
        </w:trPr>
        <w:tc>
          <w:tcPr>
            <w:tcW w:type="dxa" w:w="567"/>
          </w:tcPr>
          <w:p>
            <w:pPr>
              <w:spacing w:after="60" w:before="60" w:line="264" w:lineRule="auto"/>
            </w:pPr>
            <w:r>
              <w:rPr>
                <w:b w:val="0"/>
                <w:i w:val="0"/>
                <w:color w:val="1E293B"/>
                <w:sz w:val="19"/>
              </w:rPr>
              <w:t>1</w:t>
            </w:r>
          </w:p>
        </w:tc>
        <w:tc>
          <w:tcPr>
            <w:tcW w:type="dxa" w:w="2268"/>
          </w:tcPr>
          <w:p>
            <w:pPr>
              <w:spacing w:after="60" w:before="60" w:line="264" w:lineRule="auto"/>
            </w:pPr>
            <w:r>
              <w:rPr>
                <w:b w:val="0"/>
                <w:i w:val="0"/>
                <w:color w:val="1E293B"/>
                <w:sz w:val="19"/>
              </w:rPr>
              <w:t>Extract packages/core</w:t>
            </w:r>
          </w:p>
        </w:tc>
        <w:tc>
          <w:tcPr>
            <w:tcW w:type="dxa" w:w="3969"/>
          </w:tcPr>
          <w:p>
            <w:pPr>
              <w:spacing w:after="60" w:before="60" w:line="264" w:lineRule="auto"/>
            </w:pPr>
            <w:r>
              <w:rPr>
                <w:b w:val="0"/>
                <w:i w:val="0"/>
                <w:color w:val="1E293B"/>
                <w:sz w:val="19"/>
              </w:rPr>
              <w:t>Shared code, web still green</w:t>
            </w:r>
          </w:p>
        </w:tc>
        <w:tc>
          <w:tcPr>
            <w:tcW w:type="dxa" w:w="2268"/>
          </w:tcPr>
          <w:p>
            <w:pPr>
              <w:spacing w:after="60" w:before="60" w:line="264" w:lineRule="auto"/>
            </w:pPr>
            <w:r>
              <w:rPr>
                <w:b w:val="0"/>
                <w:i w:val="0"/>
                <w:color w:val="1E293B"/>
                <w:sz w:val="19"/>
              </w:rPr>
              <w:t>—</w:t>
            </w:r>
          </w:p>
        </w:tc>
      </w:tr>
      <w:tr>
        <w:trPr>
          <w:cantSplit/>
        </w:trPr>
        <w:tc>
          <w:tcPr>
            <w:tcW w:type="dxa" w:w="567"/>
          </w:tcPr>
          <w:p>
            <w:pPr>
              <w:spacing w:after="60" w:before="60" w:line="264" w:lineRule="auto"/>
            </w:pPr>
            <w:r>
              <w:rPr>
                <w:b w:val="0"/>
                <w:i w:val="0"/>
                <w:color w:val="1E293B"/>
                <w:sz w:val="19"/>
              </w:rPr>
              <w:t>2</w:t>
            </w:r>
          </w:p>
        </w:tc>
        <w:tc>
          <w:tcPr>
            <w:tcW w:type="dxa" w:w="2268"/>
          </w:tcPr>
          <w:p>
            <w:pPr>
              <w:spacing w:after="60" w:before="60" w:line="264" w:lineRule="auto"/>
            </w:pPr>
            <w:r>
              <w:rPr>
                <w:b w:val="0"/>
                <w:i w:val="0"/>
                <w:color w:val="1E293B"/>
                <w:sz w:val="19"/>
              </w:rPr>
              <w:t>Expo shell + auth</w:t>
            </w:r>
          </w:p>
        </w:tc>
        <w:tc>
          <w:tcPr>
            <w:tcW w:type="dxa" w:w="3969"/>
          </w:tcPr>
          <w:p>
            <w:pPr>
              <w:spacing w:after="60" w:before="60" w:line="264" w:lineRule="auto"/>
            </w:pPr>
            <w:r>
              <w:rPr>
                <w:b w:val="0"/>
                <w:i w:val="0"/>
                <w:color w:val="1E293B"/>
                <w:sz w:val="19"/>
              </w:rPr>
              <w:t>Log in, see your saved routes</w:t>
            </w:r>
          </w:p>
        </w:tc>
        <w:tc>
          <w:tcPr>
            <w:tcW w:type="dxa" w:w="2268"/>
          </w:tcPr>
          <w:p>
            <w:pPr>
              <w:spacing w:after="60" w:before="60" w:line="264" w:lineRule="auto"/>
            </w:pPr>
            <w:r>
              <w:rPr>
                <w:b w:val="0"/>
                <w:i w:val="0"/>
                <w:color w:val="1E293B"/>
                <w:sz w:val="19"/>
              </w:rPr>
              <w:t>1</w:t>
            </w:r>
          </w:p>
        </w:tc>
      </w:tr>
      <w:tr>
        <w:trPr>
          <w:cantSplit/>
        </w:trPr>
        <w:tc>
          <w:tcPr>
            <w:tcW w:type="dxa" w:w="567"/>
          </w:tcPr>
          <w:p>
            <w:pPr>
              <w:spacing w:after="60" w:before="60" w:line="264" w:lineRule="auto"/>
            </w:pPr>
            <w:r>
              <w:rPr>
                <w:b w:val="0"/>
                <w:i w:val="0"/>
                <w:color w:val="1E293B"/>
                <w:sz w:val="19"/>
              </w:rPr>
              <w:t>3</w:t>
            </w:r>
          </w:p>
        </w:tc>
        <w:tc>
          <w:tcPr>
            <w:tcW w:type="dxa" w:w="2268"/>
          </w:tcPr>
          <w:p>
            <w:pPr>
              <w:spacing w:after="60" w:before="60" w:line="264" w:lineRule="auto"/>
            </w:pPr>
            <w:r>
              <w:rPr>
                <w:b w:val="0"/>
                <w:i w:val="0"/>
                <w:color w:val="1E293B"/>
                <w:sz w:val="19"/>
              </w:rPr>
              <w:t>2D map, read-only</w:t>
            </w:r>
          </w:p>
        </w:tc>
        <w:tc>
          <w:tcPr>
            <w:tcW w:type="dxa" w:w="3969"/>
          </w:tcPr>
          <w:p>
            <w:pPr>
              <w:spacing w:after="60" w:before="60" w:line="264" w:lineRule="auto"/>
            </w:pPr>
            <w:r>
              <w:rPr>
                <w:b w:val="0"/>
                <w:i w:val="0"/>
                <w:color w:val="1E293B"/>
                <w:sz w:val="19"/>
              </w:rPr>
              <w:t>Kartverket topo + steepness, view a route</w:t>
            </w:r>
          </w:p>
        </w:tc>
        <w:tc>
          <w:tcPr>
            <w:tcW w:type="dxa" w:w="2268"/>
          </w:tcPr>
          <w:p>
            <w:pPr>
              <w:spacing w:after="60" w:before="60" w:line="264" w:lineRule="auto"/>
            </w:pPr>
            <w:r>
              <w:rPr>
                <w:b w:val="0"/>
                <w:i w:val="0"/>
                <w:color w:val="1E293B"/>
                <w:sz w:val="19"/>
              </w:rPr>
              <w:t>2</w:t>
            </w:r>
          </w:p>
        </w:tc>
      </w:tr>
      <w:tr>
        <w:trPr>
          <w:cantSplit/>
        </w:trPr>
        <w:tc>
          <w:tcPr>
            <w:tcW w:type="dxa" w:w="567"/>
          </w:tcPr>
          <w:p>
            <w:pPr>
              <w:spacing w:after="60" w:before="60" w:line="264" w:lineRule="auto"/>
            </w:pPr>
            <w:r>
              <w:rPr>
                <w:b w:val="0"/>
                <w:i w:val="0"/>
                <w:color w:val="1E293B"/>
                <w:sz w:val="19"/>
              </w:rPr>
              <w:t>4</w:t>
            </w:r>
          </w:p>
        </w:tc>
        <w:tc>
          <w:tcPr>
            <w:tcW w:type="dxa" w:w="2268"/>
          </w:tcPr>
          <w:p>
            <w:pPr>
              <w:spacing w:after="60" w:before="60" w:line="264" w:lineRule="auto"/>
            </w:pPr>
            <w:r>
              <w:rPr>
                <w:b w:val="0"/>
                <w:i w:val="0"/>
                <w:color w:val="1E293B"/>
                <w:sz w:val="19"/>
              </w:rPr>
              <w:t>Background recording</w:t>
            </w:r>
          </w:p>
        </w:tc>
        <w:tc>
          <w:tcPr>
            <w:tcW w:type="dxa" w:w="3969"/>
          </w:tcPr>
          <w:p>
            <w:pPr>
              <w:spacing w:after="60" w:before="60" w:line="264" w:lineRule="auto"/>
            </w:pPr>
            <w:r>
              <w:rPr>
                <w:b w:val="0"/>
                <w:i w:val="0"/>
                <w:color w:val="1E293B"/>
                <w:sz w:val="19"/>
              </w:rPr>
              <w:t>Record a real tour with the screen off</w:t>
            </w:r>
          </w:p>
        </w:tc>
        <w:tc>
          <w:tcPr>
            <w:tcW w:type="dxa" w:w="2268"/>
          </w:tcPr>
          <w:p>
            <w:pPr>
              <w:spacing w:after="60" w:before="60" w:line="264" w:lineRule="auto"/>
            </w:pPr>
            <w:r>
              <w:rPr>
                <w:b w:val="0"/>
                <w:i w:val="0"/>
                <w:color w:val="1E293B"/>
                <w:sz w:val="19"/>
              </w:rPr>
              <w:t>3</w:t>
            </w:r>
          </w:p>
        </w:tc>
      </w:tr>
      <w:tr>
        <w:trPr>
          <w:cantSplit/>
        </w:trPr>
        <w:tc>
          <w:tcPr>
            <w:tcW w:type="dxa" w:w="567"/>
          </w:tcPr>
          <w:p>
            <w:pPr>
              <w:spacing w:after="60" w:before="60" w:line="264" w:lineRule="auto"/>
            </w:pPr>
            <w:r>
              <w:rPr>
                <w:b w:val="0"/>
                <w:i w:val="0"/>
                <w:color w:val="1E293B"/>
                <w:sz w:val="19"/>
              </w:rPr>
              <w:t>5</w:t>
            </w:r>
          </w:p>
        </w:tc>
        <w:tc>
          <w:tcPr>
            <w:tcW w:type="dxa" w:w="2268"/>
          </w:tcPr>
          <w:p>
            <w:pPr>
              <w:spacing w:after="60" w:before="60" w:line="264" w:lineRule="auto"/>
            </w:pPr>
            <w:r>
              <w:rPr>
                <w:b w:val="0"/>
                <w:i w:val="0"/>
                <w:color w:val="1E293B"/>
                <w:sz w:val="19"/>
              </w:rPr>
              <w:t>Offline downloads</w:t>
            </w:r>
          </w:p>
        </w:tc>
        <w:tc>
          <w:tcPr>
            <w:tcW w:type="dxa" w:w="3969"/>
          </w:tcPr>
          <w:p>
            <w:pPr>
              <w:spacing w:after="60" w:before="60" w:line="264" w:lineRule="auto"/>
            </w:pPr>
            <w:r>
              <w:rPr>
                <w:b w:val="0"/>
                <w:i w:val="0"/>
                <w:color w:val="1E293B"/>
                <w:sz w:val="19"/>
              </w:rPr>
              <w:t>MBTiles store + localhost tile server</w:t>
            </w:r>
          </w:p>
        </w:tc>
        <w:tc>
          <w:tcPr>
            <w:tcW w:type="dxa" w:w="2268"/>
          </w:tcPr>
          <w:p>
            <w:pPr>
              <w:spacing w:after="60" w:before="60" w:line="264" w:lineRule="auto"/>
            </w:pPr>
            <w:r>
              <w:rPr>
                <w:b w:val="0"/>
                <w:i w:val="0"/>
                <w:color w:val="1E293B"/>
                <w:sz w:val="19"/>
              </w:rPr>
              <w:t>3, Kartverket reply</w:t>
            </w:r>
          </w:p>
        </w:tc>
      </w:tr>
      <w:tr>
        <w:trPr>
          <w:cantSplit/>
        </w:trPr>
        <w:tc>
          <w:tcPr>
            <w:tcW w:type="dxa" w:w="567"/>
          </w:tcPr>
          <w:p>
            <w:pPr>
              <w:spacing w:after="60" w:before="60" w:line="264" w:lineRule="auto"/>
            </w:pPr>
            <w:r>
              <w:rPr>
                <w:b w:val="0"/>
                <w:i w:val="0"/>
                <w:color w:val="1E293B"/>
                <w:sz w:val="19"/>
              </w:rPr>
              <w:t>6</w:t>
            </w:r>
          </w:p>
        </w:tc>
        <w:tc>
          <w:tcPr>
            <w:tcW w:type="dxa" w:w="2268"/>
          </w:tcPr>
          <w:p>
            <w:pPr>
              <w:spacing w:after="60" w:before="60" w:line="264" w:lineRule="auto"/>
            </w:pPr>
            <w:r>
              <w:rPr>
                <w:b w:val="0"/>
                <w:i w:val="0"/>
                <w:color w:val="1E293B"/>
                <w:sz w:val="19"/>
              </w:rPr>
              <w:t>3D WebView screen</w:t>
            </w:r>
          </w:p>
        </w:tc>
        <w:tc>
          <w:tcPr>
            <w:tcW w:type="dxa" w:w="3969"/>
          </w:tcPr>
          <w:p>
            <w:pPr>
              <w:spacing w:after="60" w:before="60" w:line="264" w:lineRule="auto"/>
            </w:pPr>
            <w:r>
              <w:rPr>
                <w:b w:val="0"/>
                <w:i w:val="0"/>
                <w:color w:val="1E293B"/>
                <w:sz w:val="19"/>
              </w:rPr>
              <w:t>Map3DView on the phone, offline-capable</w:t>
            </w:r>
          </w:p>
        </w:tc>
        <w:tc>
          <w:tcPr>
            <w:tcW w:type="dxa" w:w="2268"/>
          </w:tcPr>
          <w:p>
            <w:pPr>
              <w:spacing w:after="60" w:before="60" w:line="264" w:lineRule="auto"/>
            </w:pPr>
            <w:r>
              <w:rPr>
                <w:b w:val="0"/>
                <w:i w:val="0"/>
                <w:color w:val="1E293B"/>
                <w:sz w:val="19"/>
              </w:rPr>
              <w:t>5, spike 0a</w:t>
            </w:r>
          </w:p>
        </w:tc>
      </w:tr>
      <w:tr>
        <w:trPr>
          <w:cantSplit/>
        </w:trPr>
        <w:tc>
          <w:tcPr>
            <w:tcW w:type="dxa" w:w="567"/>
          </w:tcPr>
          <w:p>
            <w:pPr>
              <w:spacing w:after="60" w:before="60" w:line="264" w:lineRule="auto"/>
            </w:pPr>
            <w:r>
              <w:rPr>
                <w:b w:val="0"/>
                <w:i w:val="0"/>
                <w:color w:val="1E293B"/>
                <w:sz w:val="19"/>
              </w:rPr>
              <w:t>7</w:t>
            </w:r>
          </w:p>
        </w:tc>
        <w:tc>
          <w:tcPr>
            <w:tcW w:type="dxa" w:w="2268"/>
          </w:tcPr>
          <w:p>
            <w:pPr>
              <w:spacing w:after="60" w:before="60" w:line="264" w:lineRule="auto"/>
            </w:pPr>
            <w:r>
              <w:rPr>
                <w:b w:val="0"/>
                <w:i w:val="0"/>
                <w:color w:val="1E293B"/>
                <w:sz w:val="19"/>
              </w:rPr>
              <w:t>Data panels</w:t>
            </w:r>
          </w:p>
        </w:tc>
        <w:tc>
          <w:tcPr>
            <w:tcW w:type="dxa" w:w="3969"/>
          </w:tcPr>
          <w:p>
            <w:pPr>
              <w:spacing w:after="60" w:before="60" w:line="264" w:lineRule="auto"/>
            </w:pPr>
            <w:r>
              <w:rPr>
                <w:b w:val="0"/>
                <w:i w:val="0"/>
                <w:color w:val="1E293B"/>
                <w:sz w:val="19"/>
              </w:rPr>
              <w:t>Weather, avalanche, snow, elevation profile</w:t>
            </w:r>
          </w:p>
        </w:tc>
        <w:tc>
          <w:tcPr>
            <w:tcW w:type="dxa" w:w="2268"/>
          </w:tcPr>
          <w:p>
            <w:pPr>
              <w:spacing w:after="60" w:before="60" w:line="264" w:lineRule="auto"/>
            </w:pPr>
            <w:r>
              <w:rPr>
                <w:b w:val="0"/>
                <w:i w:val="0"/>
                <w:color w:val="1E293B"/>
                <w:sz w:val="19"/>
              </w:rPr>
              <w:t>3</w:t>
            </w:r>
          </w:p>
        </w:tc>
      </w:tr>
      <w:tr>
        <w:trPr>
          <w:cantSplit/>
        </w:trPr>
        <w:tc>
          <w:tcPr>
            <w:tcW w:type="dxa" w:w="567"/>
          </w:tcPr>
          <w:p>
            <w:pPr>
              <w:spacing w:after="60" w:before="60" w:line="264" w:lineRule="auto"/>
            </w:pPr>
            <w:r>
              <w:rPr>
                <w:b w:val="0"/>
                <w:i w:val="0"/>
                <w:color w:val="1E293B"/>
                <w:sz w:val="19"/>
              </w:rPr>
              <w:t>8</w:t>
            </w:r>
          </w:p>
        </w:tc>
        <w:tc>
          <w:tcPr>
            <w:tcW w:type="dxa" w:w="2268"/>
          </w:tcPr>
          <w:p>
            <w:pPr>
              <w:spacing w:after="60" w:before="60" w:line="264" w:lineRule="auto"/>
            </w:pPr>
            <w:r>
              <w:rPr>
                <w:b w:val="0"/>
                <w:i w:val="0"/>
                <w:color w:val="1E293B"/>
                <w:sz w:val="19"/>
              </w:rPr>
              <w:t>Touch route drawing</w:t>
            </w:r>
          </w:p>
        </w:tc>
        <w:tc>
          <w:tcPr>
            <w:tcW w:type="dxa" w:w="3969"/>
          </w:tcPr>
          <w:p>
            <w:pPr>
              <w:spacing w:after="60" w:before="60" w:line="264" w:lineRule="auto"/>
            </w:pPr>
            <w:r>
              <w:rPr>
                <w:b w:val="0"/>
                <w:i w:val="0"/>
                <w:color w:val="1E293B"/>
                <w:sz w:val="19"/>
              </w:rPr>
              <w:t>Draw and edit routes on the phone</w:t>
            </w:r>
          </w:p>
        </w:tc>
        <w:tc>
          <w:tcPr>
            <w:tcW w:type="dxa" w:w="2268"/>
          </w:tcPr>
          <w:p>
            <w:pPr>
              <w:spacing w:after="60" w:before="60" w:line="264" w:lineRule="auto"/>
            </w:pPr>
            <w:r>
              <w:rPr>
                <w:b w:val="0"/>
                <w:i w:val="0"/>
                <w:color w:val="1E293B"/>
                <w:sz w:val="19"/>
              </w:rPr>
              <w:t>3, 7</w:t>
            </w:r>
          </w:p>
        </w:tc>
      </w:tr>
      <w:tr>
        <w:trPr>
          <w:cantSplit/>
        </w:trPr>
        <w:tc>
          <w:tcPr>
            <w:tcW w:type="dxa" w:w="567"/>
          </w:tcPr>
          <w:p>
            <w:pPr>
              <w:spacing w:after="60" w:before="60" w:line="264" w:lineRule="auto"/>
            </w:pPr>
            <w:r>
              <w:rPr>
                <w:b w:val="0"/>
                <w:i w:val="0"/>
                <w:color w:val="1E293B"/>
                <w:sz w:val="19"/>
              </w:rPr>
              <w:t>9</w:t>
            </w:r>
          </w:p>
        </w:tc>
        <w:tc>
          <w:tcPr>
            <w:tcW w:type="dxa" w:w="2268"/>
          </w:tcPr>
          <w:p>
            <w:pPr>
              <w:spacing w:after="60" w:before="60" w:line="264" w:lineRule="auto"/>
            </w:pPr>
            <w:r>
              <w:rPr>
                <w:b w:val="0"/>
                <w:i w:val="0"/>
                <w:color w:val="1E293B"/>
                <w:sz w:val="19"/>
              </w:rPr>
              <w:t>Store readiness</w:t>
            </w:r>
          </w:p>
        </w:tc>
        <w:tc>
          <w:tcPr>
            <w:tcW w:type="dxa" w:w="3969"/>
          </w:tcPr>
          <w:p>
            <w:pPr>
              <w:spacing w:after="60" w:before="60" w:line="264" w:lineRule="auto"/>
            </w:pPr>
            <w:r>
              <w:rPr>
                <w:b w:val="0"/>
                <w:i w:val="0"/>
                <w:color w:val="1E293B"/>
                <w:sz w:val="19"/>
              </w:rPr>
              <w:t>Two approved listings</w:t>
            </w:r>
          </w:p>
        </w:tc>
        <w:tc>
          <w:tcPr>
            <w:tcW w:type="dxa" w:w="2268"/>
          </w:tcPr>
          <w:p>
            <w:pPr>
              <w:spacing w:after="60" w:before="60" w:line="264" w:lineRule="auto"/>
            </w:pPr>
            <w:r>
              <w:rPr>
                <w:b w:val="0"/>
                <w:i w:val="0"/>
                <w:color w:val="1E293B"/>
                <w:sz w:val="19"/>
              </w:rPr>
              <w:t>4, 6, 7</w:t>
            </w:r>
          </w:p>
        </w:tc>
      </w:tr>
    </w:tbl>
    <w:p>
      <w:pPr>
        <w:spacing w:after="80"/>
      </w:pPr>
    </w:p>
    <w:p>
      <w:pPr>
        <w:pStyle w:val="Heading1"/>
        <w:keepNext/>
        <w:spacing w:before="400" w:after="200"/>
        <w:pBdr>
          <w:bottom w:val="single" w:sz="6" w:space="6" w:color="CBD5E1"/>
        </w:pBdr>
      </w:pPr>
      <w:r>
        <w:rPr>
          <w:b/>
          <w:i w:val="0"/>
          <w:color w:val="0F766E"/>
          <w:sz w:val="30"/>
        </w:rPr>
        <w:t>5. The phases in detail</w:t>
      </w:r>
    </w:p>
    <w:p>
      <w:pPr>
        <w:pStyle w:val="Heading2"/>
        <w:keepNext/>
        <w:spacing w:before="300" w:after="140"/>
      </w:pPr>
      <w:r>
        <w:rPr>
          <w:b/>
          <w:i w:val="0"/>
          <w:color w:val="334155"/>
          <w:sz w:val="24"/>
        </w:rPr>
        <w:t>Phase 0 — De-risk before committing</w:t>
      </w:r>
    </w:p>
    <w:p>
      <w:pPr>
        <w:spacing w:after="160" w:before="0"/>
      </w:pPr>
      <w:r>
        <w:rPr>
          <w:b w:val="0"/>
          <w:i w:val="0"/>
          <w:color w:val="1E293B"/>
          <w:sz w:val="21"/>
        </w:rPr>
        <w:t>Three items, none of which produce shippable code, all of which can save months. Do them first and in parallel — two are waiting games.</w:t>
      </w:r>
    </w:p>
    <w:p>
      <w:pPr>
        <w:pStyle w:val="Heading3"/>
        <w:keepNext/>
        <w:spacing w:before="200" w:after="100"/>
      </w:pPr>
      <w:r>
        <w:rPr>
          <w:b/>
          <w:i w:val="0"/>
          <w:color w:val="334155"/>
          <w:sz w:val="21"/>
        </w:rPr>
        <w:t>0a. Does MapLibre GL JS in a WebView perform acceptably?</w:t>
      </w:r>
    </w:p>
    <w:p>
      <w:pPr>
        <w:spacing w:after="160" w:before="0"/>
      </w:pPr>
      <w:r>
        <w:rPr>
          <w:b w:val="0"/>
          <w:i w:val="0"/>
          <w:color w:val="1E293B"/>
          <w:sz w:val="21"/>
        </w:rPr>
        <w:t>Build a throwaway Expo app containing nothing but react-native-webview pointed at the existing 3D view on fjellrute, and open it on the oldest and cheapest Android phone you can borrow. A terrain mesh with draped raster over Norwegian relief is a heavy WebGL workload. If it stutters badly, the entire 3D approach in this plan is wrong, and it is far better to know that now.</w:t>
      </w:r>
    </w:p>
    <w:p>
      <w:pPr>
        <w:spacing w:after="200" w:before="40"/>
      </w:pPr>
      <w:r>
        <w:rPr>
          <w:b/>
          <w:i w:val="0"/>
          <w:color w:val="0F766E"/>
          <w:sz w:val="21"/>
        </w:rPr>
        <w:t xml:space="preserve">Done when:  </w:t>
      </w:r>
      <w:r>
        <w:rPr>
          <w:b w:val="0"/>
          <w:i w:val="0"/>
          <w:color w:val="1E293B"/>
          <w:sz w:val="21"/>
        </w:rPr>
        <w:t>you have panned and tilted around Jotunheimen on a mid-range Android and a mid-range iPhone, and formed an honest opinion about whether a paying user would accept it.</w:t>
      </w:r>
    </w:p>
    <w:p>
      <w:pPr>
        <w:pStyle w:val="Heading3"/>
        <w:keepNext/>
        <w:spacing w:before="200" w:after="100"/>
      </w:pPr>
      <w:r>
        <w:rPr>
          <w:b/>
          <w:i w:val="0"/>
          <w:color w:val="334155"/>
          <w:sz w:val="21"/>
        </w:rPr>
        <w:t>0b. Does free background location survive a real tour?</w:t>
      </w:r>
    </w:p>
    <w:p>
      <w:pPr>
        <w:spacing w:after="160" w:before="0"/>
      </w:pPr>
      <w:r>
        <w:rPr>
          <w:b w:val="0"/>
          <w:i w:val="0"/>
          <w:color w:val="1E293B"/>
          <w:sz w:val="21"/>
        </w:rPr>
        <w:t>A second throwaway app using expo-location and expo-task-manager, recording continuously with the screen off and the phone in a pocket for several hours. Test on Samsung or Xiaomi specifically — aggressive OEM battery optimisation kills background services, and this audience carries those phones. The outcome decides whether react-native-background-geolocation needs buying.</w:t>
      </w:r>
    </w:p>
    <w:p>
      <w:pPr>
        <w:spacing w:after="200" w:before="40"/>
      </w:pPr>
      <w:r>
        <w:rPr>
          <w:b/>
          <w:i w:val="0"/>
          <w:color w:val="0F766E"/>
          <w:sz w:val="21"/>
        </w:rPr>
        <w:t xml:space="preserve">Done when:  </w:t>
      </w:r>
      <w:r>
        <w:rPr>
          <w:b w:val="0"/>
          <w:i w:val="0"/>
          <w:color w:val="1E293B"/>
          <w:sz w:val="21"/>
        </w:rPr>
        <w:t>you have a six-hour recording with no gaps, and you know the battery cost per hour.</w:t>
      </w:r>
    </w:p>
    <w:p>
      <w:pPr>
        <w:pStyle w:val="Heading3"/>
        <w:keepNext/>
        <w:spacing w:before="200" w:after="100"/>
      </w:pPr>
      <w:r>
        <w:rPr>
          <w:b/>
          <w:i w:val="0"/>
          <w:color w:val="334155"/>
          <w:sz w:val="21"/>
        </w:rPr>
        <w:t>0c. Send the Kartverket letter</w:t>
      </w:r>
    </w:p>
    <w:p>
      <w:pPr>
        <w:spacing w:after="160" w:before="0"/>
      </w:pPr>
      <w:r>
        <w:rPr>
          <w:b w:val="0"/>
          <w:i w:val="0"/>
          <w:color w:val="1E293B"/>
          <w:sz w:val="21"/>
        </w:rPr>
        <w:t>The permission request in docs/ is drafted but not sent. Until it is granted the offline downloader is capped at zoom 11, which is far too coarse to navigate a ski tour. Offline maps are both a headline mobile feature and a premium tier feature, so a z11 cap makes them close to worthless. This is an external dependency with an unknown response time, which is exactly why it belongs here rather than in Phase 5.</w:t>
      </w:r>
    </w:p>
    <w:p>
      <w:pPr>
        <w:spacing w:after="200" w:before="40"/>
      </w:pPr>
      <w:r>
        <w:rPr>
          <w:b/>
          <w:i w:val="0"/>
          <w:color w:val="0F766E"/>
          <w:sz w:val="21"/>
        </w:rPr>
        <w:t xml:space="preserve">Done when:  </w:t>
      </w:r>
      <w:r>
        <w:rPr>
          <w:b w:val="0"/>
          <w:i w:val="0"/>
          <w:color w:val="1E293B"/>
          <w:sz w:val="21"/>
        </w:rPr>
        <w:t>the email is sent from a SonoFit address and logged, with a diary note to follow up in three weeks.</w:t>
      </w:r>
    </w:p>
    <w:p>
      <w:pPr>
        <w:pStyle w:val="Heading2"/>
        <w:keepNext/>
        <w:spacing w:before="300" w:after="140"/>
      </w:pPr>
      <w:r>
        <w:rPr>
          <w:b/>
          <w:i w:val="0"/>
          <w:color w:val="334155"/>
          <w:sz w:val="24"/>
        </w:rPr>
        <w:t>Phase 1 — Extract packages/core</w:t>
      </w:r>
    </w:p>
    <w:p>
      <w:pPr>
        <w:spacing w:after="160" w:before="0"/>
      </w:pPr>
      <w:r>
        <w:rPr>
          <w:b w:val="0"/>
          <w:i w:val="0"/>
          <w:color w:val="1E293B"/>
          <w:sz w:val="21"/>
        </w:rPr>
        <w:t>Move the platform-agnostic TypeScript into its own workspace package while the web app is still the only consumer. Doing it now, in isolation, means it is verifiable against the existing test scripts and carries almost no risk. Doing it later means doing it twice.</w:t>
      </w:r>
    </w:p>
    <w:p>
      <w:pPr>
        <w:pStyle w:val="ListBullet"/>
        <w:spacing w:after="100" w:line="269" w:lineRule="auto"/>
      </w:pPr>
      <w:r>
        <w:rPr>
          <w:b w:val="0"/>
          <w:i w:val="0"/>
          <w:color w:val="1E293B"/>
          <w:sz w:val="21"/>
        </w:rPr>
        <w:t>Create the pnpm workspace and move geometry/, the routes/ parsers, elevation/, offline tile maths and layer descriptors and mask geometry, the avalanche, weather, snow, elevation and search API clients, terms/, i18n/ and types/.</w:t>
      </w:r>
    </w:p>
    <w:p>
      <w:pPr>
        <w:pStyle w:val="ListBullet"/>
        <w:spacing w:after="100" w:line="269" w:lineRule="auto"/>
      </w:pPr>
      <w:r>
        <w:rPr>
          <w:b w:val="0"/>
          <w:i w:val="0"/>
          <w:color w:val="1E293B"/>
          <w:sz w:val="21"/>
        </w:rPr>
        <w:t>Leave the browser File entry points (importRouteFile, importGpxFile) behind a thin adapter, so the parsers underneath stay platform-free.</w:t>
      </w:r>
    </w:p>
    <w:p>
      <w:pPr>
        <w:pStyle w:val="ListBullet"/>
        <w:spacing w:after="100" w:line="269" w:lineRule="auto"/>
      </w:pPr>
      <w:r>
        <w:rPr>
          <w:b w:val="0"/>
          <w:i w:val="0"/>
          <w:color w:val="1E293B"/>
          <w:sz w:val="21"/>
        </w:rPr>
        <w:t>Point the web app at the new package and delete the old paths.</w:t>
      </w:r>
    </w:p>
    <w:p>
      <w:pPr>
        <w:spacing w:after="200" w:before="40"/>
      </w:pPr>
      <w:r>
        <w:rPr>
          <w:b/>
          <w:i w:val="0"/>
          <w:color w:val="0F766E"/>
          <w:sz w:val="21"/>
        </w:rPr>
        <w:t xml:space="preserve">Done when:  </w:t>
      </w:r>
      <w:r>
        <w:rPr>
          <w:b w:val="0"/>
          <w:i w:val="0"/>
          <w:color w:val="1E293B"/>
          <w:sz w:val="21"/>
        </w:rPr>
        <w:t>pnpm test passes unchanged and the web app builds and deploys exactly as before. No behaviour change is the entire point.</w:t>
      </w:r>
    </w:p>
    <w:p>
      <w:pPr>
        <w:pStyle w:val="Heading2"/>
        <w:keepNext/>
        <w:spacing w:before="300" w:after="140"/>
      </w:pPr>
      <w:r>
        <w:rPr>
          <w:b/>
          <w:i w:val="0"/>
          <w:color w:val="334155"/>
          <w:sz w:val="24"/>
        </w:rPr>
        <w:t>Phase 2 — Expo shell and authentication</w:t>
      </w:r>
    </w:p>
    <w:p>
      <w:pPr>
        <w:spacing w:after="160" w:before="0"/>
      </w:pPr>
      <w:r>
        <w:rPr>
          <w:b w:val="0"/>
          <w:i w:val="0"/>
          <w:color w:val="1E293B"/>
          <w:sz w:val="21"/>
        </w:rPr>
        <w:t>The smallest possible app that proves the backend integration end to end: log in, and see a list of your saved routes as plain text. No map. This is deliberately unglamorous, and it is the highest-value early milestone because it retires all the authentication and networking unknowns at once.</w:t>
      </w:r>
    </w:p>
    <w:p>
      <w:pPr>
        <w:pStyle w:val="ListBullet"/>
        <w:spacing w:after="100" w:line="269" w:lineRule="auto"/>
      </w:pPr>
      <w:r>
        <w:rPr>
          <w:b w:val="0"/>
          <w:i w:val="0"/>
          <w:color w:val="1E293B"/>
          <w:sz w:val="21"/>
        </w:rPr>
        <w:t>Scaffold the Expo app with Expo Router, targeting SDK 55 or later.</w:t>
      </w:r>
    </w:p>
    <w:p>
      <w:pPr>
        <w:pStyle w:val="ListBullet"/>
        <w:spacing w:after="100" w:line="269" w:lineRule="auto"/>
      </w:pPr>
      <w:r>
        <w:rPr>
          <w:b w:val="0"/>
          <w:i w:val="0"/>
          <w:color w:val="1E293B"/>
          <w:sz w:val="21"/>
        </w:rPr>
        <w:t>Wire @better-auth/expo with expo-secure-store, and set baseURL explicitly — the web client relies on same-origin and passes no options at all.</w:t>
      </w:r>
    </w:p>
    <w:p>
      <w:pPr>
        <w:pStyle w:val="ListBullet"/>
        <w:spacing w:after="100" w:line="269" w:lineRule="auto"/>
      </w:pPr>
      <w:r>
        <w:rPr>
          <w:b w:val="0"/>
          <w:i w:val="0"/>
          <w:color w:val="1E293B"/>
          <w:sz w:val="21"/>
        </w:rPr>
        <w:t>Add CORS handling to the Worker. It currently sends no Access-Control-Allow-Origin headers anywhere, because until now every caller was same-origin.</w:t>
      </w:r>
    </w:p>
    <w:p>
      <w:pPr>
        <w:pStyle w:val="ListBullet"/>
        <w:spacing w:after="100" w:line="269" w:lineRule="auto"/>
      </w:pPr>
      <w:r>
        <w:rPr>
          <w:b w:val="0"/>
          <w:i w:val="0"/>
          <w:color w:val="1E293B"/>
          <w:sz w:val="21"/>
        </w:rPr>
        <w:t>Fetch and list saved routes from /api/routes.</w:t>
      </w:r>
    </w:p>
    <w:p>
      <w:pPr>
        <w:pStyle w:val="ListBullet"/>
        <w:spacing w:after="100" w:line="269" w:lineRule="auto"/>
      </w:pPr>
      <w:r>
        <w:rPr>
          <w:b w:val="0"/>
          <w:i w:val="0"/>
          <w:color w:val="1E293B"/>
          <w:sz w:val="21"/>
        </w:rPr>
        <w:t>Port the language switcher — the i18n store is already in core, and this proves the shared package works from two apps.</w:t>
      </w:r>
    </w:p>
    <w:p>
      <w:pPr>
        <w:spacing w:after="200" w:before="40"/>
      </w:pPr>
      <w:r>
        <w:rPr>
          <w:b/>
          <w:i w:val="0"/>
          <w:color w:val="0F766E"/>
          <w:sz w:val="21"/>
        </w:rPr>
        <w:t xml:space="preserve">Done when:  </w:t>
      </w:r>
      <w:r>
        <w:rPr>
          <w:b w:val="0"/>
          <w:i w:val="0"/>
          <w:color w:val="1E293B"/>
          <w:sz w:val="21"/>
        </w:rPr>
        <w:t>you can log in on a physical phone, kill the app, reopen it, and still be logged in.</w:t>
      </w:r>
    </w:p>
    <w:p>
      <w:pPr>
        <w:pStyle w:val="Heading2"/>
        <w:keepNext/>
        <w:spacing w:before="300" w:after="140"/>
      </w:pPr>
      <w:r>
        <w:rPr>
          <w:b/>
          <w:i w:val="0"/>
          <w:color w:val="334155"/>
          <w:sz w:val="24"/>
        </w:rPr>
        <w:t>Phase 3 — The 2D map, read-only</w:t>
      </w:r>
    </w:p>
    <w:p>
      <w:pPr>
        <w:spacing w:after="160" w:before="0"/>
      </w:pPr>
      <w:r>
        <w:rPr>
          <w:b w:val="0"/>
          <w:i w:val="0"/>
          <w:color w:val="1E293B"/>
          <w:sz w:val="21"/>
        </w:rPr>
        <w:t>Kartverket topo with the steepness overlay, plus the ability to open a saved route and see the line drawn on it. Still no drawing, no recording, no offline. MapLibre React Native v11 aligned its API with MapLibre GL JS, so the style and source definitions read much like the existing 3D code.</w:t>
      </w:r>
    </w:p>
    <w:p>
      <w:pPr>
        <w:pStyle w:val="ListBullet"/>
        <w:spacing w:after="100" w:line="269" w:lineRule="auto"/>
      </w:pPr>
      <w:r>
        <w:rPr>
          <w:b w:val="0"/>
          <w:i w:val="0"/>
          <w:color w:val="1E293B"/>
          <w:sz w:val="21"/>
        </w:rPr>
        <w:t>Base topo raster source, steepness overlay, layer toggle, attribution.</w:t>
      </w:r>
    </w:p>
    <w:p>
      <w:pPr>
        <w:pStyle w:val="ListBullet"/>
        <w:spacing w:after="100" w:line="269" w:lineRule="auto"/>
      </w:pPr>
      <w:r>
        <w:rPr>
          <w:b w:val="0"/>
          <w:i w:val="0"/>
          <w:color w:val="1E293B"/>
          <w:sz w:val="21"/>
        </w:rPr>
        <w:t>Route rendering from the existing Segment and Route data model.</w:t>
      </w:r>
    </w:p>
    <w:p>
      <w:pPr>
        <w:pStyle w:val="ListBullet"/>
        <w:spacing w:after="100" w:line="269" w:lineRule="auto"/>
      </w:pPr>
      <w:r>
        <w:rPr>
          <w:b w:val="0"/>
          <w:i w:val="0"/>
          <w:color w:val="1E293B"/>
          <w:sz w:val="21"/>
        </w:rPr>
        <w:t>Live position marker via foreground location — the easy half of Phase 4.</w:t>
      </w:r>
    </w:p>
    <w:p>
      <w:pPr>
        <w:pStyle w:val="ListBullet"/>
        <w:spacing w:after="100" w:line="269" w:lineRule="auto"/>
      </w:pPr>
      <w:r>
        <w:rPr>
          <w:b w:val="0"/>
          <w:i w:val="0"/>
          <w:color w:val="1E293B"/>
          <w:sz w:val="21"/>
        </w:rPr>
        <w:t>Place search, reusing the geocoder from core.</w:t>
      </w:r>
    </w:p>
    <w:p>
      <w:pPr>
        <w:spacing w:after="200" w:before="40"/>
      </w:pPr>
      <w:r>
        <w:rPr>
          <w:b/>
          <w:i w:val="0"/>
          <w:color w:val="0F766E"/>
          <w:sz w:val="21"/>
        </w:rPr>
        <w:t xml:space="preserve">Done when:  </w:t>
      </w:r>
      <w:r>
        <w:rPr>
          <w:b w:val="0"/>
          <w:i w:val="0"/>
          <w:color w:val="1E293B"/>
          <w:sz w:val="21"/>
        </w:rPr>
        <w:t>you can open a route you planned on the web and follow the line on the phone, online.</w:t>
      </w:r>
    </w:p>
    <w:p>
      <w:pPr>
        <w:pStyle w:val="Heading2"/>
        <w:keepNext/>
        <w:spacing w:before="300" w:after="140"/>
      </w:pPr>
      <w:r>
        <w:rPr>
          <w:b/>
          <w:i w:val="0"/>
          <w:color w:val="334155"/>
          <w:sz w:val="24"/>
        </w:rPr>
        <w:t>Phase 4 — Background GPS recording</w:t>
      </w:r>
    </w:p>
    <w:p>
      <w:pPr>
        <w:spacing w:after="160" w:before="0"/>
      </w:pPr>
      <w:r>
        <w:rPr>
          <w:b w:val="0"/>
          <w:i w:val="0"/>
          <w:color w:val="1E293B"/>
          <w:sz w:val="21"/>
        </w:rPr>
        <w:t>The feature that justifies the app existing at all, and the one that most needs testing in real terrain rather than a simulator. The gating logic in useTracking.ts carries over unchanged — the accuracy floor, the minimum step, the implausible-speed guard, the pause-creates-a-new-segment behaviour. What changes is where the fixes come from, and what happens when the app is not on screen.</w:t>
      </w:r>
    </w:p>
    <w:p>
      <w:pPr>
        <w:pStyle w:val="ListBullet"/>
        <w:spacing w:after="100" w:line="269" w:lineRule="auto"/>
      </w:pPr>
      <w:r>
        <w:rPr>
          <w:b w:val="0"/>
          <w:i w:val="0"/>
          <w:color w:val="1E293B"/>
          <w:sz w:val="21"/>
        </w:rPr>
        <w:t>Background task registration, an Android foreground service with a persistent notification, and iOS background location modes declared in app.json.</w:t>
      </w:r>
    </w:p>
    <w:p>
      <w:pPr>
        <w:pStyle w:val="ListBullet"/>
        <w:spacing w:after="100" w:line="269" w:lineRule="auto"/>
      </w:pPr>
      <w:r>
        <w:rPr>
          <w:b w:val="0"/>
          <w:i w:val="0"/>
          <w:color w:val="1E293B"/>
          <w:sz w:val="21"/>
        </w:rPr>
        <w:t>Crash-safe persistence: append fixes to local storage as they arrive, so a killed app loses seconds rather than a whole tour.</w:t>
      </w:r>
    </w:p>
    <w:p>
      <w:pPr>
        <w:pStyle w:val="ListBullet"/>
        <w:spacing w:after="100" w:line="269" w:lineRule="auto"/>
      </w:pPr>
      <w:r>
        <w:rPr>
          <w:b w:val="0"/>
          <w:i w:val="0"/>
          <w:color w:val="1E293B"/>
          <w:sz w:val="21"/>
        </w:rPr>
        <w:t>Recovery on launch — if a recording was in progress and the app died, offer to resume it.</w:t>
      </w:r>
    </w:p>
    <w:p>
      <w:pPr>
        <w:pStyle w:val="ListBullet"/>
        <w:spacing w:after="100" w:line="269" w:lineRule="auto"/>
      </w:pPr>
      <w:r>
        <w:rPr>
          <w:b w:val="0"/>
          <w:i w:val="0"/>
          <w:color w:val="1E293B"/>
          <w:sz w:val="21"/>
        </w:rPr>
        <w:t>Upload to /api/tracks on finish, with retry when there is no signal at the trailhead.</w:t>
      </w:r>
    </w:p>
    <w:p>
      <w:pPr>
        <w:pStyle w:val="ListBullet"/>
        <w:spacing w:after="100" w:line="269" w:lineRule="auto"/>
      </w:pPr>
      <w:r>
        <w:rPr>
          <w:b w:val="0"/>
          <w:i w:val="0"/>
          <w:color w:val="1E293B"/>
          <w:sz w:val="21"/>
        </w:rPr>
        <w:t>Pace, moving time and max speed, reusing the existing bookkeeping.</w:t>
      </w:r>
    </w:p>
    <w:p>
      <w:pPr>
        <w:spacing w:after="200" w:before="40"/>
      </w:pPr>
      <w:r>
        <w:rPr>
          <w:b/>
          <w:i w:val="0"/>
          <w:color w:val="0F766E"/>
          <w:sz w:val="21"/>
        </w:rPr>
        <w:t xml:space="preserve">Done when:  </w:t>
      </w:r>
      <w:r>
        <w:rPr>
          <w:b w:val="0"/>
          <w:i w:val="0"/>
          <w:color w:val="1E293B"/>
          <w:sz w:val="21"/>
        </w:rPr>
        <w:t>you have recorded three real multi-hour tours on different phones, lost nothing, and know the battery cost.</w:t>
      </w:r>
    </w:p>
    <w:p>
      <w:pPr>
        <w:pStyle w:val="Heading2"/>
        <w:keepNext/>
        <w:spacing w:before="300" w:after="140"/>
      </w:pPr>
      <w:r>
        <w:rPr>
          <w:b/>
          <w:i w:val="0"/>
          <w:color w:val="334155"/>
          <w:sz w:val="24"/>
        </w:rPr>
        <w:t>Phase 5 — Offline downloads</w:t>
      </w:r>
    </w:p>
    <w:p>
      <w:pPr>
        <w:spacing w:after="160" w:before="0"/>
      </w:pPr>
      <w:r>
        <w:rPr>
          <w:b w:val="0"/>
          <w:i w:val="0"/>
          <w:color w:val="1E293B"/>
          <w:sz w:val="21"/>
        </w:rPr>
        <w:t>IndexedDB does not exist in React Native, so the tile store moves to an MBTiles SQLite file via expo-sqlite and expo-file-system. Keep the existing downloader — its bounding box, zoom range, multi-layer and snow-date logic is more capable than what MapLibre’s OfflineManager offers — and change only where the bytes land. Moving off browser storage onto the native filesystem is a genuine reliability upgrade for field use.</w:t>
      </w:r>
    </w:p>
    <w:p>
      <w:pPr>
        <w:spacing w:after="160" w:before="0"/>
      </w:pPr>
      <w:r>
        <w:rPr>
          <w:b w:val="0"/>
          <w:i w:val="0"/>
          <w:color w:val="1E293B"/>
          <w:sz w:val="21"/>
        </w:rPr>
        <w:t>The important architectural decision here is the localhost tile server. Rather than letting the native map and the future WebView each keep their own cache, which would make users download Jotunheimen twice, run a small HTTP server in the app over the single MBTiles store and have both consumers read the same URL. This also simplifies the offline layer: the custom fjellrute-offline:// protocol collapses into a plain HTTP tile template.</w:t>
      </w:r>
    </w:p>
    <w:p>
      <w:pPr>
        <w:pStyle w:val="ListBullet"/>
        <w:spacing w:after="100" w:line="269" w:lineRule="auto"/>
      </w:pPr>
      <w:r>
        <w:rPr>
          <w:b w:val="0"/>
          <w:i w:val="0"/>
          <w:color w:val="1E293B"/>
          <w:sz w:val="21"/>
        </w:rPr>
        <w:t>MBTiles writer, and a reader serving 127.0.0.1 on a local port.</w:t>
      </w:r>
    </w:p>
    <w:p>
      <w:pPr>
        <w:pStyle w:val="ListBullet"/>
        <w:spacing w:after="100" w:line="269" w:lineRule="auto"/>
      </w:pPr>
      <w:r>
        <w:rPr>
          <w:b w:val="0"/>
          <w:i w:val="0"/>
          <w:color w:val="1E293B"/>
          <w:sz w:val="21"/>
        </w:rPr>
        <w:t>Port the region selector, download progress, and the downloaded-areas list. RegionMeta survives as-is.</w:t>
      </w:r>
    </w:p>
    <w:p>
      <w:pPr>
        <w:pStyle w:val="ListBullet"/>
        <w:spacing w:after="100" w:line="269" w:lineRule="auto"/>
      </w:pPr>
      <w:r>
        <w:rPr>
          <w:b w:val="0"/>
          <w:i w:val="0"/>
          <w:color w:val="1E293B"/>
          <w:sz w:val="21"/>
        </w:rPr>
        <w:t>Storage accounting and deletion, including a clear indication of space used.</w:t>
      </w:r>
    </w:p>
    <w:p>
      <w:pPr>
        <w:pStyle w:val="ListBullet"/>
        <w:spacing w:after="100" w:line="269" w:lineRule="auto"/>
      </w:pPr>
      <w:r>
        <w:rPr>
          <w:b w:val="0"/>
          <w:i w:val="0"/>
          <w:color w:val="1E293B"/>
          <w:sz w:val="21"/>
        </w:rPr>
        <w:t>Respect the Kartverket zoom cap until permission lands, and keep the cap as a single constant that can be raised in one edit.</w:t>
      </w:r>
    </w:p>
    <w:p>
      <w:pPr>
        <w:spacing w:after="200" w:before="40"/>
      </w:pPr>
      <w:r>
        <w:rPr>
          <w:b/>
          <w:i w:val="0"/>
          <w:color w:val="0F766E"/>
          <w:sz w:val="21"/>
        </w:rPr>
        <w:t xml:space="preserve">Done when:  </w:t>
      </w:r>
      <w:r>
        <w:rPr>
          <w:b w:val="0"/>
          <w:i w:val="0"/>
          <w:color w:val="1E293B"/>
          <w:sz w:val="21"/>
        </w:rPr>
        <w:t>you can put the phone in airplane mode at home, drive to the mountains, and navigate a downloaded area with no connectivity at all.</w:t>
      </w:r>
    </w:p>
    <w:p>
      <w:pPr>
        <w:pStyle w:val="Heading2"/>
        <w:keepNext/>
        <w:spacing w:before="300" w:after="140"/>
      </w:pPr>
      <w:r>
        <w:rPr>
          <w:b/>
          <w:i w:val="0"/>
          <w:color w:val="334155"/>
          <w:sz w:val="24"/>
        </w:rPr>
        <w:t>Phase 6 — The 3D screen</w:t>
      </w:r>
    </w:p>
    <w:p>
      <w:pPr>
        <w:spacing w:after="160" w:before="0"/>
      </w:pPr>
      <w:r>
        <w:rPr>
          <w:b w:val="0"/>
          <w:i w:val="0"/>
          <w:color w:val="1E293B"/>
          <w:sz w:val="21"/>
        </w:rPr>
        <w:t>A WebView screen hosting the existing Map3DView, pointed at the localhost tile server so it works offline through the same cache. State crosses the bridge mostly in one direction: the native side hands over the route, the camera target and the locale, and the WebView renders.</w:t>
      </w:r>
    </w:p>
    <w:p>
      <w:pPr>
        <w:pStyle w:val="ListBullet"/>
        <w:spacing w:after="100" w:line="269" w:lineRule="auto"/>
      </w:pPr>
      <w:r>
        <w:rPr>
          <w:b w:val="0"/>
          <w:i w:val="0"/>
          <w:color w:val="1E293B"/>
          <w:sz w:val="21"/>
        </w:rPr>
        <w:t>A react-native-webview screen with the 3D bundle, either loaded from the deployed site or bundled as a local asset for offline use.</w:t>
      </w:r>
    </w:p>
    <w:p>
      <w:pPr>
        <w:pStyle w:val="ListBullet"/>
        <w:spacing w:after="100" w:line="269" w:lineRule="auto"/>
      </w:pPr>
      <w:r>
        <w:rPr>
          <w:b w:val="0"/>
          <w:i w:val="0"/>
          <w:color w:val="1E293B"/>
          <w:sz w:val="21"/>
        </w:rPr>
        <w:t>Replace the custom offline protocol with the localhost HTTP tile template.</w:t>
      </w:r>
    </w:p>
    <w:p>
      <w:pPr>
        <w:pStyle w:val="ListBullet"/>
        <w:spacing w:after="100" w:line="269" w:lineRule="auto"/>
      </w:pPr>
      <w:r>
        <w:rPr>
          <w:b w:val="0"/>
          <w:i w:val="0"/>
          <w:color w:val="1E293B"/>
          <w:sz w:val="21"/>
        </w:rPr>
        <w:t>Bridge messaging for route data, camera position, and returning a tapped coordinate.</w:t>
      </w:r>
    </w:p>
    <w:p>
      <w:pPr>
        <w:pStyle w:val="ListBullet"/>
        <w:spacing w:after="100" w:line="269" w:lineRule="auto"/>
      </w:pPr>
      <w:r>
        <w:rPr>
          <w:b w:val="0"/>
          <w:i w:val="0"/>
          <w:color w:val="1E293B"/>
          <w:sz w:val="21"/>
        </w:rPr>
        <w:t>Handle the WebView being evicted under memory pressure without losing the user’s place.</w:t>
      </w:r>
    </w:p>
    <w:p>
      <w:pPr>
        <w:spacing w:after="200" w:before="40"/>
      </w:pPr>
      <w:r>
        <w:rPr>
          <w:b/>
          <w:i w:val="0"/>
          <w:color w:val="0F766E"/>
          <w:sz w:val="21"/>
        </w:rPr>
        <w:t xml:space="preserve">Done when:  </w:t>
      </w:r>
      <w:r>
        <w:rPr>
          <w:b w:val="0"/>
          <w:i w:val="0"/>
          <w:color w:val="1E293B"/>
          <w:sz w:val="21"/>
        </w:rPr>
        <w:t>you can view a downloaded area in 3D with the phone in airplane mode, and the frame rate is acceptable on the oldest test device.</w:t>
      </w:r>
    </w:p>
    <w:p>
      <w:pPr>
        <w:pStyle w:val="Heading2"/>
        <w:keepNext/>
        <w:spacing w:before="300" w:after="140"/>
      </w:pPr>
      <w:r>
        <w:rPr>
          <w:b/>
          <w:i w:val="0"/>
          <w:color w:val="334155"/>
          <w:sz w:val="24"/>
        </w:rPr>
        <w:t>Phase 7 — The data panels</w:t>
      </w:r>
    </w:p>
    <w:p>
      <w:pPr>
        <w:spacing w:after="160" w:before="0"/>
      </w:pPr>
      <w:r>
        <w:rPr>
          <w:b w:val="0"/>
          <w:i w:val="0"/>
          <w:color w:val="1E293B"/>
          <w:sz w:val="21"/>
        </w:rPr>
        <w:t>Weather, the avalanche bulletin, snow depth and the elevation profile sampled along the drawn line. The API clients are already in core and the components are among the 2,788 portable lines, so this is largely a restyle rather than a rebuild — which makes it good work for low-energy evenings.</w:t>
      </w:r>
    </w:p>
    <w:p>
      <w:pPr>
        <w:pStyle w:val="ListBullet"/>
        <w:spacing w:after="100" w:line="269" w:lineRule="auto"/>
      </w:pPr>
      <w:r>
        <w:rPr>
          <w:b w:val="0"/>
          <w:i w:val="0"/>
          <w:color w:val="1E293B"/>
          <w:sz w:val="21"/>
        </w:rPr>
        <w:t>Elevation profile with a touch scrubber replacing hover. The hover store needs a touch equivalent.</w:t>
      </w:r>
    </w:p>
    <w:p>
      <w:pPr>
        <w:pStyle w:val="ListBullet"/>
        <w:spacing w:after="100" w:line="269" w:lineRule="auto"/>
      </w:pPr>
      <w:r>
        <w:rPr>
          <w:b w:val="0"/>
          <w:i w:val="0"/>
          <w:color w:val="1E293B"/>
          <w:sz w:val="21"/>
        </w:rPr>
        <w:t>Avalanche risk and problems, the weather panel and icons, the snow date bar.</w:t>
      </w:r>
    </w:p>
    <w:p>
      <w:pPr>
        <w:pStyle w:val="ListBullet"/>
        <w:spacing w:after="100" w:line="269" w:lineRule="auto"/>
      </w:pPr>
      <w:r>
        <w:rPr>
          <w:b w:val="0"/>
          <w:i w:val="0"/>
          <w:color w:val="1E293B"/>
          <w:sz w:val="21"/>
        </w:rPr>
        <w:t>Forecast snapshotting, so a plan made at home still shows its data in the field.</w:t>
      </w:r>
    </w:p>
    <w:p>
      <w:pPr>
        <w:spacing w:after="200" w:before="40"/>
      </w:pPr>
      <w:r>
        <w:rPr>
          <w:b/>
          <w:i w:val="0"/>
          <w:color w:val="0F766E"/>
          <w:sz w:val="21"/>
        </w:rPr>
        <w:t xml:space="preserve">Done when:  </w:t>
      </w:r>
      <w:r>
        <w:rPr>
          <w:b w:val="0"/>
          <w:i w:val="0"/>
          <w:color w:val="1E293B"/>
          <w:sz w:val="21"/>
        </w:rPr>
        <w:t>every safety number the web app shows along a route is visible on the phone, including offline from a snapshot.</w:t>
      </w:r>
    </w:p>
    <w:p>
      <w:pPr>
        <w:pStyle w:val="Heading2"/>
        <w:keepNext/>
        <w:spacing w:before="300" w:after="140"/>
      </w:pPr>
      <w:r>
        <w:rPr>
          <w:b/>
          <w:i w:val="0"/>
          <w:color w:val="334155"/>
          <w:sz w:val="24"/>
        </w:rPr>
        <w:t>Phase 8 — Route drawing on a touchscreen</w:t>
      </w:r>
    </w:p>
    <w:p>
      <w:pPr>
        <w:spacing w:after="160" w:before="0"/>
      </w:pPr>
      <w:r>
        <w:rPr>
          <w:b w:val="0"/>
          <w:i w:val="0"/>
          <w:color w:val="1E293B"/>
          <w:sz w:val="21"/>
        </w:rPr>
        <w:t>DrawingHandler.tsx is 909 lines of mouse-oriented interaction: freehand strokes, a pixel-radius eraser, draggable vertices. There is no hover on a phone, fingers are far larger than a cursor, and draw gestures compete with pan and zoom. This is a design problem rather than a port, which is why it sits late rather than early.</w:t>
      </w:r>
    </w:p>
    <w:p>
      <w:pPr>
        <w:spacing w:after="160" w:before="0"/>
      </w:pPr>
      <w:r>
        <w:rPr>
          <w:b w:val="0"/>
          <w:i w:val="0"/>
          <w:color w:val="1E293B"/>
          <w:sz w:val="21"/>
        </w:rPr>
        <w:t>It is also the strongest candidate for deferring past the first release. A v1 that plans on the web and follows on the phone is a coherent product, and deferring removes the hardest UI work from the critical path. Worth deciding deliberately rather than by default.</w:t>
      </w:r>
    </w:p>
    <w:p>
      <w:pPr>
        <w:pStyle w:val="ListBullet"/>
        <w:spacing w:after="100" w:line="269" w:lineRule="auto"/>
      </w:pPr>
      <w:r>
        <w:rPr>
          <w:b w:val="0"/>
          <w:i w:val="0"/>
          <w:color w:val="1E293B"/>
          <w:sz w:val="21"/>
        </w:rPr>
        <w:t>Decide the interaction model first — tap-to-place vertices is far more likely to work on a phone than freehand.</w:t>
      </w:r>
    </w:p>
    <w:p>
      <w:pPr>
        <w:pStyle w:val="ListBullet"/>
        <w:spacing w:after="100" w:line="269" w:lineRule="auto"/>
      </w:pPr>
      <w:r>
        <w:rPr>
          <w:b w:val="0"/>
          <w:i w:val="0"/>
          <w:color w:val="1E293B"/>
          <w:sz w:val="21"/>
        </w:rPr>
        <w:t>Reuse the RDP simplification and the Segment and Route model untouched.</w:t>
      </w:r>
    </w:p>
    <w:p>
      <w:pPr>
        <w:pStyle w:val="ListBullet"/>
        <w:spacing w:after="100" w:line="269" w:lineRule="auto"/>
      </w:pPr>
      <w:r>
        <w:rPr>
          <w:b w:val="0"/>
          <w:i w:val="0"/>
          <w:color w:val="1E293B"/>
          <w:sz w:val="21"/>
        </w:rPr>
        <w:t>Undo, and an obvious way to exit drawing mode.</w:t>
      </w:r>
    </w:p>
    <w:p>
      <w:pPr>
        <w:spacing w:after="200" w:before="40"/>
      </w:pPr>
      <w:r>
        <w:rPr>
          <w:b/>
          <w:i w:val="0"/>
          <w:color w:val="0F766E"/>
          <w:sz w:val="21"/>
        </w:rPr>
        <w:t xml:space="preserve">Done when:  </w:t>
      </w:r>
      <w:r>
        <w:rPr>
          <w:b w:val="0"/>
          <w:i w:val="0"/>
          <w:color w:val="1E293B"/>
          <w:sz w:val="21"/>
        </w:rPr>
        <w:t>someone other than you can draw a three-kilometre route with gloves on and not swear.</w:t>
      </w:r>
    </w:p>
    <w:p>
      <w:pPr>
        <w:pStyle w:val="Heading2"/>
        <w:keepNext/>
        <w:spacing w:before="300" w:after="140"/>
      </w:pPr>
      <w:r>
        <w:rPr>
          <w:b/>
          <w:i w:val="0"/>
          <w:color w:val="334155"/>
          <w:sz w:val="24"/>
        </w:rPr>
        <w:t>Phase 9 — Store readiness</w:t>
      </w:r>
    </w:p>
    <w:p>
      <w:pPr>
        <w:spacing w:after="160" w:before="0"/>
      </w:pPr>
      <w:r>
        <w:rPr>
          <w:b w:val="0"/>
          <w:i w:val="0"/>
          <w:color w:val="1E293B"/>
          <w:sz w:val="21"/>
        </w:rPr>
        <w:t>Mostly compliance and paperwork, and mostly foreseeable. The GDPR groundwork already exists in the Worker — account deletion, policy acceptance, the EU jurisdiction migration — but it needs surfacing inside the app, because Apple requires account deletion to be reachable in-app.</w:t>
      </w:r>
    </w:p>
    <w:p>
      <w:pPr>
        <w:pStyle w:val="ListBullet"/>
        <w:spacing w:after="100" w:line="269" w:lineRule="auto"/>
      </w:pPr>
      <w:r>
        <w:rPr>
          <w:b w:val="0"/>
          <w:i w:val="0"/>
          <w:color w:val="1E293B"/>
          <w:sz w:val="21"/>
        </w:rPr>
        <w:t>In-app account deletion, reusing the existing endpoint and its verification tests.</w:t>
      </w:r>
    </w:p>
    <w:p>
      <w:pPr>
        <w:pStyle w:val="ListBullet"/>
        <w:spacing w:after="100" w:line="269" w:lineRule="auto"/>
      </w:pPr>
      <w:r>
        <w:rPr>
          <w:b w:val="0"/>
          <w:i w:val="0"/>
          <w:color w:val="1E293B"/>
          <w:sz w:val="21"/>
        </w:rPr>
        <w:t>Privacy nutrition labels on Apple’s side and the Data Safety form on Google’s, both matching what the app actually collects.</w:t>
      </w:r>
    </w:p>
    <w:p>
      <w:pPr>
        <w:pStyle w:val="ListBullet"/>
        <w:spacing w:after="100" w:line="269" w:lineRule="auto"/>
      </w:pPr>
      <w:r>
        <w:rPr>
          <w:b w:val="0"/>
          <w:i w:val="0"/>
          <w:color w:val="1E293B"/>
          <w:sz w:val="21"/>
        </w:rPr>
        <w:t>Google Play’s background location declaration — a separate review with a video demonstration, and a common cause of rejection and delay.</w:t>
      </w:r>
    </w:p>
    <w:p>
      <w:pPr>
        <w:pStyle w:val="ListBullet"/>
        <w:spacing w:after="100" w:line="269" w:lineRule="auto"/>
      </w:pPr>
      <w:r>
        <w:rPr>
          <w:b w:val="0"/>
          <w:i w:val="0"/>
          <w:color w:val="1E293B"/>
          <w:sz w:val="21"/>
        </w:rPr>
        <w:t>Permission rationale copy in Norwegian and English, explaining plainly why the app needs location when it is not open.</w:t>
      </w:r>
    </w:p>
    <w:p>
      <w:pPr>
        <w:pStyle w:val="ListBullet"/>
        <w:spacing w:after="100" w:line="269" w:lineRule="auto"/>
      </w:pPr>
      <w:r>
        <w:rPr>
          <w:b w:val="0"/>
          <w:i w:val="0"/>
          <w:color w:val="1E293B"/>
          <w:sz w:val="21"/>
        </w:rPr>
        <w:t>Reviewer notes with a test account, and a hint that the app is most meaningful with a simulated route in Norway.</w:t>
      </w:r>
    </w:p>
    <w:p>
      <w:pPr>
        <w:pStyle w:val="ListBullet"/>
        <w:spacing w:after="100" w:line="269" w:lineRule="auto"/>
      </w:pPr>
      <w:r>
        <w:rPr>
          <w:b w:val="0"/>
          <w:i w:val="0"/>
          <w:color w:val="1E293B"/>
          <w:sz w:val="21"/>
        </w:rPr>
        <w:t>Store listings, screenshots, and the free-forever wording kept consistent with the launch plan.</w:t>
      </w:r>
    </w:p>
    <w:p>
      <w:pPr>
        <w:spacing w:after="200" w:before="40"/>
      </w:pPr>
      <w:r>
        <w:rPr>
          <w:b/>
          <w:i w:val="0"/>
          <w:color w:val="0F766E"/>
          <w:sz w:val="21"/>
        </w:rPr>
        <w:t xml:space="preserve">Done when:  </w:t>
      </w:r>
      <w:r>
        <w:rPr>
          <w:b w:val="0"/>
          <w:i w:val="0"/>
          <w:color w:val="1E293B"/>
          <w:sz w:val="21"/>
        </w:rPr>
        <w:t>both listings are approved, even if release is held back.</w:t>
      </w:r>
    </w:p>
    <w:p>
      <w:pPr>
        <w:pStyle w:val="Heading1"/>
        <w:keepNext/>
        <w:spacing w:before="400" w:after="200"/>
        <w:pBdr>
          <w:bottom w:val="single" w:sz="6" w:space="6" w:color="CBD5E1"/>
        </w:pBdr>
      </w:pPr>
      <w:r>
        <w:rPr>
          <w:b/>
          <w:i w:val="0"/>
          <w:color w:val="0F766E"/>
          <w:sz w:val="30"/>
        </w:rPr>
        <w:t>6. Two decisions that sit outside the code</w:t>
      </w:r>
    </w:p>
    <w:p>
      <w:pPr>
        <w:pStyle w:val="Heading2"/>
        <w:keepNext/>
        <w:spacing w:before="300" w:after="140"/>
      </w:pPr>
      <w:r>
        <w:rPr>
          <w:b/>
          <w:i w:val="0"/>
          <w:color w:val="334155"/>
          <w:sz w:val="24"/>
        </w:rPr>
        <w:t>The mobile app is close to being the premium product</w:t>
      </w:r>
    </w:p>
    <w:p>
      <w:pPr>
        <w:spacing w:after="160" w:before="0"/>
      </w:pPr>
      <w:r>
        <w:rPr>
          <w:b w:val="0"/>
          <w:i w:val="0"/>
          <w:color w:val="1E293B"/>
          <w:sz w:val="21"/>
        </w:rPr>
        <w:t>Reading the pricing plan alongside this one is uncomfortable in a useful way. The premium tier is defined as 3D terrain, GPS recording and the activity log, offline maps, and plan-versus-actual. Those are precisely the four things a mobile app is for. The phone app is therefore not really a companion to the free product — it is very close to being the paid product itself.</w:t>
      </w:r>
    </w:p>
    <w:p>
      <w:pPr>
        <w:spacing w:after="160" w:before="0"/>
      </w:pPr>
      <w:r>
        <w:rPr>
          <w:b w:val="0"/>
          <w:i w:val="0"/>
          <w:color w:val="1E293B"/>
          <w:sz w:val="21"/>
        </w:rPr>
        <w:t>That has two consequences worth confronting before any billing code is written. The first is that a free mobile tier needs defining: if everything the app does is premium, the free experience on a phone is an empty room, and the store reviews will say so. The second is commission. Apple and Google take 15 to 30 percent of in-app purchases, which lands directly on a 300 kr annual price the pricing plan already describes as thin. Whether a subscription sold on the web can be unlocked inside the app without in-app purchase is a real question with a shifting answer, and it turns on EEA rules that apply to Norway in ways worth checking properly rather than assuming.</w:t>
      </w:r>
    </w:p>
    <w:p>
      <w:pPr>
        <w:spacing w:after="140"/>
      </w:pPr>
      <w:r>
        <w:rPr>
          <w:b/>
          <w:i w:val="0"/>
          <w:color w:val="0F766E"/>
          <w:sz w:val="21"/>
        </w:rPr>
        <w:t xml:space="preserve">Not a blocker for Phases 0 through 7,  </w:t>
      </w:r>
      <w:r>
        <w:rPr>
          <w:b w:val="0"/>
          <w:i w:val="0"/>
          <w:color w:val="1E293B"/>
          <w:sz w:val="21"/>
        </w:rPr>
        <w:t>none of which need billing. But it should be resolved before Phase 9, and it may be worth a short conversation with whoever did the earlier legal review.</w:t>
      </w:r>
    </w:p>
    <w:p>
      <w:pPr>
        <w:pStyle w:val="Heading2"/>
        <w:keepNext/>
        <w:spacing w:before="300" w:after="140"/>
      </w:pPr>
      <w:r>
        <w:rPr>
          <w:b/>
          <w:i w:val="0"/>
          <w:color w:val="334155"/>
          <w:sz w:val="24"/>
        </w:rPr>
        <w:t>The Kartverket permission gates the offline feature</w:t>
      </w:r>
    </w:p>
    <w:p>
      <w:pPr>
        <w:spacing w:after="160" w:before="0"/>
      </w:pPr>
      <w:r>
        <w:rPr>
          <w:b w:val="0"/>
          <w:i w:val="0"/>
          <w:color w:val="1E293B"/>
          <w:sz w:val="21"/>
        </w:rPr>
        <w:t>Offline maps capped at zoom 11 are not a product. The letter in docs/ is written and unsent, and the response time is entirely outside your control, which is exactly why it belongs in Phase 0 rather than Phase 5. If permission is refused, the offline feature needs rethinking — possibly around a different topo source — and that is much better learned early than late.</w:t>
      </w:r>
    </w:p>
    <w:p>
      <w:pPr>
        <w:pStyle w:val="Heading1"/>
        <w:keepNext/>
        <w:spacing w:before="400" w:after="200"/>
        <w:pBdr>
          <w:bottom w:val="single" w:sz="6" w:space="6" w:color="CBD5E1"/>
        </w:pBdr>
      </w:pPr>
      <w:r>
        <w:rPr>
          <w:b/>
          <w:i w:val="0"/>
          <w:color w:val="0F766E"/>
          <w:sz w:val="30"/>
        </w:rPr>
        <w:t>7. Risks worth tracking</w:t>
      </w:r>
    </w:p>
    <w:tbl>
      <w:tblPr>
        <w:tblW w:type="auto" w:w="0"/>
        <w:jc w:val="left"/>
        <w:tblLayout w:type="fixed"/>
        <w:tblLook w:firstColumn="1" w:firstRow="1" w:lastColumn="0" w:lastRow="0" w:noHBand="0" w:noVBand="1" w:val="04A0"/>
        <w:tblLayout w:type="fixed"/>
        <w:tblW w:w="9072" w:type="dxa"/>
        <w:tblBorders>
          <w:top w:val="single" w:sz="4" w:color="CBD5E1"/>
          <w:bottom w:val="single" w:sz="4" w:color="CBD5E1"/>
          <w:left w:val="none" w:sz="0" w:color="CBD5E1"/>
          <w:right w:val="none" w:sz="0" w:color="CBD5E1"/>
          <w:insideH w:val="single" w:sz="2" w:color="CBD5E1"/>
          <w:insideV w:val="none" w:sz="0" w:color="CBD5E1"/>
        </w:tblBorders>
      </w:tblPr>
      <w:tblGrid>
        <w:gridCol w:w="2835"/>
        <w:gridCol w:w="1134"/>
        <w:gridCol w:w="5103"/>
      </w:tblGrid>
      <w:tr>
        <w:tc>
          <w:tcPr>
            <w:tcW w:type="dxa" w:w="2835"/>
            <w:shd w:val="clear" w:color="auto" w:fill="F1F5F9"/>
          </w:tcPr>
          <w:p>
            <w:pPr>
              <w:spacing w:after="60" w:before="60"/>
            </w:pPr>
            <w:r>
              <w:rPr>
                <w:b/>
                <w:i w:val="0"/>
                <w:color w:val="334155"/>
                <w:sz w:val="19"/>
              </w:rPr>
              <w:t>Risk</w:t>
            </w:r>
          </w:p>
        </w:tc>
        <w:tc>
          <w:tcPr>
            <w:tcW w:type="dxa" w:w="1134"/>
            <w:shd w:val="clear" w:color="auto" w:fill="F1F5F9"/>
          </w:tcPr>
          <w:p>
            <w:pPr>
              <w:spacing w:after="60" w:before="60"/>
            </w:pPr>
            <w:r>
              <w:rPr>
                <w:b/>
                <w:i w:val="0"/>
                <w:color w:val="334155"/>
                <w:sz w:val="19"/>
              </w:rPr>
              <w:t>Severity</w:t>
            </w:r>
          </w:p>
        </w:tc>
        <w:tc>
          <w:tcPr>
            <w:tcW w:type="dxa" w:w="5102"/>
            <w:shd w:val="clear" w:color="auto" w:fill="F1F5F9"/>
          </w:tcPr>
          <w:p>
            <w:pPr>
              <w:spacing w:after="60" w:before="60"/>
            </w:pPr>
            <w:r>
              <w:rPr>
                <w:b/>
                <w:i w:val="0"/>
                <w:color w:val="334155"/>
                <w:sz w:val="19"/>
              </w:rPr>
              <w:t>How the plan handles it</w:t>
            </w:r>
          </w:p>
        </w:tc>
      </w:tr>
      <w:tr>
        <w:trPr>
          <w:cantSplit/>
        </w:trPr>
        <w:tc>
          <w:tcPr>
            <w:tcW w:type="dxa" w:w="2835"/>
          </w:tcPr>
          <w:p>
            <w:pPr>
              <w:spacing w:after="60" w:before="60" w:line="264" w:lineRule="auto"/>
            </w:pPr>
            <w:r>
              <w:rPr>
                <w:b w:val="0"/>
                <w:i w:val="0"/>
                <w:color w:val="1E293B"/>
                <w:sz w:val="19"/>
              </w:rPr>
              <w:t>WebGL in a WebView is too slow for 3D on mid-range Android</w:t>
            </w:r>
          </w:p>
        </w:tc>
        <w:tc>
          <w:tcPr>
            <w:tcW w:type="dxa" w:w="1134"/>
          </w:tcPr>
          <w:p>
            <w:pPr>
              <w:spacing w:after="60" w:before="60" w:line="264" w:lineRule="auto"/>
            </w:pPr>
            <w:r>
              <w:rPr>
                <w:b w:val="0"/>
                <w:i w:val="0"/>
                <w:color w:val="1E293B"/>
                <w:sz w:val="19"/>
              </w:rPr>
              <w:t>High</w:t>
            </w:r>
          </w:p>
        </w:tc>
        <w:tc>
          <w:tcPr>
            <w:tcW w:type="dxa" w:w="5102"/>
          </w:tcPr>
          <w:p>
            <w:pPr>
              <w:spacing w:after="60" w:before="60" w:line="264" w:lineRule="auto"/>
            </w:pPr>
            <w:r>
              <w:rPr>
                <w:b w:val="0"/>
                <w:i w:val="0"/>
                <w:color w:val="1E293B"/>
                <w:sz w:val="19"/>
              </w:rPr>
              <w:t>Spike 0a, before any other work. Invalidating the approach in week one costs an afternoon.</w:t>
            </w:r>
          </w:p>
        </w:tc>
      </w:tr>
      <w:tr>
        <w:trPr>
          <w:cantSplit/>
        </w:trPr>
        <w:tc>
          <w:tcPr>
            <w:tcW w:type="dxa" w:w="2835"/>
          </w:tcPr>
          <w:p>
            <w:pPr>
              <w:spacing w:after="60" w:before="60" w:line="264" w:lineRule="auto"/>
            </w:pPr>
            <w:r>
              <w:rPr>
                <w:b w:val="0"/>
                <w:i w:val="0"/>
                <w:color w:val="1E293B"/>
                <w:sz w:val="19"/>
              </w:rPr>
              <w:t>OEM battery optimisation kills background recording</w:t>
            </w:r>
          </w:p>
        </w:tc>
        <w:tc>
          <w:tcPr>
            <w:tcW w:type="dxa" w:w="1134"/>
          </w:tcPr>
          <w:p>
            <w:pPr>
              <w:spacing w:after="60" w:before="60" w:line="264" w:lineRule="auto"/>
            </w:pPr>
            <w:r>
              <w:rPr>
                <w:b w:val="0"/>
                <w:i w:val="0"/>
                <w:color w:val="1E293B"/>
                <w:sz w:val="19"/>
              </w:rPr>
              <w:t>High</w:t>
            </w:r>
          </w:p>
        </w:tc>
        <w:tc>
          <w:tcPr>
            <w:tcW w:type="dxa" w:w="5102"/>
          </w:tcPr>
          <w:p>
            <w:pPr>
              <w:spacing w:after="60" w:before="60" w:line="264" w:lineRule="auto"/>
            </w:pPr>
            <w:r>
              <w:rPr>
                <w:b w:val="0"/>
                <w:i w:val="0"/>
                <w:color w:val="1E293B"/>
                <w:sz w:val="19"/>
              </w:rPr>
              <w:t>Spike 0b on Samsung or Xiaomi specifically. Fallback is a paid library, already budgeted as a possible exception.</w:t>
            </w:r>
          </w:p>
        </w:tc>
      </w:tr>
      <w:tr>
        <w:trPr>
          <w:cantSplit/>
        </w:trPr>
        <w:tc>
          <w:tcPr>
            <w:tcW w:type="dxa" w:w="2835"/>
          </w:tcPr>
          <w:p>
            <w:pPr>
              <w:spacing w:after="60" w:before="60" w:line="264" w:lineRule="auto"/>
            </w:pPr>
            <w:r>
              <w:rPr>
                <w:b w:val="0"/>
                <w:i w:val="0"/>
                <w:color w:val="1E293B"/>
                <w:sz w:val="19"/>
              </w:rPr>
              <w:t>Kartverket permission refused or slow</w:t>
            </w:r>
          </w:p>
        </w:tc>
        <w:tc>
          <w:tcPr>
            <w:tcW w:type="dxa" w:w="1134"/>
          </w:tcPr>
          <w:p>
            <w:pPr>
              <w:spacing w:after="60" w:before="60" w:line="264" w:lineRule="auto"/>
            </w:pPr>
            <w:r>
              <w:rPr>
                <w:b w:val="0"/>
                <w:i w:val="0"/>
                <w:color w:val="1E293B"/>
                <w:sz w:val="19"/>
              </w:rPr>
              <w:t>High</w:t>
            </w:r>
          </w:p>
        </w:tc>
        <w:tc>
          <w:tcPr>
            <w:tcW w:type="dxa" w:w="5102"/>
          </w:tcPr>
          <w:p>
            <w:pPr>
              <w:spacing w:after="60" w:before="60" w:line="264" w:lineRule="auto"/>
            </w:pPr>
            <w:r>
              <w:rPr>
                <w:b w:val="0"/>
                <w:i w:val="0"/>
                <w:color w:val="1E293B"/>
                <w:sz w:val="19"/>
              </w:rPr>
              <w:t>Letter sent in Phase 0. Zoom cap kept as one constant so it can be raised in a single edit.</w:t>
            </w:r>
          </w:p>
        </w:tc>
      </w:tr>
      <w:tr>
        <w:trPr>
          <w:cantSplit/>
        </w:trPr>
        <w:tc>
          <w:tcPr>
            <w:tcW w:type="dxa" w:w="2835"/>
          </w:tcPr>
          <w:p>
            <w:pPr>
              <w:spacing w:after="60" w:before="60" w:line="264" w:lineRule="auto"/>
            </w:pPr>
            <w:r>
              <w:rPr>
                <w:b w:val="0"/>
                <w:i w:val="0"/>
                <w:color w:val="1E293B"/>
                <w:sz w:val="19"/>
              </w:rPr>
              <w:t>Play Store background-location review delays release</w:t>
            </w:r>
          </w:p>
        </w:tc>
        <w:tc>
          <w:tcPr>
            <w:tcW w:type="dxa" w:w="1134"/>
          </w:tcPr>
          <w:p>
            <w:pPr>
              <w:spacing w:after="60" w:before="60" w:line="264" w:lineRule="auto"/>
            </w:pPr>
            <w:r>
              <w:rPr>
                <w:b w:val="0"/>
                <w:i w:val="0"/>
                <w:color w:val="1E293B"/>
                <w:sz w:val="19"/>
              </w:rPr>
              <w:t>Medium</w:t>
            </w:r>
          </w:p>
        </w:tc>
        <w:tc>
          <w:tcPr>
            <w:tcW w:type="dxa" w:w="5102"/>
          </w:tcPr>
          <w:p>
            <w:pPr>
              <w:spacing w:after="60" w:before="60" w:line="264" w:lineRule="auto"/>
            </w:pPr>
            <w:r>
              <w:rPr>
                <w:b w:val="0"/>
                <w:i w:val="0"/>
                <w:color w:val="1E293B"/>
                <w:sz w:val="19"/>
              </w:rPr>
              <w:t>Treated as its own Phase 9 item with a demonstration video, not as an afterthought.</w:t>
            </w:r>
          </w:p>
        </w:tc>
      </w:tr>
      <w:tr>
        <w:trPr>
          <w:cantSplit/>
        </w:trPr>
        <w:tc>
          <w:tcPr>
            <w:tcW w:type="dxa" w:w="2835"/>
          </w:tcPr>
          <w:p>
            <w:pPr>
              <w:spacing w:after="60" w:before="60" w:line="264" w:lineRule="auto"/>
            </w:pPr>
            <w:r>
              <w:rPr>
                <w:b w:val="0"/>
                <w:i w:val="0"/>
                <w:color w:val="1E293B"/>
                <w:sz w:val="19"/>
              </w:rPr>
              <w:t>Store commission makes the 300 kr price unviable</w:t>
            </w:r>
          </w:p>
        </w:tc>
        <w:tc>
          <w:tcPr>
            <w:tcW w:type="dxa" w:w="1134"/>
          </w:tcPr>
          <w:p>
            <w:pPr>
              <w:spacing w:after="60" w:before="60" w:line="264" w:lineRule="auto"/>
            </w:pPr>
            <w:r>
              <w:rPr>
                <w:b w:val="0"/>
                <w:i w:val="0"/>
                <w:color w:val="1E293B"/>
                <w:sz w:val="19"/>
              </w:rPr>
              <w:t>Medium</w:t>
            </w:r>
          </w:p>
        </w:tc>
        <w:tc>
          <w:tcPr>
            <w:tcW w:type="dxa" w:w="5102"/>
          </w:tcPr>
          <w:p>
            <w:pPr>
              <w:spacing w:after="60" w:before="60" w:line="264" w:lineRule="auto"/>
            </w:pPr>
            <w:r>
              <w:rPr>
                <w:b w:val="0"/>
                <w:i w:val="0"/>
                <w:color w:val="1E293B"/>
                <w:sz w:val="19"/>
              </w:rPr>
              <w:t>Flagged now, resolved before Phase 9. Does not block building.</w:t>
            </w:r>
          </w:p>
        </w:tc>
      </w:tr>
      <w:tr>
        <w:trPr>
          <w:cantSplit/>
        </w:trPr>
        <w:tc>
          <w:tcPr>
            <w:tcW w:type="dxa" w:w="2835"/>
          </w:tcPr>
          <w:p>
            <w:pPr>
              <w:spacing w:after="60" w:before="60" w:line="264" w:lineRule="auto"/>
            </w:pPr>
            <w:r>
              <w:rPr>
                <w:b w:val="0"/>
                <w:i w:val="0"/>
                <w:color w:val="1E293B"/>
                <w:sz w:val="19"/>
              </w:rPr>
              <w:t>Web and mobile drift apart</w:t>
            </w:r>
          </w:p>
        </w:tc>
        <w:tc>
          <w:tcPr>
            <w:tcW w:type="dxa" w:w="1134"/>
          </w:tcPr>
          <w:p>
            <w:pPr>
              <w:spacing w:after="60" w:before="60" w:line="264" w:lineRule="auto"/>
            </w:pPr>
            <w:r>
              <w:rPr>
                <w:b w:val="0"/>
                <w:i w:val="0"/>
                <w:color w:val="1E293B"/>
                <w:sz w:val="19"/>
              </w:rPr>
              <w:t>Medium</w:t>
            </w:r>
          </w:p>
        </w:tc>
        <w:tc>
          <w:tcPr>
            <w:tcW w:type="dxa" w:w="5102"/>
          </w:tcPr>
          <w:p>
            <w:pPr>
              <w:spacing w:after="60" w:before="60" w:line="264" w:lineRule="auto"/>
            </w:pPr>
            <w:r>
              <w:rPr>
                <w:b w:val="0"/>
                <w:i w:val="0"/>
                <w:color w:val="1E293B"/>
                <w:sz w:val="19"/>
              </w:rPr>
              <w:t>packages/core extracted in Phase 1, before any mobile code exists.</w:t>
            </w:r>
          </w:p>
        </w:tc>
      </w:tr>
      <w:tr>
        <w:trPr>
          <w:cantSplit/>
        </w:trPr>
        <w:tc>
          <w:tcPr>
            <w:tcW w:type="dxa" w:w="2835"/>
          </w:tcPr>
          <w:p>
            <w:pPr>
              <w:spacing w:after="60" w:before="60" w:line="264" w:lineRule="auto"/>
            </w:pPr>
            <w:r>
              <w:rPr>
                <w:b w:val="0"/>
                <w:i w:val="0"/>
                <w:color w:val="1E293B"/>
                <w:sz w:val="19"/>
              </w:rPr>
              <w:t>Touch drawing turns out to be genuinely hard</w:t>
            </w:r>
          </w:p>
        </w:tc>
        <w:tc>
          <w:tcPr>
            <w:tcW w:type="dxa" w:w="1134"/>
          </w:tcPr>
          <w:p>
            <w:pPr>
              <w:spacing w:after="60" w:before="60" w:line="264" w:lineRule="auto"/>
            </w:pPr>
            <w:r>
              <w:rPr>
                <w:b w:val="0"/>
                <w:i w:val="0"/>
                <w:color w:val="1E293B"/>
                <w:sz w:val="19"/>
              </w:rPr>
              <w:t>Low</w:t>
            </w:r>
          </w:p>
        </w:tc>
        <w:tc>
          <w:tcPr>
            <w:tcW w:type="dxa" w:w="5102"/>
          </w:tcPr>
          <w:p>
            <w:pPr>
              <w:spacing w:after="60" w:before="60" w:line="264" w:lineRule="auto"/>
            </w:pPr>
            <w:r>
              <w:rPr>
                <w:b w:val="0"/>
                <w:i w:val="0"/>
                <w:color w:val="1E293B"/>
                <w:sz w:val="19"/>
              </w:rPr>
              <w:t>Sequenced last, and explicitly deferrable without breaking the product story.</w:t>
            </w:r>
          </w:p>
        </w:tc>
      </w:tr>
      <w:tr>
        <w:trPr>
          <w:cantSplit/>
        </w:trPr>
        <w:tc>
          <w:tcPr>
            <w:tcW w:type="dxa" w:w="2835"/>
          </w:tcPr>
          <w:p>
            <w:pPr>
              <w:spacing w:after="60" w:before="60" w:line="264" w:lineRule="auto"/>
            </w:pPr>
            <w:r>
              <w:rPr>
                <w:b w:val="0"/>
                <w:i w:val="0"/>
                <w:color w:val="1E293B"/>
                <w:sz w:val="19"/>
              </w:rPr>
              <w:t>Solo-dev burnout across a long build</w:t>
            </w:r>
          </w:p>
        </w:tc>
        <w:tc>
          <w:tcPr>
            <w:tcW w:type="dxa" w:w="1134"/>
          </w:tcPr>
          <w:p>
            <w:pPr>
              <w:spacing w:after="60" w:before="60" w:line="264" w:lineRule="auto"/>
            </w:pPr>
            <w:r>
              <w:rPr>
                <w:b w:val="0"/>
                <w:i w:val="0"/>
                <w:color w:val="1E293B"/>
                <w:sz w:val="19"/>
              </w:rPr>
              <w:t>Medium</w:t>
            </w:r>
          </w:p>
        </w:tc>
        <w:tc>
          <w:tcPr>
            <w:tcW w:type="dxa" w:w="5102"/>
          </w:tcPr>
          <w:p>
            <w:pPr>
              <w:spacing w:after="60" w:before="60" w:line="264" w:lineRule="auto"/>
            </w:pPr>
            <w:r>
              <w:rPr>
                <w:b w:val="0"/>
                <w:i w:val="0"/>
                <w:color w:val="1E293B"/>
                <w:sz w:val="19"/>
              </w:rPr>
              <w:t>Phases sized to end in a working state; Phase 7 kept as low-energy work.</w:t>
            </w:r>
          </w:p>
        </w:tc>
      </w:tr>
    </w:tbl>
    <w:p>
      <w:pPr>
        <w:spacing w:after="80"/>
      </w:pPr>
    </w:p>
    <w:p>
      <w:pPr>
        <w:pStyle w:val="Heading1"/>
        <w:keepNext/>
        <w:spacing w:before="400" w:after="200"/>
        <w:pBdr>
          <w:bottom w:val="single" w:sz="6" w:space="6" w:color="CBD5E1"/>
        </w:pBdr>
      </w:pPr>
      <w:r>
        <w:rPr>
          <w:b/>
          <w:i w:val="0"/>
          <w:color w:val="0F766E"/>
          <w:sz w:val="30"/>
        </w:rPr>
        <w:t>8. Open decisions</w:t>
      </w:r>
    </w:p>
    <w:p>
      <w:pPr>
        <w:spacing w:after="160" w:before="0"/>
      </w:pPr>
      <w:r>
        <w:rPr>
          <w:b w:val="0"/>
          <w:i w:val="0"/>
          <w:color w:val="1E293B"/>
          <w:sz w:val="21"/>
        </w:rPr>
        <w:t>None of these block starting. All of them should be answered before the phase that depends on them.</w:t>
      </w:r>
    </w:p>
    <w:p>
      <w:pPr>
        <w:pStyle w:val="ListBullet"/>
        <w:spacing w:after="100" w:line="269" w:lineRule="auto"/>
      </w:pPr>
      <w:r>
        <w:rPr>
          <w:b w:val="0"/>
          <w:i w:val="0"/>
          <w:color w:val="1E293B"/>
          <w:sz w:val="21"/>
        </w:rPr>
        <w:t>Does v1 create routes on the phone, or is it plan-on-web and follow-on-phone? This decides whether Phase 8 is in or out, and it is the single biggest scope lever available.</w:t>
      </w:r>
    </w:p>
    <w:p>
      <w:pPr>
        <w:pStyle w:val="ListBullet"/>
        <w:spacing w:after="100" w:line="269" w:lineRule="auto"/>
      </w:pPr>
      <w:r>
        <w:rPr>
          <w:b w:val="0"/>
          <w:i w:val="0"/>
          <w:color w:val="1E293B"/>
          <w:sz w:val="21"/>
        </w:rPr>
        <w:t>Does 3D need to work fully offline, or is “3D needs signal, 2D always works” acceptable for v1? This decides whether the localhost tile server must exist before Phase 6 or can follow it.</w:t>
      </w:r>
    </w:p>
    <w:p>
      <w:pPr>
        <w:pStyle w:val="ListBullet"/>
        <w:spacing w:after="100" w:line="269" w:lineRule="auto"/>
      </w:pPr>
      <w:r>
        <w:rPr>
          <w:b w:val="0"/>
          <w:i w:val="0"/>
          <w:color w:val="1E293B"/>
          <w:sz w:val="21"/>
        </w:rPr>
        <w:t>Buy react-native-background-geolocation up front, or wait for spike 0b to prove it necessary? Waiting is cheaper; buying is faster.</w:t>
      </w:r>
    </w:p>
    <w:p>
      <w:pPr>
        <w:pStyle w:val="ListBullet"/>
        <w:spacing w:after="100" w:line="269" w:lineRule="auto"/>
      </w:pPr>
      <w:r>
        <w:rPr>
          <w:b w:val="0"/>
          <w:i w:val="0"/>
          <w:color w:val="1E293B"/>
          <w:sz w:val="21"/>
        </w:rPr>
        <w:t>Is the 3D WebView loaded from the deployed site or bundled into the app? Bundling is required for offline, but means shipping a build of the web app inside the mobile app, with the version skew that implies.</w:t>
      </w:r>
    </w:p>
    <w:p>
      <w:pPr>
        <w:pStyle w:val="ListBullet"/>
        <w:spacing w:after="100" w:line="269" w:lineRule="auto"/>
      </w:pPr>
      <w:r>
        <w:rPr>
          <w:b w:val="0"/>
          <w:i w:val="0"/>
          <w:color w:val="1E293B"/>
          <w:sz w:val="21"/>
        </w:rPr>
        <w:t>What does the free tier look like on mobile, given that the premium tier is defined as the things a phone is for?</w:t>
      </w:r>
    </w:p>
    <w:p>
      <w:pPr>
        <w:pStyle w:val="Heading1"/>
        <w:keepNext/>
        <w:spacing w:before="400" w:after="200"/>
        <w:pBdr>
          <w:bottom w:val="single" w:sz="6" w:space="6" w:color="CBD5E1"/>
        </w:pBdr>
      </w:pPr>
      <w:r>
        <w:rPr>
          <w:b/>
          <w:i w:val="0"/>
          <w:color w:val="0F766E"/>
          <w:sz w:val="30"/>
        </w:rPr>
        <w:t>9. What to do first</w:t>
      </w:r>
    </w:p>
    <w:p>
      <w:pPr>
        <w:spacing w:after="160" w:before="0"/>
      </w:pPr>
      <w:r>
        <w:rPr>
          <w:b w:val="0"/>
          <w:i w:val="0"/>
          <w:color w:val="1E293B"/>
          <w:sz w:val="21"/>
        </w:rPr>
        <w:t>This week, three things, none of which require committing to the plan: send the Kartverket letter, build the WebView 3D spike and open it on the oldest Android you can borrow, and start a background recording on a walk to see what survives. Between them they resolve the three highest risks in this document for roughly two evenings of work.</w:t>
      </w:r>
    </w:p>
    <w:p>
      <w:pPr>
        <w:spacing w:after="160" w:before="0"/>
      </w:pPr>
      <w:r>
        <w:rPr>
          <w:b w:val="0"/>
          <w:i w:val="0"/>
          <w:color w:val="1E293B"/>
          <w:sz w:val="21"/>
        </w:rPr>
        <w:t>After that, Phase 1 is pure housekeeping that improves the web app whether or not the mobile app ever ships, which makes it the safest possible first real commitment.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Fjellrute Mobile — Build Plan</dc:title>
  <dc:subject/>
  <dc:creator>SonoFit</dc:creator>
  <cp:keywords/>
  <dc:description>generated by python-docx</dc:description>
  <cp:lastModifiedBy/>
  <cp:revision>1</cp:revision>
  <dcterms:created xsi:type="dcterms:W3CDTF">2013-12-23T23:15:00Z</dcterms:created>
  <dcterms:modified xsi:type="dcterms:W3CDTF">2013-12-23T23:15:00Z</dcterms:modified>
  <cp:category/>
</cp:coreProperties>
</file>