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</w:tblGrid>
      <w:tr w:rsidR="00A06A67" w:rsidRPr="00A06A67" w14:paraId="78C30FF0" w14:textId="77777777" w:rsidTr="00A06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DC09C" w14:textId="77777777" w:rsidR="00A06A67" w:rsidRPr="00A06A67" w:rsidRDefault="00A06A67" w:rsidP="00A06A67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06A67">
              <w:rPr>
                <w:rFonts w:eastAsia="Times New Roman" w:cs="Times New Roman"/>
                <w:sz w:val="24"/>
                <w:szCs w:val="24"/>
              </w:rPr>
              <w:t>processing</w:t>
            </w:r>
          </w:p>
        </w:tc>
      </w:tr>
    </w:tbl>
    <w:p w14:paraId="6E476046" w14:textId="77777777" w:rsidR="00A06A67" w:rsidRPr="00A06A67" w:rsidRDefault="00A06A67" w:rsidP="00A06A67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A06A67">
        <w:rPr>
          <w:rFonts w:eastAsia="Times New Roman" w:cs="Times New Roman"/>
          <w:sz w:val="24"/>
          <w:szCs w:val="24"/>
        </w:rPr>
        <w:pict w14:anchorId="5210AC45">
          <v:rect id="_x0000_i1025" style="width:0;height:1.5pt" o:hralign="center" o:hrstd="t" o:hr="t" fillcolor="#a0a0a0" stroked="f"/>
        </w:pict>
      </w:r>
    </w:p>
    <w:p w14:paraId="43454176" w14:textId="373EEC87" w:rsidR="00A06A67" w:rsidRDefault="00A06A67" w:rsidP="00A06A6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06A67">
        <w:rPr>
          <w:rFonts w:ascii="Segoe UI Emoji" w:eastAsia="Times New Roman" w:hAnsi="Segoe UI Emoji" w:cs="Segoe UI Emoji"/>
          <w:b/>
          <w:bCs/>
          <w:sz w:val="36"/>
          <w:szCs w:val="36"/>
        </w:rPr>
        <w:t>🧭</w:t>
      </w:r>
      <w:r w:rsidRPr="00A06A67">
        <w:rPr>
          <w:rFonts w:eastAsia="Times New Roman" w:cs="Times New Roman"/>
          <w:b/>
          <w:bCs/>
          <w:sz w:val="36"/>
          <w:szCs w:val="36"/>
        </w:rPr>
        <w:t xml:space="preserve"> Quy trình chuẩn chuyên nghiệp – Google-style (modernized):</w:t>
      </w:r>
    </w:p>
    <w:p w14:paraId="0404BAC8" w14:textId="4283A0D3" w:rsidR="00A06A67" w:rsidRPr="00A06A67" w:rsidRDefault="00A06A67" w:rsidP="00A06A6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ascii="Segoe UI Emoji" w:hAnsi="Segoe UI Emoji" w:cs="Segoe UI Emoji"/>
        </w:rPr>
        <w:t>💡</w:t>
      </w:r>
      <w:r>
        <w:t xml:space="preserve"> Nguyên tắc: "Diagrams are just compressed knowledge. If you can’t act from it, it’s worthless."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1"/>
        <w:gridCol w:w="3021"/>
        <w:gridCol w:w="3021"/>
      </w:tblGrid>
      <w:tr w:rsidR="00A06A67" w14:paraId="1DC09351" w14:textId="77777777" w:rsidTr="003F5546">
        <w:tc>
          <w:tcPr>
            <w:tcW w:w="3021" w:type="dxa"/>
            <w:vAlign w:val="center"/>
          </w:tcPr>
          <w:p w14:paraId="63E4C9F2" w14:textId="322A9EDB" w:rsidR="00A06A67" w:rsidRDefault="00A06A67" w:rsidP="00A06A67">
            <w:r>
              <w:rPr>
                <w:b/>
                <w:bCs/>
              </w:rPr>
              <w:t>Giai đoạn</w:t>
            </w:r>
          </w:p>
        </w:tc>
        <w:tc>
          <w:tcPr>
            <w:tcW w:w="3021" w:type="dxa"/>
            <w:vAlign w:val="center"/>
          </w:tcPr>
          <w:p w14:paraId="5B243F99" w14:textId="281CFFB7" w:rsidR="00A06A67" w:rsidRDefault="00A06A67" w:rsidP="00A06A67">
            <w:r>
              <w:rPr>
                <w:b/>
                <w:bCs/>
              </w:rPr>
              <w:t>Mục tiêu</w:t>
            </w:r>
          </w:p>
        </w:tc>
        <w:tc>
          <w:tcPr>
            <w:tcW w:w="3021" w:type="dxa"/>
            <w:vAlign w:val="center"/>
          </w:tcPr>
          <w:p w14:paraId="18A8C5FF" w14:textId="7B8AE63E" w:rsidR="00A06A67" w:rsidRDefault="00A06A67" w:rsidP="00A06A67">
            <w:r>
              <w:rPr>
                <w:b/>
                <w:bCs/>
              </w:rPr>
              <w:t>Deliverable chính</w:t>
            </w:r>
          </w:p>
        </w:tc>
      </w:tr>
      <w:tr w:rsidR="00A06A67" w14:paraId="6311388F" w14:textId="77777777" w:rsidTr="003F5546">
        <w:tc>
          <w:tcPr>
            <w:tcW w:w="3021" w:type="dxa"/>
            <w:vAlign w:val="center"/>
          </w:tcPr>
          <w:p w14:paraId="7FE04F6E" w14:textId="1AAFE5C4" w:rsidR="00A06A67" w:rsidRDefault="00A06A67" w:rsidP="00A06A67">
            <w:r>
              <w:t>1. Requirement Discovery</w:t>
            </w:r>
          </w:p>
        </w:tc>
        <w:tc>
          <w:tcPr>
            <w:tcW w:w="3021" w:type="dxa"/>
            <w:vAlign w:val="center"/>
          </w:tcPr>
          <w:p w14:paraId="5B543A54" w14:textId="690E52D0" w:rsidR="00A06A67" w:rsidRDefault="00A06A67" w:rsidP="00A06A67">
            <w:r>
              <w:t>Hiểu hệ thống ở mức nghiệp vụ</w:t>
            </w:r>
          </w:p>
        </w:tc>
        <w:tc>
          <w:tcPr>
            <w:tcW w:w="3021" w:type="dxa"/>
            <w:vAlign w:val="center"/>
          </w:tcPr>
          <w:p w14:paraId="494E7CA9" w14:textId="658BE1C2" w:rsidR="00A06A67" w:rsidRDefault="00A06A67" w:rsidP="00A06A67">
            <w:r>
              <w:t>Business Process, Event Storming, Personas</w:t>
            </w:r>
          </w:p>
        </w:tc>
      </w:tr>
      <w:tr w:rsidR="00A06A67" w14:paraId="19439A5D" w14:textId="77777777" w:rsidTr="003F5546">
        <w:tc>
          <w:tcPr>
            <w:tcW w:w="3021" w:type="dxa"/>
            <w:vAlign w:val="center"/>
          </w:tcPr>
          <w:p w14:paraId="26B3A5A2" w14:textId="4260B468" w:rsidR="00A06A67" w:rsidRDefault="00A06A67" w:rsidP="00A06A67">
            <w:r>
              <w:t>2. Interaction Mapping</w:t>
            </w:r>
          </w:p>
        </w:tc>
        <w:tc>
          <w:tcPr>
            <w:tcW w:w="3021" w:type="dxa"/>
            <w:vAlign w:val="center"/>
          </w:tcPr>
          <w:p w14:paraId="54E60FF7" w14:textId="12F5C6F6" w:rsidR="00A06A67" w:rsidRDefault="00A06A67" w:rsidP="00A06A67">
            <w:r>
              <w:t>Hiểu hệ thống ở mức tương tác</w:t>
            </w:r>
          </w:p>
        </w:tc>
        <w:tc>
          <w:tcPr>
            <w:tcW w:w="3021" w:type="dxa"/>
            <w:vAlign w:val="center"/>
          </w:tcPr>
          <w:p w14:paraId="18FF67F3" w14:textId="79DE8249" w:rsidR="00A06A67" w:rsidRDefault="00A06A67" w:rsidP="00A06A67">
            <w:r>
              <w:t>Interaction Matrix, Event Flow, System Role Map</w:t>
            </w:r>
          </w:p>
        </w:tc>
      </w:tr>
      <w:tr w:rsidR="00A06A67" w14:paraId="12C24EFB" w14:textId="77777777" w:rsidTr="003F5546">
        <w:tc>
          <w:tcPr>
            <w:tcW w:w="3021" w:type="dxa"/>
            <w:vAlign w:val="center"/>
          </w:tcPr>
          <w:p w14:paraId="5185A765" w14:textId="68393031" w:rsidR="00A06A67" w:rsidRDefault="00A06A67" w:rsidP="00A06A67">
            <w:r>
              <w:t>3. Interface-first Design</w:t>
            </w:r>
          </w:p>
        </w:tc>
        <w:tc>
          <w:tcPr>
            <w:tcW w:w="3021" w:type="dxa"/>
            <w:vAlign w:val="center"/>
          </w:tcPr>
          <w:p w14:paraId="0F739DB8" w14:textId="74FAA36F" w:rsidR="00A06A67" w:rsidRDefault="00A06A67" w:rsidP="00A06A67">
            <w:r>
              <w:t>Thiết kế contract và protocol</w:t>
            </w:r>
          </w:p>
        </w:tc>
        <w:tc>
          <w:tcPr>
            <w:tcW w:w="3021" w:type="dxa"/>
            <w:vAlign w:val="center"/>
          </w:tcPr>
          <w:p w14:paraId="61764F05" w14:textId="4E5CDF25" w:rsidR="00A06A67" w:rsidRDefault="00A06A67" w:rsidP="00A06A67">
            <w:r>
              <w:t>API Spec, Event Schema, gRPC IDL, Kafka Event JSON</w:t>
            </w:r>
          </w:p>
        </w:tc>
      </w:tr>
      <w:tr w:rsidR="00A06A67" w14:paraId="1446904C" w14:textId="77777777" w:rsidTr="003F5546">
        <w:tc>
          <w:tcPr>
            <w:tcW w:w="3021" w:type="dxa"/>
            <w:vAlign w:val="center"/>
          </w:tcPr>
          <w:p w14:paraId="435CB6B2" w14:textId="5BE9782A" w:rsidR="00A06A67" w:rsidRDefault="00A06A67" w:rsidP="00A06A67">
            <w:r>
              <w:t>4. Architecture Modeling</w:t>
            </w:r>
          </w:p>
        </w:tc>
        <w:tc>
          <w:tcPr>
            <w:tcW w:w="3021" w:type="dxa"/>
            <w:vAlign w:val="center"/>
          </w:tcPr>
          <w:p w14:paraId="56D99764" w14:textId="26B3C86A" w:rsidR="00A06A67" w:rsidRDefault="00A06A67" w:rsidP="00A06A67">
            <w:r>
              <w:t>Xác định boundaries, responsibility</w:t>
            </w:r>
          </w:p>
        </w:tc>
        <w:tc>
          <w:tcPr>
            <w:tcW w:w="3021" w:type="dxa"/>
            <w:vAlign w:val="center"/>
          </w:tcPr>
          <w:p w14:paraId="7491B12A" w14:textId="5A1C4639" w:rsidR="00A06A67" w:rsidRDefault="00A06A67" w:rsidP="00A06A67">
            <w:r>
              <w:t>C4 Diagrams (Context → Container → Component)</w:t>
            </w:r>
          </w:p>
        </w:tc>
      </w:tr>
      <w:tr w:rsidR="00A06A67" w14:paraId="2330EE0A" w14:textId="77777777" w:rsidTr="003F5546">
        <w:tc>
          <w:tcPr>
            <w:tcW w:w="3021" w:type="dxa"/>
            <w:vAlign w:val="center"/>
          </w:tcPr>
          <w:p w14:paraId="721A66C8" w14:textId="09BEEFFF" w:rsidR="00A06A67" w:rsidRDefault="00A06A67" w:rsidP="00A06A67">
            <w:r>
              <w:t>5. Technical Design</w:t>
            </w:r>
          </w:p>
        </w:tc>
        <w:tc>
          <w:tcPr>
            <w:tcW w:w="3021" w:type="dxa"/>
            <w:vAlign w:val="center"/>
          </w:tcPr>
          <w:p w14:paraId="79E6092E" w14:textId="7D09C3B4" w:rsidR="00A06A67" w:rsidRDefault="00A06A67" w:rsidP="00A06A67">
            <w:r>
              <w:t>Chọn tech stack, cấu trúc thư mục</w:t>
            </w:r>
          </w:p>
        </w:tc>
        <w:tc>
          <w:tcPr>
            <w:tcW w:w="3021" w:type="dxa"/>
            <w:vAlign w:val="center"/>
          </w:tcPr>
          <w:p w14:paraId="08FB13BD" w14:textId="7AA5C7D3" w:rsidR="00A06A67" w:rsidRDefault="00A06A67" w:rsidP="00A06A67">
            <w:r>
              <w:t>Folder structure, dependency rule, infra notes</w:t>
            </w:r>
          </w:p>
        </w:tc>
      </w:tr>
      <w:tr w:rsidR="00A06A67" w14:paraId="581915B3" w14:textId="77777777" w:rsidTr="003F5546">
        <w:tc>
          <w:tcPr>
            <w:tcW w:w="3021" w:type="dxa"/>
            <w:vAlign w:val="center"/>
          </w:tcPr>
          <w:p w14:paraId="2728A7D6" w14:textId="44EFD82C" w:rsidR="00A06A67" w:rsidRDefault="00A06A67" w:rsidP="00A06A67">
            <w:r>
              <w:t>6. Implementation Planning</w:t>
            </w:r>
          </w:p>
        </w:tc>
        <w:tc>
          <w:tcPr>
            <w:tcW w:w="3021" w:type="dxa"/>
            <w:vAlign w:val="center"/>
          </w:tcPr>
          <w:p w14:paraId="5DBB8B0A" w14:textId="4044E6D4" w:rsidR="00A06A67" w:rsidRDefault="00A06A67" w:rsidP="00A06A67">
            <w:r>
              <w:t>Phân chia team, viết code</w:t>
            </w:r>
          </w:p>
        </w:tc>
        <w:tc>
          <w:tcPr>
            <w:tcW w:w="3021" w:type="dxa"/>
            <w:vAlign w:val="center"/>
          </w:tcPr>
          <w:p w14:paraId="7ED1F7B7" w14:textId="2E581A80" w:rsidR="00A06A67" w:rsidRDefault="00A06A67" w:rsidP="00A06A67">
            <w:r>
              <w:t>Epic breakdown, test strategy</w:t>
            </w:r>
          </w:p>
        </w:tc>
      </w:tr>
      <w:tr w:rsidR="00A06A67" w14:paraId="2DB78537" w14:textId="77777777" w:rsidTr="003F5546">
        <w:tc>
          <w:tcPr>
            <w:tcW w:w="3021" w:type="dxa"/>
            <w:vAlign w:val="center"/>
          </w:tcPr>
          <w:p w14:paraId="5562555C" w14:textId="04FD5EEB" w:rsidR="00A06A67" w:rsidRDefault="00A06A67" w:rsidP="00A06A67">
            <w:r>
              <w:t>7. Delivery &amp; Ops</w:t>
            </w:r>
          </w:p>
        </w:tc>
        <w:tc>
          <w:tcPr>
            <w:tcW w:w="3021" w:type="dxa"/>
            <w:vAlign w:val="center"/>
          </w:tcPr>
          <w:p w14:paraId="38718263" w14:textId="072F1C9D" w:rsidR="00A06A67" w:rsidRDefault="00A06A67" w:rsidP="00A06A67">
            <w:r>
              <w:t>Release, scale, monitor</w:t>
            </w:r>
          </w:p>
        </w:tc>
        <w:tc>
          <w:tcPr>
            <w:tcW w:w="3021" w:type="dxa"/>
            <w:vAlign w:val="center"/>
          </w:tcPr>
          <w:p w14:paraId="75A3F33E" w14:textId="35697233" w:rsidR="00A06A67" w:rsidRDefault="00A06A67" w:rsidP="00A06A67">
            <w:r>
              <w:t>CI/CD, Logging, Tracing, Alerting</w:t>
            </w:r>
          </w:p>
        </w:tc>
      </w:tr>
    </w:tbl>
    <w:p w14:paraId="3BCDEEB1" w14:textId="77777777" w:rsidR="00BA3B67" w:rsidRDefault="00BA3B67"/>
    <w:sectPr w:rsidR="00BA3B67" w:rsidSect="00033F1F">
      <w:pgSz w:w="11909" w:h="16834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C78"/>
    <w:rsid w:val="00033F1F"/>
    <w:rsid w:val="00495C78"/>
    <w:rsid w:val="0051039E"/>
    <w:rsid w:val="00A06A67"/>
    <w:rsid w:val="00BA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4C4CE"/>
  <w15:chartTrackingRefBased/>
  <w15:docId w15:val="{87D902BC-AA68-4205-94F0-3CE8D6A96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F1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33F1F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33F1F"/>
    <w:pPr>
      <w:keepNext/>
      <w:keepLines/>
      <w:spacing w:before="120" w:after="0"/>
      <w:jc w:val="left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33F1F"/>
    <w:pPr>
      <w:keepNext/>
      <w:keepLines/>
      <w:spacing w:before="24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33F1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F1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3F1F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F1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33F1F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39"/>
    <w:rsid w:val="00A06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9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1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Gillyodas Pendragon</dc:creator>
  <cp:keywords/>
  <dc:description/>
  <cp:lastModifiedBy>Gillyodas Pendragon</cp:lastModifiedBy>
  <cp:revision>2</cp:revision>
  <dcterms:created xsi:type="dcterms:W3CDTF">2025-06-17T11:42:00Z</dcterms:created>
  <dcterms:modified xsi:type="dcterms:W3CDTF">2025-06-17T11:42:00Z</dcterms:modified>
</cp:coreProperties>
</file>