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B8872D"/>
          <w:sz w:val="18"/>
          <w:szCs w:val="18"/>
        </w:rPr>
        <w:t xml:space="preserve">The AI Banking Institute</w:t>
      </w:r>
    </w:p>
    <w:p>
      <w:pPr>
        <w:pStyle w:val="Title"/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34"/>
          <w:szCs w:val="34"/>
        </w:rPr>
        <w:t xml:space="preserve">Retail AI Evidence Packet</w:t>
      </w:r>
    </w:p>
    <w:p>
      <w:pPr>
        <w:spacing w:after="11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Use this packet to retain the evidence for one approved frontline AI workflow.</w:t>
      </w:r>
    </w:p>
    <w:p>
      <w:pPr>
        <w:pStyle w:val="Heading1"/>
        <w:spacing w:after="110" w:before="240" w:line="276"/>
      </w:pPr>
      <w:r>
        <w:rPr>
          <w:rFonts w:ascii="Arial" w:cs="Arial" w:eastAsia="Arial" w:hAnsi="Arial"/>
          <w:b/>
          <w:bCs/>
          <w:i w:val="false"/>
          <w:iCs w:val="false"/>
          <w:color w:val="071A2F"/>
          <w:sz w:val="24"/>
          <w:szCs w:val="24"/>
        </w:rPr>
        <w:t xml:space="preserve">Workflow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4EAD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71A2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Use case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Approved prompt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Data class used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Public / internal / redacted / fictional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AI output retained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Yes / No / location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Human reviewer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Final version location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Retention location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Metric tracked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Time saved / response quality / complaint flags / rework / manager review result</w:t>
            </w:r>
          </w:p>
        </w:tc>
      </w:tr>
      <w:tr>
        <w:tc>
          <w:tcPr>
            <w:tcW w:type="pct" w:w="3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Scale decision</w:t>
            </w:r>
          </w:p>
        </w:tc>
        <w:tc>
          <w:tcPr>
            <w:tcW w:type="pct" w:w="70%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110" w:before="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Stop / retry / approve for narrow use / expand after review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71A2F"/>
      <w:sz w:val="34"/>
      <w:szCs w:val="34"/>
    </w:rPr>
  </w:style>
  <w:style w:type="paragraph" w:styleId="Heading1">
    <w:name w:val="Heading 1"/>
    <w:basedOn w:val="Normal"/>
    <w:next w:val="Normal"/>
    <w:pPr>
      <w:spacing w:after="100" w:before="240"/>
    </w:pPr>
    <w:rPr>
      <w:rFonts w:ascii="Arial" w:cs="Arial" w:eastAsia="Arial" w:hAnsi="Arial"/>
      <w:b/>
      <w:bCs/>
      <w:color w:val="071A2F"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071A2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AI Evidence Packet</dc:title>
  <dc:creator>The AI Banking Institute</dc:creator>
  <cp:lastModifiedBy>Un-named</cp:lastModifiedBy>
  <cp:revision>1</cp:revision>
  <dcterms:created xsi:type="dcterms:W3CDTF">2026-06-25T08:45:03.514Z</dcterms:created>
  <dcterms:modified xsi:type="dcterms:W3CDTF">2026-06-25T08:45:03.514Z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