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71A2F"/>
          <w:sz w:val="44"/>
        </w:rPr>
        <w:t>AI Prompt Library For Bankers</w:t>
      </w:r>
    </w:p>
    <w:p>
      <w:pPr>
        <w:spacing w:after="200"/>
      </w:pPr>
      <w:r>
        <w:rPr>
          <w:rFonts w:ascii="Calibri" w:hAnsi="Calibri"/>
          <w:color w:val="475569"/>
          <w:sz w:val="21"/>
        </w:rPr>
        <w:t>Reusable, placeholder-safe examples for common banking work. Use with the Prompting Foundation Kit and move repeatable prompts into the Workflow SOP Builder.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3E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9A7A2F"/>
                <w:sz w:val="19"/>
              </w:rPr>
              <w:t xml:space="preserve">Operating principle: </w:t>
            </w:r>
            <w:r>
              <w:rPr>
                <w:color w:val="071A2F"/>
                <w:sz w:val="19"/>
              </w:rPr>
              <w:t>AI prepares; humans decide; evidence proves. Each prompt assumes placeholders, approved source material, [VERIFY] for uncertainty, and human review before final use.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5083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071A2F"/>
                <w:sz w:val="19"/>
              </w:rPr>
              <w:t>Retail / branch</w:t>
            </w:r>
          </w:p>
        </w:tc>
        <w:tc>
          <w:tcPr>
            <w:tcW w:type="dxa" w:w="5083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071A2F"/>
                <w:sz w:val="19"/>
              </w:rPr>
              <w:t>Draft first-pass customer reply</w:t>
            </w:r>
          </w:p>
        </w:tc>
      </w:tr>
      <w:tr>
        <w:tc>
          <w:tcPr>
            <w:tcW w:type="dxa" w:w="5083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b/>
                <w:color w:val="9A7A2F"/>
                <w:sz w:val="18"/>
              </w:rPr>
              <w:t>Reusable prompt</w:t>
            </w:r>
          </w:p>
        </w:tc>
        <w:tc>
          <w:tcPr>
            <w:tcW w:type="dxa" w:w="5083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color w:val="071A2F"/>
                <w:sz w:val="18"/>
              </w:rPr>
              <w:t>You are assisting a branch banker with a draft customer reply. Use placeholders only. Situation: [SERVICE_REQUEST]. Customer: [CUSTOMER]. Account: [ACCOUNT_TYPE]. Do not make a decision or promise an outcome. Output: concise reply, missing facts marked [VERIFY], and escalation flags.</w:t>
            </w:r>
          </w:p>
        </w:tc>
      </w:tr>
      <w:tr>
        <w:tc>
          <w:tcPr>
            <w:tcW w:type="dxa" w:w="5083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b/>
                <w:color w:val="9A7A2F"/>
                <w:sz w:val="18"/>
              </w:rPr>
              <w:t>Human review</w:t>
            </w:r>
          </w:p>
        </w:tc>
        <w:tc>
          <w:tcPr>
            <w:tcW w:type="dxa" w:w="5083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color w:val="071A2F"/>
                <w:sz w:val="18"/>
              </w:rPr>
              <w:t>Review tone, policy accuracy, customer impact, and whether escalation is required before sending.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5083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071A2F"/>
                <w:sz w:val="19"/>
              </w:rPr>
              <w:t>Operations</w:t>
            </w:r>
          </w:p>
        </w:tc>
        <w:tc>
          <w:tcPr>
            <w:tcW w:type="dxa" w:w="5083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071A2F"/>
                <w:sz w:val="19"/>
              </w:rPr>
              <w:t>Turn procedure into job aid</w:t>
            </w:r>
          </w:p>
        </w:tc>
      </w:tr>
      <w:tr>
        <w:tc>
          <w:tcPr>
            <w:tcW w:type="dxa" w:w="5083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b/>
                <w:color w:val="9A7A2F"/>
                <w:sz w:val="18"/>
              </w:rPr>
              <w:t>Reusable prompt</w:t>
            </w:r>
          </w:p>
        </w:tc>
        <w:tc>
          <w:tcPr>
            <w:tcW w:type="dxa" w:w="5083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color w:val="071A2F"/>
                <w:sz w:val="18"/>
              </w:rPr>
              <w:t>You are assisting operations with a staff job aid. Source: [APPROVED_PROCEDURE_SUMMARY]. Preserve meaning. Do not add steps, exceptions, or requirements. Output: purpose, steps, owner, evidence, exception, escalation trigger, and reviewer checklist.</w:t>
            </w:r>
          </w:p>
        </w:tc>
      </w:tr>
      <w:tr>
        <w:tc>
          <w:tcPr>
            <w:tcW w:type="dxa" w:w="5083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b/>
                <w:color w:val="9A7A2F"/>
                <w:sz w:val="18"/>
              </w:rPr>
              <w:t>Human review</w:t>
            </w:r>
          </w:p>
        </w:tc>
        <w:tc>
          <w:tcPr>
            <w:tcW w:type="dxa" w:w="5083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color w:val="071A2F"/>
                <w:sz w:val="18"/>
              </w:rPr>
              <w:t>Process owner confirms the steps match the approved procedure.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5083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071A2F"/>
                <w:sz w:val="19"/>
              </w:rPr>
              <w:t>Marketing</w:t>
            </w:r>
          </w:p>
        </w:tc>
        <w:tc>
          <w:tcPr>
            <w:tcW w:type="dxa" w:w="5083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071A2F"/>
                <w:sz w:val="19"/>
              </w:rPr>
              <w:t>Create campaign variations</w:t>
            </w:r>
          </w:p>
        </w:tc>
      </w:tr>
      <w:tr>
        <w:tc>
          <w:tcPr>
            <w:tcW w:type="dxa" w:w="5083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b/>
                <w:color w:val="9A7A2F"/>
                <w:sz w:val="18"/>
              </w:rPr>
              <w:t>Reusable prompt</w:t>
            </w:r>
          </w:p>
        </w:tc>
        <w:tc>
          <w:tcPr>
            <w:tcW w:type="dxa" w:w="5083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color w:val="071A2F"/>
                <w:sz w:val="18"/>
              </w:rPr>
              <w:t>You are assisting marketing with draft copy from approved offer terms. Source terms: [APPROVED_TERMS]. Do not invent rates, APYs, fees, eligibility, deadlines, or disclosures. Output: three draft variants, source mapping, [VERIFY] items, and compliance checklist.</w:t>
            </w:r>
          </w:p>
        </w:tc>
      </w:tr>
      <w:tr>
        <w:tc>
          <w:tcPr>
            <w:tcW w:type="dxa" w:w="5083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b/>
                <w:color w:val="9A7A2F"/>
                <w:sz w:val="18"/>
              </w:rPr>
              <w:t>Human review</w:t>
            </w:r>
          </w:p>
        </w:tc>
        <w:tc>
          <w:tcPr>
            <w:tcW w:type="dxa" w:w="5083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color w:val="071A2F"/>
                <w:sz w:val="18"/>
              </w:rPr>
              <w:t>Product and compliance reviewers approve claims, disclosures, audience, and final copy.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5083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071A2F"/>
                <w:sz w:val="19"/>
              </w:rPr>
              <w:t>Lending</w:t>
            </w:r>
          </w:p>
        </w:tc>
        <w:tc>
          <w:tcPr>
            <w:tcW w:type="dxa" w:w="5083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071A2F"/>
                <w:sz w:val="19"/>
              </w:rPr>
              <w:t>Clarify adverse-action language</w:t>
            </w:r>
          </w:p>
        </w:tc>
      </w:tr>
      <w:tr>
        <w:tc>
          <w:tcPr>
            <w:tcW w:type="dxa" w:w="5083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b/>
                <w:color w:val="9A7A2F"/>
                <w:sz w:val="18"/>
              </w:rPr>
              <w:t>Reusable prompt</w:t>
            </w:r>
          </w:p>
        </w:tc>
        <w:tc>
          <w:tcPr>
            <w:tcW w:type="dxa" w:w="5083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color w:val="071A2F"/>
                <w:sz w:val="18"/>
              </w:rPr>
              <w:t>You are assisting with clearer language from human-provided principal reasons. Reasons: [HUMAN_PROVIDED_REASONS]. Do not choose, infer, rank, add, approve, deny, or decide. Output: draft language, traceability table, unsupported items marked [VERIFY].</w:t>
            </w:r>
          </w:p>
        </w:tc>
      </w:tr>
      <w:tr>
        <w:tc>
          <w:tcPr>
            <w:tcW w:type="dxa" w:w="5083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b/>
                <w:color w:val="9A7A2F"/>
                <w:sz w:val="18"/>
              </w:rPr>
              <w:t>Human review</w:t>
            </w:r>
          </w:p>
        </w:tc>
        <w:tc>
          <w:tcPr>
            <w:tcW w:type="dxa" w:w="5083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color w:val="071A2F"/>
                <w:sz w:val="18"/>
              </w:rPr>
              <w:t>Lending and compliance confirm reasons are human-selected and file-supported.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5083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071A2F"/>
                <w:sz w:val="19"/>
              </w:rPr>
              <w:t>BSA/AML</w:t>
            </w:r>
          </w:p>
        </w:tc>
        <w:tc>
          <w:tcPr>
            <w:tcW w:type="dxa" w:w="5083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071A2F"/>
                <w:sz w:val="19"/>
              </w:rPr>
              <w:t>Build synthetic training scenario</w:t>
            </w:r>
          </w:p>
        </w:tc>
      </w:tr>
      <w:tr>
        <w:tc>
          <w:tcPr>
            <w:tcW w:type="dxa" w:w="5083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b/>
                <w:color w:val="9A7A2F"/>
                <w:sz w:val="18"/>
              </w:rPr>
              <w:t>Reusable prompt</w:t>
            </w:r>
          </w:p>
        </w:tc>
        <w:tc>
          <w:tcPr>
            <w:tcW w:type="dxa" w:w="5083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color w:val="071A2F"/>
                <w:sz w:val="18"/>
              </w:rPr>
              <w:t>You are assisting BSA/AML training. Use fictional facts only: [SYNTHETIC_CASE_FACTS]. Do not use real SAR, alert, transaction, or investigation details. Output: scenario, decision points, missing facts, reviewer notes, and answer key.</w:t>
            </w:r>
          </w:p>
        </w:tc>
      </w:tr>
      <w:tr>
        <w:tc>
          <w:tcPr>
            <w:tcW w:type="dxa" w:w="5083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b/>
                <w:color w:val="9A7A2F"/>
                <w:sz w:val="18"/>
              </w:rPr>
              <w:t>Human review</w:t>
            </w:r>
          </w:p>
        </w:tc>
        <w:tc>
          <w:tcPr>
            <w:tcW w:type="dxa" w:w="5083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color w:val="071A2F"/>
                <w:sz w:val="18"/>
              </w:rPr>
              <w:t>BSA/AML owner confirms scenario is synthetic and training-only.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5083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071A2F"/>
                <w:sz w:val="19"/>
              </w:rPr>
              <w:t>Compliance</w:t>
            </w:r>
          </w:p>
        </w:tc>
        <w:tc>
          <w:tcPr>
            <w:tcW w:type="dxa" w:w="5083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071A2F"/>
                <w:sz w:val="19"/>
              </w:rPr>
              <w:t>Critique draft for controls</w:t>
            </w:r>
          </w:p>
        </w:tc>
      </w:tr>
      <w:tr>
        <w:tc>
          <w:tcPr>
            <w:tcW w:type="dxa" w:w="5083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b/>
                <w:color w:val="9A7A2F"/>
                <w:sz w:val="18"/>
              </w:rPr>
              <w:t>Reusable prompt</w:t>
            </w:r>
          </w:p>
        </w:tc>
        <w:tc>
          <w:tcPr>
            <w:tcW w:type="dxa" w:w="5083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color w:val="071A2F"/>
                <w:sz w:val="18"/>
              </w:rPr>
              <w:t>You are assisting compliance with draft review. Source: [DRAFT_TEXT]. Flag unsupported claims, missing source references, vague obligations, retained-record issues, and escalation triggers. Do not approve or reject. Output: issue table and reviewer checklist.</w:t>
            </w:r>
          </w:p>
        </w:tc>
      </w:tr>
      <w:tr>
        <w:tc>
          <w:tcPr>
            <w:tcW w:type="dxa" w:w="5083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b/>
                <w:color w:val="9A7A2F"/>
                <w:sz w:val="18"/>
              </w:rPr>
              <w:t>Human review</w:t>
            </w:r>
          </w:p>
        </w:tc>
        <w:tc>
          <w:tcPr>
            <w:tcW w:type="dxa" w:w="5083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color w:val="071A2F"/>
                <w:sz w:val="18"/>
              </w:rPr>
              <w:t>Compliance owner decides final disposition.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5083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071A2F"/>
                <w:sz w:val="19"/>
              </w:rPr>
              <w:t>Training / HR</w:t>
            </w:r>
          </w:p>
        </w:tc>
        <w:tc>
          <w:tcPr>
            <w:tcW w:type="dxa" w:w="5083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071A2F"/>
                <w:sz w:val="19"/>
              </w:rPr>
              <w:t>Create fictional practice exercise</w:t>
            </w:r>
          </w:p>
        </w:tc>
      </w:tr>
      <w:tr>
        <w:tc>
          <w:tcPr>
            <w:tcW w:type="dxa" w:w="5083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b/>
                <w:color w:val="9A7A2F"/>
                <w:sz w:val="18"/>
              </w:rPr>
              <w:t>Reusable prompt</w:t>
            </w:r>
          </w:p>
        </w:tc>
        <w:tc>
          <w:tcPr>
            <w:tcW w:type="dxa" w:w="5083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color w:val="071A2F"/>
                <w:sz w:val="18"/>
              </w:rPr>
              <w:t>You are assisting training with a fictional staff exercise. Role: [ROLE]. Skill: [AI_SAFE_USE_SKILL]. Do not use employee performance, medical, accommodation, or personnel data. Output: scenario, prompts, facilitator notes, and debrief questions.</w:t>
            </w:r>
          </w:p>
        </w:tc>
      </w:tr>
      <w:tr>
        <w:tc>
          <w:tcPr>
            <w:tcW w:type="dxa" w:w="5083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b/>
                <w:color w:val="9A7A2F"/>
                <w:sz w:val="18"/>
              </w:rPr>
              <w:t>Human review</w:t>
            </w:r>
          </w:p>
        </w:tc>
        <w:tc>
          <w:tcPr>
            <w:tcW w:type="dxa" w:w="5083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color w:val="071A2F"/>
                <w:sz w:val="18"/>
              </w:rPr>
              <w:t>Training owner reviews for employment-data boundaries and tone.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5083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071A2F"/>
                <w:sz w:val="19"/>
              </w:rPr>
              <w:t>Executive</w:t>
            </w:r>
          </w:p>
        </w:tc>
        <w:tc>
          <w:tcPr>
            <w:tcW w:type="dxa" w:w="5083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071A2F"/>
                <w:sz w:val="19"/>
              </w:rPr>
              <w:t>Summarize AI pilot update</w:t>
            </w:r>
          </w:p>
        </w:tc>
      </w:tr>
      <w:tr>
        <w:tc>
          <w:tcPr>
            <w:tcW w:type="dxa" w:w="5083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b/>
                <w:color w:val="9A7A2F"/>
                <w:sz w:val="18"/>
              </w:rPr>
              <w:t>Reusable prompt</w:t>
            </w:r>
          </w:p>
        </w:tc>
        <w:tc>
          <w:tcPr>
            <w:tcW w:type="dxa" w:w="5083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color w:val="071A2F"/>
                <w:sz w:val="18"/>
              </w:rPr>
              <w:t>You are assisting an executive with a draft board update. Source: [APPROVED_PILOT_NOTES]. Use aggregate metrics only. Mark uncertain items [VERIFY]. Output: one-page memo with status, risk, controls, next decision, and evidence needed.</w:t>
            </w:r>
          </w:p>
        </w:tc>
      </w:tr>
      <w:tr>
        <w:tc>
          <w:tcPr>
            <w:tcW w:type="dxa" w:w="5083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b/>
                <w:color w:val="9A7A2F"/>
                <w:sz w:val="18"/>
              </w:rPr>
              <w:t>Human review</w:t>
            </w:r>
          </w:p>
        </w:tc>
        <w:tc>
          <w:tcPr>
            <w:tcW w:type="dxa" w:w="5083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color w:val="071A2F"/>
                <w:sz w:val="18"/>
              </w:rPr>
              <w:t>Executive owner validates metrics, source support, and board-ready language.</w:t>
            </w:r>
          </w:p>
        </w:tc>
      </w:tr>
    </w:tbl>
    <w:p>
      <w:pPr>
        <w:spacing w:after="40"/>
      </w:pPr>
    </w:p>
    <w:p>
      <w:pPr>
        <w:pStyle w:val="Heading1"/>
      </w:pPr>
      <w:r>
        <w:t>Before reuse</w:t>
      </w:r>
    </w:p>
    <w:p>
      <w:pPr>
        <w:pStyle w:val="ListBullet"/>
      </w:pPr>
      <w:r>
        <w:t>Replace sensitive data with placeholders before prompting.</w:t>
      </w:r>
    </w:p>
    <w:p>
      <w:pPr>
        <w:pStyle w:val="ListBullet"/>
      </w:pPr>
      <w:r>
        <w:t>Use an approved tool for the data class and audience.</w:t>
      </w:r>
    </w:p>
    <w:p>
      <w:pPr>
        <w:pStyle w:val="ListBullet"/>
      </w:pPr>
      <w:r>
        <w:t>Ask for draft support, not a final decision.</w:t>
      </w:r>
    </w:p>
    <w:p>
      <w:pPr>
        <w:pStyle w:val="ListBullet"/>
      </w:pPr>
      <w:r>
        <w:t>Require [VERIFY] for uncertainty and unsupported claims.</w:t>
      </w:r>
    </w:p>
    <w:p>
      <w:pPr>
        <w:pStyle w:val="ListBullet"/>
      </w:pPr>
      <w:r>
        <w:t>Name the human reviewer before downstream use.</w:t>
      </w:r>
    </w:p>
    <w:p>
      <w:pPr>
        <w:pStyle w:val="ListBullet"/>
      </w:pPr>
      <w:r>
        <w:t>Move repeated prompts into the Workflow SOP Builder.</w:t>
      </w:r>
    </w:p>
    <w:p>
      <w:pPr>
        <w:pStyle w:val="Heading1"/>
      </w:pPr>
      <w:r>
        <w:t>Source basis and adaptation note</w:t>
      </w:r>
    </w:p>
    <w:p>
      <w:r>
        <w:t>Source basis: NIST AI Risk Management Framework, OWASP GenAI Top 10, Interagency Guidance on Third-Party Relationships, CFPB Regulation B, CFPB Regulation P, FFIEC BSA/AML Manual risk concepts, and AiBI prompt/safe-use curriculum.</w:t>
      </w:r>
    </w:p>
    <w:p>
      <w:r>
        <w:t>Adapt before adoption: This prompt library is a training aid, not legal advice or an examiner-approved policy. Adapt it to your institution's approved tools, data classifications, review authority, and retention procedures.</w:t>
      </w:r>
    </w:p>
    <w:sectPr w:rsidR="00FC693F" w:rsidRPr="0006063C" w:rsidSect="00034616">
      <w:pgSz w:w="12240" w:h="15840"/>
      <w:pgMar w:top="979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071A2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