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4B87" w:rsidRPr="00D44B87" w:rsidRDefault="00D44B87" w:rsidP="00D44B87">
      <w:pPr>
        <w:pStyle w:val="Ttulo"/>
        <w:rPr>
          <w:rFonts w:ascii="Brush Script Std" w:hAnsi="Brush Script Std"/>
        </w:rPr>
      </w:pPr>
      <w:r>
        <w:rPr>
          <w:rFonts w:ascii="Brush Script Std" w:hAnsi="Brush Script Std"/>
        </w:rPr>
        <w:t>Pesquisa CNPW 2-Redes</w:t>
      </w:r>
    </w:p>
    <w:p w:rsidR="00727CBB" w:rsidRDefault="00727CBB" w:rsidP="00727CBB"/>
    <w:p w:rsidR="00727CBB" w:rsidRPr="00727CBB" w:rsidRDefault="00727CBB" w:rsidP="00727CBB">
      <w:pPr>
        <w:rPr>
          <w:rFonts w:ascii="Comic Sans MS" w:hAnsi="Comic Sans MS"/>
          <w:sz w:val="32"/>
          <w:szCs w:val="32"/>
        </w:rPr>
      </w:pPr>
      <w:r w:rsidRPr="00727CBB">
        <w:rPr>
          <w:rFonts w:ascii="News701 BT" w:hAnsi="News701 BT"/>
          <w:sz w:val="32"/>
          <w:szCs w:val="32"/>
        </w:rPr>
        <w:t xml:space="preserve">Nome: </w:t>
      </w:r>
      <w:r w:rsidRPr="00727CBB">
        <w:rPr>
          <w:rFonts w:ascii="Comic Sans MS" w:hAnsi="Comic Sans MS"/>
          <w:sz w:val="32"/>
          <w:szCs w:val="32"/>
        </w:rPr>
        <w:t xml:space="preserve">Gilson Fernando Ferreira Júnior </w:t>
      </w:r>
    </w:p>
    <w:p w:rsidR="00727CBB" w:rsidRDefault="00727CBB" w:rsidP="00727CBB">
      <w:pPr>
        <w:rPr>
          <w:rFonts w:ascii="News701 BT" w:hAnsi="News701 BT"/>
          <w:sz w:val="32"/>
          <w:szCs w:val="32"/>
        </w:rPr>
      </w:pPr>
      <w:r w:rsidRPr="00727CBB">
        <w:rPr>
          <w:rFonts w:ascii="News701 BT" w:hAnsi="News701 BT"/>
          <w:sz w:val="32"/>
          <w:szCs w:val="32"/>
        </w:rPr>
        <w:t>3Info</w:t>
      </w:r>
    </w:p>
    <w:p w:rsidR="00D44B87" w:rsidRDefault="00D44B87" w:rsidP="00727CBB">
      <w:pPr>
        <w:rPr>
          <w:rFonts w:ascii="News701 BT" w:hAnsi="News701 BT"/>
          <w:sz w:val="32"/>
          <w:szCs w:val="32"/>
        </w:rPr>
      </w:pPr>
      <w:r>
        <w:rPr>
          <w:rFonts w:ascii="News701 BT" w:hAnsi="News701 BT"/>
          <w:sz w:val="32"/>
          <w:szCs w:val="32"/>
        </w:rPr>
        <w:t xml:space="preserve">Nuvem privada, publica e </w:t>
      </w:r>
      <w:r w:rsidR="00F20F21">
        <w:rPr>
          <w:rFonts w:ascii="News701 BT" w:hAnsi="News701 BT"/>
          <w:sz w:val="32"/>
          <w:szCs w:val="32"/>
        </w:rPr>
        <w:t>hibrida</w:t>
      </w:r>
    </w:p>
    <w:p w:rsidR="00F20F21" w:rsidRDefault="00F20F21" w:rsidP="00727CBB">
      <w:pPr>
        <w:rPr>
          <w:rFonts w:ascii="News701 BT" w:hAnsi="News701 BT"/>
          <w:sz w:val="32"/>
          <w:szCs w:val="32"/>
        </w:rPr>
      </w:pPr>
      <w:r>
        <w:rPr>
          <w:rFonts w:ascii="News701 BT" w:hAnsi="News701 BT"/>
          <w:sz w:val="32"/>
          <w:szCs w:val="32"/>
        </w:rPr>
        <w:t>Serviços Iaas, SaaS, PaaS</w:t>
      </w:r>
    </w:p>
    <w:p w:rsidR="00F20F21" w:rsidRDefault="00F20F21" w:rsidP="00727CBB">
      <w:pPr>
        <w:rPr>
          <w:rFonts w:ascii="News701 BT" w:hAnsi="News701 BT"/>
          <w:sz w:val="32"/>
          <w:szCs w:val="32"/>
        </w:rPr>
      </w:pPr>
      <w:r>
        <w:rPr>
          <w:rFonts w:ascii="News701 BT" w:hAnsi="News701 BT"/>
          <w:sz w:val="32"/>
          <w:szCs w:val="32"/>
        </w:rPr>
        <w:t xml:space="preserve">Micro serviços </w:t>
      </w:r>
    </w:p>
    <w:p w:rsidR="0021557C" w:rsidRDefault="0021557C" w:rsidP="00727CBB">
      <w:pPr>
        <w:rPr>
          <w:rFonts w:ascii="News701 BT" w:hAnsi="News701 BT"/>
          <w:sz w:val="32"/>
          <w:szCs w:val="32"/>
        </w:rPr>
      </w:pPr>
    </w:p>
    <w:p w:rsidR="0021557C" w:rsidRDefault="0021557C" w:rsidP="0021557C">
      <w:pPr>
        <w:jc w:val="center"/>
        <w:rPr>
          <w:rFonts w:ascii="News701 BT" w:hAnsi="News701 BT"/>
          <w:sz w:val="32"/>
          <w:szCs w:val="32"/>
        </w:rPr>
      </w:pPr>
      <w:r w:rsidRPr="0021557C">
        <w:rPr>
          <w:rFonts w:ascii="News701 BT" w:hAnsi="News701 BT"/>
          <w:sz w:val="32"/>
          <w:szCs w:val="32"/>
          <w:highlight w:val="cyan"/>
        </w:rPr>
        <w:t>Nuvens</w:t>
      </w:r>
    </w:p>
    <w:p w:rsidR="00F20F21" w:rsidRDefault="00F20F21" w:rsidP="00727CBB">
      <w:pPr>
        <w:rPr>
          <w:rFonts w:ascii="Britannic Bold" w:hAnsi="Britannic Bold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>Nuvens</w:t>
      </w:r>
      <w:r w:rsidR="0029722E">
        <w:rPr>
          <w:rFonts w:ascii="Britannic Bold" w:hAnsi="Britannic Bold"/>
          <w:sz w:val="32"/>
          <w:szCs w:val="32"/>
        </w:rPr>
        <w:t xml:space="preserve"> públicas</w:t>
      </w:r>
      <w:r>
        <w:rPr>
          <w:rFonts w:ascii="Britannic Bold" w:hAnsi="Britannic Bold"/>
          <w:sz w:val="32"/>
          <w:szCs w:val="32"/>
        </w:rPr>
        <w:t>:</w:t>
      </w:r>
    </w:p>
    <w:p w:rsidR="0029722E" w:rsidRDefault="00F20F21" w:rsidP="00727CBB">
      <w:pPr>
        <w:rPr>
          <w:rFonts w:ascii="Britannic Bold" w:hAnsi="Britannic Bold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 xml:space="preserve">As nuvens públicas pertencem a provedores terceirizados e são disponibilizadas para serem alugadas, </w:t>
      </w:r>
      <w:proofErr w:type="gramStart"/>
      <w:r>
        <w:rPr>
          <w:rFonts w:ascii="Britannic Bold" w:hAnsi="Britannic Bold"/>
          <w:sz w:val="32"/>
          <w:szCs w:val="32"/>
        </w:rPr>
        <w:t>elas tem</w:t>
      </w:r>
      <w:proofErr w:type="gramEnd"/>
      <w:r>
        <w:rPr>
          <w:rFonts w:ascii="Britannic Bold" w:hAnsi="Britannic Bold"/>
          <w:sz w:val="32"/>
          <w:szCs w:val="32"/>
        </w:rPr>
        <w:t xml:space="preserve"> seus próprios hardware e softwares não obrigando seus usuários a gastarem dinheiro para comprarem os mesmos eles só terão de pagar pelos serviços utilizados e não há custo por manutenção pois é responsabilidade do provedor</w:t>
      </w:r>
    </w:p>
    <w:p w:rsidR="0029722E" w:rsidRDefault="0029722E" w:rsidP="00727CBB">
      <w:pPr>
        <w:rPr>
          <w:rFonts w:ascii="Britannic Bold" w:hAnsi="Britannic Bold"/>
          <w:sz w:val="32"/>
          <w:szCs w:val="32"/>
        </w:rPr>
      </w:pPr>
    </w:p>
    <w:p w:rsidR="0029722E" w:rsidRDefault="0029722E" w:rsidP="00727CBB">
      <w:pPr>
        <w:rPr>
          <w:rFonts w:ascii="Britannic Bold" w:hAnsi="Britannic Bold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>Nuvens privadas:</w:t>
      </w:r>
    </w:p>
    <w:p w:rsidR="0029722E" w:rsidRDefault="0029722E" w:rsidP="00727CBB">
      <w:pPr>
        <w:rPr>
          <w:rFonts w:ascii="Britannic Bold" w:hAnsi="Britannic Bold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>As nuvens privadas são pertencentes a empresas tendo seus softwares e hardwares dedicados a empresa, elas são dedicadas a atender os requisitos específicos TI da empresa e podem ser identificadas fisicamente no data center local</w:t>
      </w:r>
    </w:p>
    <w:p w:rsidR="0029722E" w:rsidRDefault="0029722E" w:rsidP="00727CBB">
      <w:pPr>
        <w:rPr>
          <w:rFonts w:ascii="Britannic Bold" w:hAnsi="Britannic Bold"/>
          <w:sz w:val="32"/>
          <w:szCs w:val="32"/>
        </w:rPr>
      </w:pPr>
    </w:p>
    <w:p w:rsidR="0029722E" w:rsidRDefault="0029722E" w:rsidP="00727CBB">
      <w:pPr>
        <w:rPr>
          <w:rFonts w:ascii="Britannic Bold" w:hAnsi="Britannic Bold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>Nuvens hibridas:</w:t>
      </w:r>
    </w:p>
    <w:p w:rsidR="0029722E" w:rsidRDefault="0029722E" w:rsidP="00727CBB">
      <w:pPr>
        <w:rPr>
          <w:rFonts w:ascii="Britannic Bold" w:hAnsi="Britannic Bold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>As nuvens hibridas combinam privada e pública, elas permitem que os dados de aplicativo se movam entre os dois ambientes</w:t>
      </w:r>
      <w:r w:rsidR="0021557C">
        <w:rPr>
          <w:rFonts w:ascii="Britannic Bold" w:hAnsi="Britannic Bold"/>
          <w:sz w:val="32"/>
          <w:szCs w:val="32"/>
        </w:rPr>
        <w:t xml:space="preserve"> e são geralmente usadas por empresas para atender exigências comerciais</w:t>
      </w:r>
    </w:p>
    <w:p w:rsidR="00F20F21" w:rsidRPr="0021557C" w:rsidRDefault="0021557C" w:rsidP="0021557C">
      <w:pPr>
        <w:jc w:val="center"/>
        <w:rPr>
          <w:rFonts w:ascii="News701 BT" w:hAnsi="News701 BT"/>
          <w:color w:val="000000" w:themeColor="text1"/>
          <w:sz w:val="40"/>
          <w:szCs w:val="40"/>
        </w:rPr>
      </w:pPr>
      <w:r w:rsidRPr="0021557C">
        <w:rPr>
          <w:rFonts w:ascii="News701 BT" w:hAnsi="News701 BT"/>
          <w:color w:val="000000" w:themeColor="text1"/>
          <w:sz w:val="40"/>
          <w:szCs w:val="40"/>
          <w:highlight w:val="red"/>
        </w:rPr>
        <w:lastRenderedPageBreak/>
        <w:t>Serviços</w:t>
      </w:r>
    </w:p>
    <w:p w:rsidR="00F20F21" w:rsidRPr="00F20F21" w:rsidRDefault="00F20F21" w:rsidP="00727CBB">
      <w:pPr>
        <w:rPr>
          <w:rFonts w:ascii="Britannic Bold" w:hAnsi="Britannic Bold"/>
          <w:sz w:val="32"/>
          <w:szCs w:val="32"/>
        </w:rPr>
      </w:pPr>
    </w:p>
    <w:p w:rsidR="00727CBB" w:rsidRDefault="0021557C" w:rsidP="00727CBB">
      <w:pPr>
        <w:rPr>
          <w:rFonts w:ascii="Bauhaus 93" w:hAnsi="Bauhaus 93"/>
          <w:sz w:val="32"/>
          <w:szCs w:val="32"/>
        </w:rPr>
      </w:pPr>
      <w:r>
        <w:rPr>
          <w:rFonts w:ascii="Bauhaus 93" w:hAnsi="Bauhaus 93"/>
          <w:sz w:val="32"/>
          <w:szCs w:val="32"/>
        </w:rPr>
        <w:t>Serviços Iaa</w:t>
      </w:r>
      <w:r w:rsidR="00341345">
        <w:rPr>
          <w:rFonts w:ascii="Bauhaus 93" w:hAnsi="Bauhaus 93"/>
          <w:sz w:val="32"/>
          <w:szCs w:val="32"/>
        </w:rPr>
        <w:t>S</w:t>
      </w:r>
      <w:r>
        <w:rPr>
          <w:rFonts w:ascii="Bauhaus 93" w:hAnsi="Bauhaus 93"/>
          <w:sz w:val="32"/>
          <w:szCs w:val="32"/>
        </w:rPr>
        <w:t>:</w:t>
      </w:r>
    </w:p>
    <w:p w:rsidR="0021557C" w:rsidRDefault="0021557C" w:rsidP="00727CBB">
      <w:pPr>
        <w:rPr>
          <w:rFonts w:ascii="Bauhaus 93" w:hAnsi="Bauhaus 93"/>
          <w:sz w:val="32"/>
          <w:szCs w:val="32"/>
        </w:rPr>
      </w:pPr>
      <w:r>
        <w:rPr>
          <w:rFonts w:ascii="Bauhaus 93" w:hAnsi="Bauhaus 93"/>
          <w:sz w:val="32"/>
          <w:szCs w:val="32"/>
        </w:rPr>
        <w:t xml:space="preserve">Iaas é um tipo de serviço com pagamento por utilização que um fornecedor disponibiliza, são serviços de infraestrutura e o usuário é responsável pelo sistema operacional </w:t>
      </w:r>
      <w:proofErr w:type="gramStart"/>
      <w:r>
        <w:rPr>
          <w:rFonts w:ascii="Bauhaus 93" w:hAnsi="Bauhaus 93"/>
          <w:sz w:val="32"/>
          <w:szCs w:val="32"/>
        </w:rPr>
        <w:t>todos os dados</w:t>
      </w:r>
      <w:proofErr w:type="gramEnd"/>
      <w:r w:rsidR="00341345">
        <w:rPr>
          <w:rFonts w:ascii="Bauhaus 93" w:hAnsi="Bauhaus 93"/>
          <w:sz w:val="32"/>
          <w:szCs w:val="32"/>
        </w:rPr>
        <w:t xml:space="preserve"> porém o fornecedor é responsável pelo data center local enquanto os usuários cuidam da infraestrutura </w:t>
      </w:r>
    </w:p>
    <w:p w:rsidR="00341345" w:rsidRDefault="00341345" w:rsidP="00727CBB">
      <w:pPr>
        <w:rPr>
          <w:rFonts w:ascii="Bauhaus 93" w:hAnsi="Bauhaus 93"/>
          <w:sz w:val="32"/>
          <w:szCs w:val="32"/>
        </w:rPr>
      </w:pPr>
      <w:r>
        <w:rPr>
          <w:rFonts w:ascii="Bauhaus 93" w:hAnsi="Bauhaus 93"/>
          <w:sz w:val="32"/>
          <w:szCs w:val="32"/>
        </w:rPr>
        <w:t>Serviços SaaS:</w:t>
      </w:r>
    </w:p>
    <w:p w:rsidR="00205145" w:rsidRDefault="00341345" w:rsidP="00727CBB">
      <w:pPr>
        <w:rPr>
          <w:rFonts w:ascii="Bauhaus 93" w:hAnsi="Bauhaus 93"/>
          <w:sz w:val="32"/>
          <w:szCs w:val="32"/>
        </w:rPr>
      </w:pPr>
      <w:r>
        <w:rPr>
          <w:rFonts w:ascii="Bauhaus 93" w:hAnsi="Bauhaus 93"/>
          <w:sz w:val="32"/>
          <w:szCs w:val="32"/>
        </w:rPr>
        <w:t>SaaS são a forma mais abrangente de serviços de</w:t>
      </w:r>
      <w:r w:rsidR="00205145">
        <w:rPr>
          <w:rFonts w:ascii="Bauhaus 93" w:hAnsi="Bauhaus 93"/>
          <w:sz w:val="32"/>
          <w:szCs w:val="32"/>
        </w:rPr>
        <w:t xml:space="preserve"> cloud </w:t>
      </w:r>
      <w:proofErr w:type="spellStart"/>
      <w:r w:rsidR="00205145">
        <w:rPr>
          <w:rFonts w:ascii="Bauhaus 93" w:hAnsi="Bauhaus 93"/>
          <w:sz w:val="32"/>
          <w:szCs w:val="32"/>
        </w:rPr>
        <w:t>compunting</w:t>
      </w:r>
      <w:proofErr w:type="spellEnd"/>
      <w:r w:rsidR="00205145">
        <w:rPr>
          <w:rFonts w:ascii="Bauhaus 93" w:hAnsi="Bauhaus 93"/>
          <w:sz w:val="32"/>
          <w:szCs w:val="32"/>
        </w:rPr>
        <w:t xml:space="preserve"> pois é gerenciada pelo provedor e acessada via web, a manutenção é feita pelo provedor e o usuário se conecta apenas ao app por meio de um dashboard de controle ou uma API</w:t>
      </w:r>
    </w:p>
    <w:p w:rsidR="00205145" w:rsidRDefault="00205145" w:rsidP="00727CBB">
      <w:pPr>
        <w:rPr>
          <w:rFonts w:ascii="Bauhaus 93" w:hAnsi="Bauhaus 93"/>
          <w:sz w:val="32"/>
          <w:szCs w:val="32"/>
        </w:rPr>
      </w:pPr>
      <w:r>
        <w:rPr>
          <w:rFonts w:ascii="Bauhaus 93" w:hAnsi="Bauhaus 93"/>
          <w:sz w:val="32"/>
          <w:szCs w:val="32"/>
        </w:rPr>
        <w:t>Serviços PaaS:</w:t>
      </w:r>
    </w:p>
    <w:p w:rsidR="00205145" w:rsidRDefault="00205145" w:rsidP="00727CBB">
      <w:pPr>
        <w:rPr>
          <w:rFonts w:ascii="Bauhaus 93" w:hAnsi="Bauhaus 93"/>
          <w:sz w:val="32"/>
          <w:szCs w:val="32"/>
        </w:rPr>
      </w:pPr>
      <w:r>
        <w:rPr>
          <w:rFonts w:ascii="Bauhaus 93" w:hAnsi="Bauhaus 93"/>
          <w:sz w:val="32"/>
          <w:szCs w:val="32"/>
        </w:rPr>
        <w:t xml:space="preserve">PaaS está além de uma infraestrutura totalmente </w:t>
      </w:r>
      <w:proofErr w:type="spellStart"/>
      <w:r>
        <w:rPr>
          <w:rFonts w:ascii="Bauhaus 93" w:hAnsi="Bauhaus 93"/>
          <w:sz w:val="32"/>
          <w:szCs w:val="32"/>
        </w:rPr>
        <w:t>on-premise</w:t>
      </w:r>
      <w:proofErr w:type="spellEnd"/>
      <w:r>
        <w:rPr>
          <w:rFonts w:ascii="Bauhaus 93" w:hAnsi="Bauhaus 93"/>
          <w:sz w:val="32"/>
          <w:szCs w:val="32"/>
        </w:rPr>
        <w:t>. O provedor hospeda os componentes de hardware e software em sua própria infraestrutura, fornecendo uma solução integrada</w:t>
      </w:r>
      <w:r w:rsidR="004F68B1">
        <w:rPr>
          <w:rFonts w:ascii="Bauhaus 93" w:hAnsi="Bauhaus 93"/>
          <w:sz w:val="32"/>
          <w:szCs w:val="32"/>
        </w:rPr>
        <w:t xml:space="preserve">, um </w:t>
      </w:r>
      <w:proofErr w:type="spellStart"/>
      <w:r w:rsidR="004F68B1">
        <w:rPr>
          <w:rFonts w:ascii="Bauhaus 93" w:hAnsi="Bauhaus 93"/>
          <w:sz w:val="32"/>
          <w:szCs w:val="32"/>
        </w:rPr>
        <w:t>stack</w:t>
      </w:r>
      <w:proofErr w:type="spellEnd"/>
      <w:r w:rsidR="004F68B1">
        <w:rPr>
          <w:rFonts w:ascii="Bauhaus 93" w:hAnsi="Bauhaus 93"/>
          <w:sz w:val="32"/>
          <w:szCs w:val="32"/>
        </w:rPr>
        <w:t xml:space="preserve"> de soluções ou um serviço conectado via internet</w:t>
      </w:r>
    </w:p>
    <w:p w:rsidR="004F68B1" w:rsidRDefault="004F68B1" w:rsidP="00727CBB">
      <w:pPr>
        <w:rPr>
          <w:rFonts w:ascii="Bauhaus 93" w:hAnsi="Bauhaus 93"/>
          <w:sz w:val="32"/>
          <w:szCs w:val="32"/>
        </w:rPr>
      </w:pPr>
    </w:p>
    <w:p w:rsidR="004F68B1" w:rsidRPr="006432EA" w:rsidRDefault="006432EA" w:rsidP="004F68B1">
      <w:pPr>
        <w:jc w:val="center"/>
        <w:rPr>
          <w:rFonts w:ascii="News701 BT" w:hAnsi="News701 BT"/>
          <w:sz w:val="40"/>
          <w:szCs w:val="40"/>
        </w:rPr>
      </w:pPr>
      <w:r w:rsidRPr="006432EA">
        <w:rPr>
          <w:rFonts w:ascii="News701 BT" w:hAnsi="News701 BT"/>
          <w:sz w:val="40"/>
          <w:szCs w:val="40"/>
          <w:highlight w:val="green"/>
        </w:rPr>
        <w:t>Micro serviços</w:t>
      </w:r>
    </w:p>
    <w:p w:rsidR="006432EA" w:rsidRDefault="006432EA" w:rsidP="006432EA">
      <w:pPr>
        <w:pStyle w:val="NormalWeb"/>
        <w:rPr>
          <w:rFonts w:ascii="DFGothic-EB" w:eastAsia="DFGothic-EB"/>
        </w:rPr>
      </w:pPr>
    </w:p>
    <w:p w:rsidR="006432EA" w:rsidRPr="006432EA" w:rsidRDefault="006432EA" w:rsidP="006432EA">
      <w:pPr>
        <w:pStyle w:val="NormalWeb"/>
        <w:rPr>
          <w:rFonts w:ascii="DFGothic-EB" w:eastAsia="DFGothic-EB" w:hint="eastAsia"/>
          <w:sz w:val="32"/>
          <w:szCs w:val="32"/>
        </w:rPr>
      </w:pPr>
      <w:proofErr w:type="spellStart"/>
      <w:r w:rsidRPr="006432EA">
        <w:rPr>
          <w:rFonts w:ascii="DFGothic-EB" w:eastAsia="DFGothic-EB" w:hint="eastAsia"/>
          <w:sz w:val="32"/>
          <w:szCs w:val="32"/>
        </w:rPr>
        <w:lastRenderedPageBreak/>
        <w:t>Microsservi</w:t>
      </w:r>
      <w:r w:rsidRPr="006432EA">
        <w:rPr>
          <w:rFonts w:ascii="DFGothic-EB" w:eastAsia="DFGothic-EB" w:hint="eastAsia"/>
          <w:sz w:val="32"/>
          <w:szCs w:val="32"/>
        </w:rPr>
        <w:t>ç</w:t>
      </w:r>
      <w:r w:rsidRPr="006432EA">
        <w:rPr>
          <w:rFonts w:ascii="DFGothic-EB" w:eastAsia="DFGothic-EB" w:hint="eastAsia"/>
          <w:sz w:val="32"/>
          <w:szCs w:val="32"/>
        </w:rPr>
        <w:t>os</w:t>
      </w:r>
      <w:proofErr w:type="spellEnd"/>
      <w:r w:rsidRPr="006432EA">
        <w:rPr>
          <w:rFonts w:ascii="DFGothic-EB" w:eastAsia="DFGothic-EB" w:hint="eastAsia"/>
          <w:sz w:val="32"/>
          <w:szCs w:val="32"/>
        </w:rPr>
        <w:t xml:space="preserve"> s</w:t>
      </w:r>
      <w:r w:rsidRPr="006432EA">
        <w:rPr>
          <w:rFonts w:ascii="DFGothic-EB" w:eastAsia="DFGothic-EB" w:hint="eastAsia"/>
          <w:sz w:val="32"/>
          <w:szCs w:val="32"/>
        </w:rPr>
        <w:t>ã</w:t>
      </w:r>
      <w:r w:rsidRPr="006432EA">
        <w:rPr>
          <w:rFonts w:ascii="DFGothic-EB" w:eastAsia="DFGothic-EB" w:hint="eastAsia"/>
          <w:sz w:val="32"/>
          <w:szCs w:val="32"/>
        </w:rPr>
        <w:t>o uma abordagem arquitet</w:t>
      </w:r>
      <w:r w:rsidRPr="006432EA">
        <w:rPr>
          <w:rFonts w:ascii="DFGothic-EB" w:eastAsia="DFGothic-EB" w:hint="eastAsia"/>
          <w:sz w:val="32"/>
          <w:szCs w:val="32"/>
        </w:rPr>
        <w:t>ô</w:t>
      </w:r>
      <w:r w:rsidRPr="006432EA">
        <w:rPr>
          <w:rFonts w:ascii="DFGothic-EB" w:eastAsia="DFGothic-EB" w:hint="eastAsia"/>
          <w:sz w:val="32"/>
          <w:szCs w:val="32"/>
        </w:rPr>
        <w:t>nica e organizacional do desenvolvimento de software na qual o software consiste em pequenos</w:t>
      </w:r>
      <w:r w:rsidRPr="006432EA">
        <w:rPr>
          <w:rFonts w:ascii="DFGothic-EB" w:eastAsia="DFGothic-EB"/>
          <w:sz w:val="32"/>
          <w:szCs w:val="32"/>
        </w:rPr>
        <w:t xml:space="preserve"> </w:t>
      </w:r>
      <w:r w:rsidRPr="006432EA">
        <w:rPr>
          <w:rFonts w:ascii="DFGothic-EB" w:eastAsia="DFGothic-EB" w:hint="eastAsia"/>
          <w:sz w:val="32"/>
          <w:szCs w:val="32"/>
        </w:rPr>
        <w:t>servi</w:t>
      </w:r>
      <w:r w:rsidRPr="006432EA">
        <w:rPr>
          <w:rFonts w:ascii="DFGothic-EB" w:eastAsia="DFGothic-EB" w:hint="eastAsia"/>
          <w:sz w:val="32"/>
          <w:szCs w:val="32"/>
        </w:rPr>
        <w:t>ç</w:t>
      </w:r>
      <w:r w:rsidRPr="006432EA">
        <w:rPr>
          <w:rFonts w:ascii="DFGothic-EB" w:eastAsia="DFGothic-EB" w:hint="eastAsia"/>
          <w:sz w:val="32"/>
          <w:szCs w:val="32"/>
        </w:rPr>
        <w:t>os independentes que se comunicam usando APIs bem definidas. Esses servi</w:t>
      </w:r>
      <w:r w:rsidRPr="006432EA">
        <w:rPr>
          <w:rFonts w:ascii="DFGothic-EB" w:eastAsia="DFGothic-EB" w:hint="eastAsia"/>
          <w:sz w:val="32"/>
          <w:szCs w:val="32"/>
        </w:rPr>
        <w:t>ç</w:t>
      </w:r>
      <w:r w:rsidRPr="006432EA">
        <w:rPr>
          <w:rFonts w:ascii="DFGothic-EB" w:eastAsia="DFGothic-EB" w:hint="eastAsia"/>
          <w:sz w:val="32"/>
          <w:szCs w:val="32"/>
        </w:rPr>
        <w:t>os pertencem a pequenas equipes autossuficientes.</w:t>
      </w:r>
      <w:r>
        <w:rPr>
          <w:rFonts w:ascii="DFGothic-EB" w:eastAsia="DFGothic-EB"/>
          <w:sz w:val="32"/>
          <w:szCs w:val="32"/>
        </w:rPr>
        <w:t xml:space="preserve"> </w:t>
      </w:r>
      <w:bookmarkStart w:id="0" w:name="_GoBack"/>
      <w:bookmarkEnd w:id="0"/>
      <w:proofErr w:type="gramStart"/>
      <w:r w:rsidRPr="006432EA">
        <w:rPr>
          <w:rFonts w:ascii="DFGothic-EB" w:eastAsia="DFGothic-EB" w:hint="eastAsia"/>
          <w:sz w:val="32"/>
          <w:szCs w:val="32"/>
        </w:rPr>
        <w:t>As</w:t>
      </w:r>
      <w:proofErr w:type="gramEnd"/>
      <w:r w:rsidRPr="006432EA">
        <w:rPr>
          <w:rFonts w:ascii="DFGothic-EB" w:eastAsia="DFGothic-EB" w:hint="eastAsia"/>
          <w:sz w:val="32"/>
          <w:szCs w:val="32"/>
        </w:rPr>
        <w:t xml:space="preserve"> arquiteturas de </w:t>
      </w:r>
      <w:proofErr w:type="spellStart"/>
      <w:r w:rsidRPr="006432EA">
        <w:rPr>
          <w:rFonts w:ascii="DFGothic-EB" w:eastAsia="DFGothic-EB" w:hint="eastAsia"/>
          <w:sz w:val="32"/>
          <w:szCs w:val="32"/>
        </w:rPr>
        <w:t>microsservi</w:t>
      </w:r>
      <w:r w:rsidRPr="006432EA">
        <w:rPr>
          <w:rFonts w:ascii="DFGothic-EB" w:eastAsia="DFGothic-EB" w:hint="eastAsia"/>
          <w:sz w:val="32"/>
          <w:szCs w:val="32"/>
        </w:rPr>
        <w:t>ç</w:t>
      </w:r>
      <w:r w:rsidRPr="006432EA">
        <w:rPr>
          <w:rFonts w:ascii="DFGothic-EB" w:eastAsia="DFGothic-EB" w:hint="eastAsia"/>
          <w:sz w:val="32"/>
          <w:szCs w:val="32"/>
        </w:rPr>
        <w:t>os</w:t>
      </w:r>
      <w:proofErr w:type="spellEnd"/>
      <w:r w:rsidRPr="006432EA">
        <w:rPr>
          <w:rFonts w:ascii="DFGothic-EB" w:eastAsia="DFGothic-EB" w:hint="eastAsia"/>
          <w:sz w:val="32"/>
          <w:szCs w:val="32"/>
        </w:rPr>
        <w:t xml:space="preserve"> facilitam a escalabilidade e agilizam o desenvolvimento de aplicativos, habilitando a inova</w:t>
      </w:r>
      <w:r w:rsidRPr="006432EA">
        <w:rPr>
          <w:rFonts w:ascii="DFGothic-EB" w:eastAsia="DFGothic-EB" w:hint="eastAsia"/>
          <w:sz w:val="32"/>
          <w:szCs w:val="32"/>
        </w:rPr>
        <w:t>çã</w:t>
      </w:r>
      <w:r w:rsidRPr="006432EA">
        <w:rPr>
          <w:rFonts w:ascii="DFGothic-EB" w:eastAsia="DFGothic-EB" w:hint="eastAsia"/>
          <w:sz w:val="32"/>
          <w:szCs w:val="32"/>
        </w:rPr>
        <w:t>o e acelerando o tempo de introdu</w:t>
      </w:r>
      <w:r w:rsidRPr="006432EA">
        <w:rPr>
          <w:rFonts w:ascii="DFGothic-EB" w:eastAsia="DFGothic-EB" w:hint="eastAsia"/>
          <w:sz w:val="32"/>
          <w:szCs w:val="32"/>
        </w:rPr>
        <w:t>çã</w:t>
      </w:r>
      <w:r w:rsidRPr="006432EA">
        <w:rPr>
          <w:rFonts w:ascii="DFGothic-EB" w:eastAsia="DFGothic-EB" w:hint="eastAsia"/>
          <w:sz w:val="32"/>
          <w:szCs w:val="32"/>
        </w:rPr>
        <w:t>o de novos recursos no mercado.</w:t>
      </w:r>
    </w:p>
    <w:p w:rsidR="004F68B1" w:rsidRDefault="004F68B1" w:rsidP="00727CBB">
      <w:pPr>
        <w:rPr>
          <w:rFonts w:ascii="Bauhaus 93" w:hAnsi="Bauhaus 93"/>
          <w:sz w:val="32"/>
          <w:szCs w:val="32"/>
        </w:rPr>
      </w:pPr>
    </w:p>
    <w:p w:rsidR="004F68B1" w:rsidRPr="00205145" w:rsidRDefault="004F68B1" w:rsidP="004F68B1">
      <w:pPr>
        <w:jc w:val="center"/>
        <w:rPr>
          <w:rFonts w:ascii="Bauhaus 93" w:hAnsi="Bauhaus 93"/>
          <w:sz w:val="32"/>
          <w:szCs w:val="32"/>
        </w:rPr>
      </w:pPr>
    </w:p>
    <w:p w:rsidR="00341345" w:rsidRPr="0021557C" w:rsidRDefault="00341345" w:rsidP="00727CBB">
      <w:pPr>
        <w:rPr>
          <w:rFonts w:ascii="Bauhaus 93" w:hAnsi="Bauhaus 93"/>
          <w:sz w:val="32"/>
          <w:szCs w:val="32"/>
        </w:rPr>
      </w:pPr>
    </w:p>
    <w:p w:rsidR="00727CBB" w:rsidRPr="00727CBB" w:rsidRDefault="00727CBB" w:rsidP="00727CBB">
      <w:pPr>
        <w:rPr>
          <w:rFonts w:ascii="Impact" w:hAnsi="Impact"/>
          <w:sz w:val="28"/>
          <w:szCs w:val="28"/>
        </w:rPr>
      </w:pPr>
    </w:p>
    <w:p w:rsidR="00727CBB" w:rsidRPr="00727CBB" w:rsidRDefault="00727CBB" w:rsidP="00727CBB">
      <w:pPr>
        <w:rPr>
          <w:sz w:val="32"/>
          <w:szCs w:val="32"/>
        </w:rPr>
      </w:pPr>
    </w:p>
    <w:sectPr w:rsidR="00727CBB" w:rsidRPr="00727C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ush Script Std">
    <w:panose1 w:val="03060802040607070404"/>
    <w:charset w:val="00"/>
    <w:family w:val="script"/>
    <w:notTrueType/>
    <w:pitch w:val="variable"/>
    <w:sig w:usb0="00000003" w:usb1="00000000" w:usb2="00000000" w:usb3="00000000" w:csb0="00000001" w:csb1="00000000"/>
  </w:font>
  <w:font w:name="News701 BT">
    <w:panose1 w:val="02040603040505090204"/>
    <w:charset w:val="00"/>
    <w:family w:val="roman"/>
    <w:pitch w:val="variable"/>
    <w:sig w:usb0="800000AF" w:usb1="1000204A" w:usb2="00000000" w:usb3="00000000" w:csb0="0000001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DFGothic-EB">
    <w:panose1 w:val="02010609010101010101"/>
    <w:charset w:val="80"/>
    <w:family w:val="auto"/>
    <w:pitch w:val="fixed"/>
    <w:sig w:usb0="00000001" w:usb1="08070000" w:usb2="00000010" w:usb3="00000000" w:csb0="0002000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CBB"/>
    <w:rsid w:val="00205145"/>
    <w:rsid w:val="0021557C"/>
    <w:rsid w:val="0029722E"/>
    <w:rsid w:val="00341345"/>
    <w:rsid w:val="004F68B1"/>
    <w:rsid w:val="006432EA"/>
    <w:rsid w:val="00727CBB"/>
    <w:rsid w:val="00A0394F"/>
    <w:rsid w:val="00D44B87"/>
    <w:rsid w:val="00F20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CDBFB"/>
  <w15:chartTrackingRefBased/>
  <w15:docId w15:val="{BE6E2D08-552B-4DFC-838F-4BD5D55A4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727CB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7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643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1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352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</dc:creator>
  <cp:keywords/>
  <dc:description/>
  <cp:lastModifiedBy>Etec</cp:lastModifiedBy>
  <cp:revision>3</cp:revision>
  <dcterms:created xsi:type="dcterms:W3CDTF">2025-02-17T12:29:00Z</dcterms:created>
  <dcterms:modified xsi:type="dcterms:W3CDTF">2025-02-24T12:13:00Z</dcterms:modified>
</cp:coreProperties>
</file>