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hAnsi="宋体"/>
        </w:rPr>
        <w:id w:val="147467774"/>
        <w15:color w:val="DBDBDB"/>
        <w:docPartObj>
          <w:docPartGallery w:val="Table of Contents"/>
          <w:docPartUnique/>
        </w:docPartObj>
      </w:sdtPr>
      <w:sdtEndPr>
        <w:rPr>
          <w:rFonts w:asciiTheme="minorEastAsia" w:eastAsiaTheme="minorEastAsia" w:hAnsiTheme="minorEastAsia" w:cstheme="minorEastAsia" w:hint="eastAsia"/>
          <w:bCs/>
          <w:sz w:val="24"/>
        </w:rPr>
      </w:sdtEndPr>
      <w:sdtContent>
        <w:p w14:paraId="18F5498A" w14:textId="77777777" w:rsidR="0035644A" w:rsidRDefault="0035644A">
          <w:pPr>
            <w:jc w:val="center"/>
            <w:rPr>
              <w:rFonts w:ascii="宋体" w:hAnsi="宋体"/>
            </w:rPr>
          </w:pPr>
        </w:p>
        <w:p w14:paraId="1512E231" w14:textId="77777777" w:rsidR="0035644A" w:rsidRDefault="0035644A">
          <w:pPr>
            <w:jc w:val="center"/>
            <w:rPr>
              <w:rFonts w:ascii="宋体" w:hAnsi="宋体"/>
            </w:rPr>
          </w:pPr>
        </w:p>
        <w:p w14:paraId="107C27FA" w14:textId="77777777" w:rsidR="0035644A" w:rsidRDefault="003546C7">
          <w:pPr>
            <w:pStyle w:val="af2"/>
            <w:pBdr>
              <w:top w:val="single" w:sz="6" w:space="6" w:color="5B9BD5" w:themeColor="accent1"/>
              <w:bottom w:val="single" w:sz="6" w:space="6" w:color="5B9BD5" w:themeColor="accent1"/>
            </w:pBdr>
            <w:spacing w:after="240"/>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3C388A47" wp14:editId="601D997C">
                <wp:extent cx="1229995" cy="1229995"/>
                <wp:effectExtent l="0" t="0" r="4445" b="4445"/>
                <wp:docPr id="15" name="图片 15" descr="C:\Users\Lenovo\Documents\Tencent Files\All Users\TIM\Misc\GroupPortraitWall\531024299\8_Big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Documents\Tencent Files\All Users\TIM\Misc\GroupPortraitWall\531024299\8_BigP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flipH="1">
                          <a:off x="0" y="0"/>
                          <a:ext cx="1250714" cy="1250714"/>
                        </a:xfrm>
                        <a:prstGeom prst="rect">
                          <a:avLst/>
                        </a:prstGeom>
                        <a:noFill/>
                        <a:ln>
                          <a:noFill/>
                        </a:ln>
                      </pic:spPr>
                    </pic:pic>
                  </a:graphicData>
                </a:graphic>
              </wp:inline>
            </w:drawing>
          </w:r>
          <w:r>
            <w:rPr>
              <w:noProof/>
            </w:rPr>
            <w:drawing>
              <wp:inline distT="0" distB="0" distL="0" distR="0" wp14:anchorId="6A962620" wp14:editId="1D41920A">
                <wp:extent cx="3924300" cy="1153795"/>
                <wp:effectExtent l="0" t="0" r="762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3924749" cy="1153931"/>
                        </a:xfrm>
                        <a:prstGeom prst="rect">
                          <a:avLst/>
                        </a:prstGeom>
                      </pic:spPr>
                    </pic:pic>
                  </a:graphicData>
                </a:graphic>
              </wp:inline>
            </w:drawing>
          </w:r>
          <w:r>
            <w:rPr>
              <w:rFonts w:ascii="微软雅黑" w:eastAsia="微软雅黑" w:hAnsi="微软雅黑"/>
              <w:sz w:val="24"/>
              <w:szCs w:val="24"/>
            </w:rPr>
            <w:tab/>
            <w:t xml:space="preserve"> </w:t>
          </w:r>
        </w:p>
        <w:p w14:paraId="061661D0" w14:textId="77777777" w:rsidR="0035644A" w:rsidRDefault="003546C7">
          <w:pPr>
            <w:widowControl/>
            <w:snapToGrid w:val="0"/>
            <w:spacing w:line="360" w:lineRule="auto"/>
            <w:jc w:val="center"/>
            <w:rPr>
              <w:rFonts w:ascii="楷体_GB2312" w:hAnsi="宋体"/>
              <w:b/>
              <w:bCs/>
              <w:kern w:val="0"/>
              <w:sz w:val="44"/>
              <w:szCs w:val="44"/>
            </w:rPr>
          </w:pPr>
          <w:r>
            <w:rPr>
              <w:rFonts w:ascii="楷体_GB2312" w:eastAsia="楷体_GB2312" w:hAnsi="宋体" w:hint="eastAsia"/>
              <w:b/>
              <w:bCs/>
              <w:kern w:val="0"/>
              <w:sz w:val="44"/>
              <w:szCs w:val="44"/>
            </w:rPr>
            <w:t>《水声学原理》课程设计报告</w:t>
          </w:r>
        </w:p>
        <w:p w14:paraId="23B320B0" w14:textId="77777777" w:rsidR="0035644A" w:rsidRDefault="0035644A">
          <w:pPr>
            <w:widowControl/>
            <w:snapToGrid w:val="0"/>
            <w:spacing w:line="360" w:lineRule="auto"/>
            <w:jc w:val="right"/>
            <w:rPr>
              <w:rFonts w:ascii="楷体_GB2312" w:eastAsia="楷体_GB2312" w:hAnsi="宋体"/>
              <w:b/>
              <w:bCs/>
              <w:kern w:val="0"/>
              <w:sz w:val="32"/>
              <w:szCs w:val="32"/>
            </w:rPr>
          </w:pPr>
        </w:p>
        <w:p w14:paraId="29F9B54A" w14:textId="77777777" w:rsidR="0035644A" w:rsidRDefault="0035644A">
          <w:pPr>
            <w:jc w:val="center"/>
            <w:rPr>
              <w:rFonts w:ascii="宋体" w:hAnsi="宋体"/>
            </w:rPr>
          </w:pPr>
        </w:p>
        <w:p w14:paraId="6BAC97F2" w14:textId="77777777" w:rsidR="0035644A" w:rsidRDefault="0035644A">
          <w:pPr>
            <w:tabs>
              <w:tab w:val="center" w:pos="886"/>
              <w:tab w:val="center" w:pos="4995"/>
            </w:tabs>
            <w:jc w:val="center"/>
            <w:rPr>
              <w:rFonts w:ascii="微软雅黑" w:eastAsia="微软雅黑" w:hAnsi="微软雅黑"/>
              <w:color w:val="000000" w:themeColor="text1"/>
              <w:sz w:val="30"/>
              <w:szCs w:val="30"/>
            </w:rPr>
          </w:pPr>
        </w:p>
        <w:p w14:paraId="574E045E" w14:textId="77777777" w:rsidR="0035644A" w:rsidRDefault="0035644A">
          <w:pPr>
            <w:tabs>
              <w:tab w:val="center" w:pos="886"/>
              <w:tab w:val="center" w:pos="4995"/>
            </w:tabs>
            <w:jc w:val="center"/>
            <w:rPr>
              <w:rFonts w:ascii="微软雅黑" w:eastAsia="微软雅黑" w:hAnsi="微软雅黑"/>
              <w:color w:val="000000" w:themeColor="text1"/>
              <w:sz w:val="30"/>
              <w:szCs w:val="30"/>
            </w:rPr>
          </w:pPr>
        </w:p>
        <w:p w14:paraId="670A61E3"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课程名称：</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水声学原理 </w:t>
          </w:r>
          <w:r>
            <w:rPr>
              <w:rFonts w:ascii="微软雅黑" w:eastAsia="微软雅黑" w:hAnsi="微软雅黑"/>
              <w:color w:val="000000" w:themeColor="text1"/>
              <w:sz w:val="30"/>
              <w:szCs w:val="30"/>
              <w:u w:val="single"/>
            </w:rPr>
            <w:t xml:space="preserve">         </w:t>
          </w:r>
        </w:p>
        <w:p w14:paraId="145A3635"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课题名称：</w:t>
          </w:r>
          <w:r>
            <w:rPr>
              <w:rFonts w:ascii="微软雅黑" w:eastAsia="微软雅黑" w:hAnsi="微软雅黑" w:hint="eastAsia"/>
              <w:color w:val="000000" w:themeColor="text1"/>
              <w:sz w:val="30"/>
              <w:szCs w:val="30"/>
              <w:u w:val="single"/>
            </w:rPr>
            <w:t>中国南海声速分布及传播特性分析</w:t>
          </w:r>
        </w:p>
        <w:p w14:paraId="63DE4294" w14:textId="77777777" w:rsidR="0035644A" w:rsidRDefault="003546C7">
          <w:pPr>
            <w:tabs>
              <w:tab w:val="center" w:pos="886"/>
              <w:tab w:val="center" w:pos="4995"/>
            </w:tabs>
            <w:ind w:firstLineChars="600" w:firstLine="1800"/>
            <w:rPr>
              <w:rFonts w:ascii="微软雅黑" w:eastAsia="微软雅黑" w:hAnsi="微软雅黑"/>
              <w:sz w:val="72"/>
              <w:szCs w:val="72"/>
            </w:rPr>
          </w:pPr>
          <w:r>
            <w:rPr>
              <w:rFonts w:ascii="微软雅黑" w:eastAsia="微软雅黑" w:hAnsi="微软雅黑" w:hint="eastAsia"/>
              <w:color w:val="000000" w:themeColor="text1"/>
              <w:sz w:val="30"/>
              <w:szCs w:val="30"/>
            </w:rPr>
            <w:t xml:space="preserve">学 </w:t>
          </w:r>
          <w:r>
            <w:rPr>
              <w:rFonts w:ascii="微软雅黑" w:eastAsia="微软雅黑" w:hAnsi="微软雅黑"/>
              <w:color w:val="000000" w:themeColor="text1"/>
              <w:sz w:val="30"/>
              <w:szCs w:val="30"/>
            </w:rPr>
            <w:t xml:space="preserve">   </w:t>
          </w:r>
          <w:r>
            <w:rPr>
              <w:rFonts w:ascii="微软雅黑" w:eastAsia="微软雅黑" w:hAnsi="微软雅黑" w:hint="eastAsia"/>
              <w:color w:val="000000" w:themeColor="text1"/>
              <w:sz w:val="30"/>
              <w:szCs w:val="30"/>
            </w:rPr>
            <w:t>院：</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测绘科学与工程学院 </w:t>
          </w:r>
          <w:r>
            <w:rPr>
              <w:rFonts w:ascii="微软雅黑" w:eastAsia="微软雅黑" w:hAnsi="微软雅黑"/>
              <w:color w:val="000000" w:themeColor="text1"/>
              <w:sz w:val="30"/>
              <w:szCs w:val="30"/>
              <w:u w:val="single"/>
            </w:rPr>
            <w:t xml:space="preserve">     </w:t>
          </w:r>
        </w:p>
        <w:p w14:paraId="60AD11DD"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专业班级：</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海洋测绘2018级 </w:t>
          </w:r>
          <w:r>
            <w:rPr>
              <w:rFonts w:ascii="微软雅黑" w:eastAsia="微软雅黑" w:hAnsi="微软雅黑"/>
              <w:color w:val="000000" w:themeColor="text1"/>
              <w:sz w:val="30"/>
              <w:szCs w:val="30"/>
              <w:u w:val="single"/>
            </w:rPr>
            <w:t xml:space="preserve">     </w:t>
          </w:r>
        </w:p>
        <w:p w14:paraId="6A932CEA" w14:textId="77777777" w:rsidR="0035644A" w:rsidRDefault="003546C7">
          <w:pPr>
            <w:tabs>
              <w:tab w:val="center" w:pos="886"/>
              <w:tab w:val="center" w:pos="4995"/>
            </w:tabs>
            <w:ind w:firstLineChars="600" w:firstLine="1800"/>
            <w:rPr>
              <w:rFonts w:ascii="微软雅黑" w:eastAsia="微软雅黑" w:hAnsi="微软雅黑"/>
              <w:color w:val="000000" w:themeColor="text1"/>
              <w:sz w:val="30"/>
              <w:szCs w:val="30"/>
            </w:rPr>
          </w:pPr>
          <w:r>
            <w:rPr>
              <w:rFonts w:ascii="微软雅黑" w:eastAsia="微软雅黑" w:hAnsi="微软雅黑" w:hint="eastAsia"/>
              <w:color w:val="000000" w:themeColor="text1"/>
              <w:sz w:val="30"/>
              <w:szCs w:val="30"/>
            </w:rPr>
            <w:t xml:space="preserve">组别：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一组 </w:t>
          </w:r>
          <w:r>
            <w:rPr>
              <w:rFonts w:ascii="微软雅黑" w:eastAsia="微软雅黑" w:hAnsi="微软雅黑"/>
              <w:color w:val="000000" w:themeColor="text1"/>
              <w:sz w:val="30"/>
              <w:szCs w:val="30"/>
              <w:u w:val="single"/>
            </w:rPr>
            <w:t xml:space="preserve">             </w:t>
          </w:r>
        </w:p>
        <w:p w14:paraId="2B2F00D9"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 xml:space="preserve">组员：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黄瑾、潘宗龙、孟怡君、 </w:t>
          </w:r>
          <w:r>
            <w:rPr>
              <w:rFonts w:ascii="微软雅黑" w:eastAsia="微软雅黑" w:hAnsi="微软雅黑"/>
              <w:color w:val="000000" w:themeColor="text1"/>
              <w:sz w:val="30"/>
              <w:szCs w:val="30"/>
              <w:u w:val="single"/>
            </w:rPr>
            <w:t xml:space="preserve">    </w:t>
          </w:r>
        </w:p>
        <w:p w14:paraId="454057A1"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隋思成、王凯选、李玲</w:t>
          </w:r>
          <w:proofErr w:type="gramStart"/>
          <w:r>
            <w:rPr>
              <w:rFonts w:ascii="微软雅黑" w:eastAsia="微软雅黑" w:hAnsi="微软雅黑" w:hint="eastAsia"/>
              <w:color w:val="000000" w:themeColor="text1"/>
              <w:sz w:val="30"/>
              <w:szCs w:val="30"/>
              <w:u w:val="single"/>
            </w:rPr>
            <w:t>妃</w:t>
          </w:r>
          <w:proofErr w:type="gramEnd"/>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p>
        <w:p w14:paraId="506E8A50" w14:textId="77777777" w:rsidR="0035644A" w:rsidRDefault="003546C7">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hint="eastAsia"/>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、张程欣 </w:t>
          </w:r>
          <w:r>
            <w:rPr>
              <w:rFonts w:ascii="微软雅黑" w:eastAsia="微软雅黑" w:hAnsi="微软雅黑"/>
              <w:color w:val="000000" w:themeColor="text1"/>
              <w:sz w:val="30"/>
              <w:szCs w:val="30"/>
              <w:u w:val="single"/>
            </w:rPr>
            <w:t xml:space="preserve">            </w:t>
          </w:r>
        </w:p>
        <w:p w14:paraId="3BBCFC33" w14:textId="77777777" w:rsidR="0035644A" w:rsidRDefault="0035644A">
          <w:pPr>
            <w:jc w:val="center"/>
            <w:rPr>
              <w:rFonts w:ascii="宋体" w:hAnsi="宋体"/>
            </w:rPr>
          </w:pPr>
        </w:p>
        <w:p w14:paraId="5C2401E6" w14:textId="77777777" w:rsidR="0035644A" w:rsidRDefault="0035644A">
          <w:pPr>
            <w:jc w:val="center"/>
            <w:rPr>
              <w:rFonts w:ascii="宋体" w:hAnsi="宋体"/>
            </w:rPr>
          </w:pPr>
        </w:p>
        <w:p w14:paraId="6C69B86F" w14:textId="77777777" w:rsidR="0035644A" w:rsidRDefault="0035644A">
          <w:pPr>
            <w:jc w:val="center"/>
            <w:rPr>
              <w:rFonts w:ascii="宋体" w:hAnsi="宋体"/>
            </w:rPr>
          </w:pPr>
        </w:p>
        <w:p w14:paraId="2ED55909" w14:textId="77777777" w:rsidR="0035644A" w:rsidRDefault="0035644A">
          <w:pPr>
            <w:jc w:val="center"/>
            <w:rPr>
              <w:rFonts w:ascii="宋体" w:hAnsi="宋体"/>
            </w:rPr>
          </w:pPr>
        </w:p>
        <w:p w14:paraId="49C57886" w14:textId="77777777" w:rsidR="0035644A" w:rsidRDefault="0035644A">
          <w:pPr>
            <w:rPr>
              <w:rFonts w:ascii="楷体" w:eastAsia="楷体" w:hAnsi="楷体" w:cs="楷体"/>
              <w:b/>
              <w:bCs/>
              <w:sz w:val="52"/>
              <w:szCs w:val="52"/>
            </w:rPr>
            <w:sectPr w:rsidR="0035644A">
              <w:pgSz w:w="11906" w:h="16838"/>
              <w:pgMar w:top="1440" w:right="1800" w:bottom="1440" w:left="1800" w:header="851" w:footer="992" w:gutter="0"/>
              <w:cols w:space="425"/>
              <w:docGrid w:type="lines" w:linePitch="312"/>
            </w:sectPr>
          </w:pPr>
        </w:p>
        <w:p w14:paraId="37AD86BF" w14:textId="77777777" w:rsidR="0035644A" w:rsidRDefault="003546C7">
          <w:pPr>
            <w:jc w:val="center"/>
            <w:rPr>
              <w:rFonts w:ascii="楷体" w:eastAsia="楷体" w:hAnsi="楷体" w:cs="楷体"/>
              <w:b/>
              <w:bCs/>
              <w:sz w:val="36"/>
              <w:szCs w:val="36"/>
            </w:rPr>
          </w:pPr>
          <w:r>
            <w:rPr>
              <w:rFonts w:ascii="楷体" w:eastAsia="楷体" w:hAnsi="楷体" w:cs="楷体" w:hint="eastAsia"/>
              <w:b/>
              <w:bCs/>
              <w:sz w:val="52"/>
              <w:szCs w:val="52"/>
            </w:rPr>
            <w:lastRenderedPageBreak/>
            <w:t>目录</w:t>
          </w:r>
        </w:p>
        <w:p w14:paraId="641F696A" w14:textId="1E2D5255" w:rsidR="00F56E75" w:rsidRDefault="003546C7">
          <w:pPr>
            <w:pStyle w:val="TOC1"/>
            <w:tabs>
              <w:tab w:val="right" w:leader="dot" w:pos="8296"/>
            </w:tabs>
            <w:rPr>
              <w:rFonts w:asciiTheme="minorHAnsi" w:eastAsiaTheme="minorEastAsia" w:hAnsiTheme="minorHAnsi" w:cstheme="minorBidi"/>
              <w:noProof/>
              <w:szCs w:val="22"/>
            </w:rPr>
          </w:pPr>
          <w:r w:rsidRPr="00E115EB">
            <w:rPr>
              <w:rFonts w:ascii="楷体" w:eastAsia="楷体" w:hAnsi="楷体" w:cs="楷体" w:hint="eastAsia"/>
              <w:b/>
              <w:bCs/>
              <w:kern w:val="0"/>
              <w:sz w:val="24"/>
            </w:rPr>
            <w:fldChar w:fldCharType="begin"/>
          </w:r>
          <w:r w:rsidRPr="00E115EB">
            <w:rPr>
              <w:rFonts w:ascii="楷体" w:eastAsia="楷体" w:hAnsi="楷体" w:cs="楷体" w:hint="eastAsia"/>
              <w:b/>
              <w:bCs/>
              <w:sz w:val="24"/>
            </w:rPr>
            <w:instrText xml:space="preserve">TOC \o "1-3" \h \u </w:instrText>
          </w:r>
          <w:r w:rsidRPr="00E115EB">
            <w:rPr>
              <w:rFonts w:ascii="楷体" w:eastAsia="楷体" w:hAnsi="楷体" w:cs="楷体" w:hint="eastAsia"/>
              <w:b/>
              <w:bCs/>
              <w:kern w:val="0"/>
              <w:sz w:val="24"/>
            </w:rPr>
            <w:fldChar w:fldCharType="separate"/>
          </w:r>
          <w:hyperlink w:anchor="_Toc44602252" w:history="1">
            <w:r w:rsidR="00F56E75" w:rsidRPr="00380ACB">
              <w:rPr>
                <w:rStyle w:val="af"/>
                <w:rFonts w:asciiTheme="minorEastAsia" w:hAnsiTheme="minorEastAsia" w:cstheme="minorEastAsia"/>
                <w:b/>
                <w:bCs/>
                <w:noProof/>
              </w:rPr>
              <w:t>一、课程设计目标</w:t>
            </w:r>
            <w:r w:rsidR="00F56E75">
              <w:rPr>
                <w:noProof/>
              </w:rPr>
              <w:tab/>
            </w:r>
            <w:r w:rsidR="00F56E75">
              <w:rPr>
                <w:noProof/>
              </w:rPr>
              <w:fldChar w:fldCharType="begin"/>
            </w:r>
            <w:r w:rsidR="00F56E75">
              <w:rPr>
                <w:noProof/>
              </w:rPr>
              <w:instrText xml:space="preserve"> PAGEREF _Toc44602252 \h </w:instrText>
            </w:r>
            <w:r w:rsidR="00F56E75">
              <w:rPr>
                <w:noProof/>
              </w:rPr>
            </w:r>
            <w:r w:rsidR="00F56E75">
              <w:rPr>
                <w:noProof/>
              </w:rPr>
              <w:fldChar w:fldCharType="separate"/>
            </w:r>
            <w:r w:rsidR="00F56E75">
              <w:rPr>
                <w:noProof/>
              </w:rPr>
              <w:t>2</w:t>
            </w:r>
            <w:r w:rsidR="00F56E75">
              <w:rPr>
                <w:noProof/>
              </w:rPr>
              <w:fldChar w:fldCharType="end"/>
            </w:r>
          </w:hyperlink>
        </w:p>
        <w:p w14:paraId="241BFDAC" w14:textId="099583EE" w:rsidR="00F56E75" w:rsidRDefault="00F56E75">
          <w:pPr>
            <w:pStyle w:val="TOC1"/>
            <w:tabs>
              <w:tab w:val="right" w:leader="dot" w:pos="8296"/>
            </w:tabs>
            <w:rPr>
              <w:rFonts w:asciiTheme="minorHAnsi" w:eastAsiaTheme="minorEastAsia" w:hAnsiTheme="minorHAnsi" w:cstheme="minorBidi"/>
              <w:noProof/>
              <w:szCs w:val="22"/>
            </w:rPr>
          </w:pPr>
          <w:hyperlink w:anchor="_Toc44602253" w:history="1">
            <w:r w:rsidRPr="00380ACB">
              <w:rPr>
                <w:rStyle w:val="af"/>
                <w:rFonts w:asciiTheme="minorEastAsia" w:hAnsiTheme="minorEastAsia" w:cstheme="minorEastAsia"/>
                <w:b/>
                <w:bCs/>
                <w:noProof/>
              </w:rPr>
              <w:t>二、课题选择</w:t>
            </w:r>
            <w:r>
              <w:rPr>
                <w:noProof/>
              </w:rPr>
              <w:tab/>
            </w:r>
            <w:r>
              <w:rPr>
                <w:noProof/>
              </w:rPr>
              <w:fldChar w:fldCharType="begin"/>
            </w:r>
            <w:r>
              <w:rPr>
                <w:noProof/>
              </w:rPr>
              <w:instrText xml:space="preserve"> PAGEREF _Toc44602253 \h </w:instrText>
            </w:r>
            <w:r>
              <w:rPr>
                <w:noProof/>
              </w:rPr>
            </w:r>
            <w:r>
              <w:rPr>
                <w:noProof/>
              </w:rPr>
              <w:fldChar w:fldCharType="separate"/>
            </w:r>
            <w:r>
              <w:rPr>
                <w:noProof/>
              </w:rPr>
              <w:t>2</w:t>
            </w:r>
            <w:r>
              <w:rPr>
                <w:noProof/>
              </w:rPr>
              <w:fldChar w:fldCharType="end"/>
            </w:r>
          </w:hyperlink>
        </w:p>
        <w:p w14:paraId="60DF741E" w14:textId="2E7B9612" w:rsidR="00F56E75" w:rsidRDefault="00F56E75">
          <w:pPr>
            <w:pStyle w:val="TOC1"/>
            <w:tabs>
              <w:tab w:val="right" w:leader="dot" w:pos="8296"/>
            </w:tabs>
            <w:rPr>
              <w:rFonts w:asciiTheme="minorHAnsi" w:eastAsiaTheme="minorEastAsia" w:hAnsiTheme="minorHAnsi" w:cstheme="minorBidi"/>
              <w:noProof/>
              <w:szCs w:val="22"/>
            </w:rPr>
          </w:pPr>
          <w:hyperlink w:anchor="_Toc44602254" w:history="1">
            <w:r w:rsidRPr="00380ACB">
              <w:rPr>
                <w:rStyle w:val="af"/>
                <w:rFonts w:asciiTheme="minorEastAsia" w:hAnsiTheme="minorEastAsia" w:cstheme="minorEastAsia"/>
                <w:b/>
                <w:bCs/>
                <w:noProof/>
              </w:rPr>
              <w:t>三、组内人员及分工</w:t>
            </w:r>
            <w:r>
              <w:rPr>
                <w:noProof/>
              </w:rPr>
              <w:tab/>
            </w:r>
            <w:r>
              <w:rPr>
                <w:noProof/>
              </w:rPr>
              <w:fldChar w:fldCharType="begin"/>
            </w:r>
            <w:r>
              <w:rPr>
                <w:noProof/>
              </w:rPr>
              <w:instrText xml:space="preserve"> PAGEREF _Toc44602254 \h </w:instrText>
            </w:r>
            <w:r>
              <w:rPr>
                <w:noProof/>
              </w:rPr>
            </w:r>
            <w:r>
              <w:rPr>
                <w:noProof/>
              </w:rPr>
              <w:fldChar w:fldCharType="separate"/>
            </w:r>
            <w:r>
              <w:rPr>
                <w:noProof/>
              </w:rPr>
              <w:t>2</w:t>
            </w:r>
            <w:r>
              <w:rPr>
                <w:noProof/>
              </w:rPr>
              <w:fldChar w:fldCharType="end"/>
            </w:r>
          </w:hyperlink>
        </w:p>
        <w:p w14:paraId="77768B6C" w14:textId="573B4889" w:rsidR="00F56E75" w:rsidRDefault="00F56E75">
          <w:pPr>
            <w:pStyle w:val="TOC1"/>
            <w:tabs>
              <w:tab w:val="right" w:leader="dot" w:pos="8296"/>
            </w:tabs>
            <w:rPr>
              <w:rFonts w:asciiTheme="minorHAnsi" w:eastAsiaTheme="minorEastAsia" w:hAnsiTheme="minorHAnsi" w:cstheme="minorBidi"/>
              <w:noProof/>
              <w:szCs w:val="22"/>
            </w:rPr>
          </w:pPr>
          <w:hyperlink w:anchor="_Toc44602255" w:history="1">
            <w:r w:rsidRPr="00380ACB">
              <w:rPr>
                <w:rStyle w:val="af"/>
                <w:rFonts w:asciiTheme="minorEastAsia" w:hAnsiTheme="minorEastAsia" w:cstheme="minorEastAsia"/>
                <w:b/>
                <w:bCs/>
                <w:noProof/>
              </w:rPr>
              <w:t>四、课题内容叙述</w:t>
            </w:r>
            <w:r>
              <w:rPr>
                <w:noProof/>
              </w:rPr>
              <w:tab/>
            </w:r>
            <w:r>
              <w:rPr>
                <w:noProof/>
              </w:rPr>
              <w:fldChar w:fldCharType="begin"/>
            </w:r>
            <w:r>
              <w:rPr>
                <w:noProof/>
              </w:rPr>
              <w:instrText xml:space="preserve"> PAGEREF _Toc44602255 \h </w:instrText>
            </w:r>
            <w:r>
              <w:rPr>
                <w:noProof/>
              </w:rPr>
            </w:r>
            <w:r>
              <w:rPr>
                <w:noProof/>
              </w:rPr>
              <w:fldChar w:fldCharType="separate"/>
            </w:r>
            <w:r>
              <w:rPr>
                <w:noProof/>
              </w:rPr>
              <w:t>2</w:t>
            </w:r>
            <w:r>
              <w:rPr>
                <w:noProof/>
              </w:rPr>
              <w:fldChar w:fldCharType="end"/>
            </w:r>
          </w:hyperlink>
        </w:p>
        <w:p w14:paraId="19CF96FD" w14:textId="3B6246AA" w:rsidR="00F56E75" w:rsidRDefault="00F56E75">
          <w:pPr>
            <w:pStyle w:val="TOC1"/>
            <w:tabs>
              <w:tab w:val="right" w:leader="dot" w:pos="8296"/>
            </w:tabs>
            <w:rPr>
              <w:rFonts w:asciiTheme="minorHAnsi" w:eastAsiaTheme="minorEastAsia" w:hAnsiTheme="minorHAnsi" w:cstheme="minorBidi"/>
              <w:noProof/>
              <w:szCs w:val="22"/>
            </w:rPr>
          </w:pPr>
          <w:hyperlink w:anchor="_Toc44602256" w:history="1">
            <w:r w:rsidRPr="00380ACB">
              <w:rPr>
                <w:rStyle w:val="af"/>
                <w:rFonts w:asciiTheme="minorEastAsia" w:hAnsiTheme="minorEastAsia" w:cstheme="minorEastAsia"/>
                <w:b/>
                <w:bCs/>
                <w:noProof/>
              </w:rPr>
              <w:t>五、背景资料</w:t>
            </w:r>
            <w:r>
              <w:rPr>
                <w:noProof/>
              </w:rPr>
              <w:tab/>
            </w:r>
            <w:r>
              <w:rPr>
                <w:noProof/>
              </w:rPr>
              <w:fldChar w:fldCharType="begin"/>
            </w:r>
            <w:r>
              <w:rPr>
                <w:noProof/>
              </w:rPr>
              <w:instrText xml:space="preserve"> PAGEREF _Toc44602256 \h </w:instrText>
            </w:r>
            <w:r>
              <w:rPr>
                <w:noProof/>
              </w:rPr>
            </w:r>
            <w:r>
              <w:rPr>
                <w:noProof/>
              </w:rPr>
              <w:fldChar w:fldCharType="separate"/>
            </w:r>
            <w:r>
              <w:rPr>
                <w:noProof/>
              </w:rPr>
              <w:t>3</w:t>
            </w:r>
            <w:r>
              <w:rPr>
                <w:noProof/>
              </w:rPr>
              <w:fldChar w:fldCharType="end"/>
            </w:r>
          </w:hyperlink>
        </w:p>
        <w:p w14:paraId="4BE018FD" w14:textId="7C5F173D" w:rsidR="00F56E75" w:rsidRDefault="00F56E75">
          <w:pPr>
            <w:pStyle w:val="TOC1"/>
            <w:tabs>
              <w:tab w:val="right" w:leader="dot" w:pos="8296"/>
            </w:tabs>
            <w:rPr>
              <w:rFonts w:asciiTheme="minorHAnsi" w:eastAsiaTheme="minorEastAsia" w:hAnsiTheme="minorHAnsi" w:cstheme="minorBidi"/>
              <w:noProof/>
              <w:szCs w:val="22"/>
            </w:rPr>
          </w:pPr>
          <w:hyperlink w:anchor="_Toc44602257" w:history="1">
            <w:r w:rsidRPr="00380ACB">
              <w:rPr>
                <w:rStyle w:val="af"/>
                <w:rFonts w:ascii="宋体" w:hAnsi="宋体" w:cs="宋体"/>
                <w:b/>
                <w:bCs/>
                <w:noProof/>
                <w:kern w:val="0"/>
                <w:lang w:bidi="ar"/>
              </w:rPr>
              <w:t>六、数据来源与预处理</w:t>
            </w:r>
            <w:r>
              <w:rPr>
                <w:noProof/>
              </w:rPr>
              <w:tab/>
            </w:r>
            <w:r>
              <w:rPr>
                <w:noProof/>
              </w:rPr>
              <w:fldChar w:fldCharType="begin"/>
            </w:r>
            <w:r>
              <w:rPr>
                <w:noProof/>
              </w:rPr>
              <w:instrText xml:space="preserve"> PAGEREF _Toc44602257 \h </w:instrText>
            </w:r>
            <w:r>
              <w:rPr>
                <w:noProof/>
              </w:rPr>
            </w:r>
            <w:r>
              <w:rPr>
                <w:noProof/>
              </w:rPr>
              <w:fldChar w:fldCharType="separate"/>
            </w:r>
            <w:r>
              <w:rPr>
                <w:noProof/>
              </w:rPr>
              <w:t>3</w:t>
            </w:r>
            <w:r>
              <w:rPr>
                <w:noProof/>
              </w:rPr>
              <w:fldChar w:fldCharType="end"/>
            </w:r>
          </w:hyperlink>
        </w:p>
        <w:p w14:paraId="6F2B7AC6" w14:textId="2D9B137A" w:rsidR="00F56E75" w:rsidRDefault="00F56E75">
          <w:pPr>
            <w:pStyle w:val="TOC1"/>
            <w:tabs>
              <w:tab w:val="right" w:leader="dot" w:pos="8296"/>
            </w:tabs>
            <w:rPr>
              <w:rFonts w:asciiTheme="minorHAnsi" w:eastAsiaTheme="minorEastAsia" w:hAnsiTheme="minorHAnsi" w:cstheme="minorBidi"/>
              <w:noProof/>
              <w:szCs w:val="22"/>
            </w:rPr>
          </w:pPr>
          <w:hyperlink w:anchor="_Toc44602258" w:history="1">
            <w:r w:rsidRPr="00380ACB">
              <w:rPr>
                <w:rStyle w:val="af"/>
                <w:rFonts w:ascii="宋体" w:hAnsi="宋体" w:cs="宋体"/>
                <w:b/>
                <w:bCs/>
                <w:noProof/>
              </w:rPr>
              <w:t>七、 解题思路</w:t>
            </w:r>
            <w:r>
              <w:rPr>
                <w:noProof/>
              </w:rPr>
              <w:tab/>
            </w:r>
            <w:r>
              <w:rPr>
                <w:noProof/>
              </w:rPr>
              <w:fldChar w:fldCharType="begin"/>
            </w:r>
            <w:r>
              <w:rPr>
                <w:noProof/>
              </w:rPr>
              <w:instrText xml:space="preserve"> PAGEREF _Toc44602258 \h </w:instrText>
            </w:r>
            <w:r>
              <w:rPr>
                <w:noProof/>
              </w:rPr>
            </w:r>
            <w:r>
              <w:rPr>
                <w:noProof/>
              </w:rPr>
              <w:fldChar w:fldCharType="separate"/>
            </w:r>
            <w:r>
              <w:rPr>
                <w:noProof/>
              </w:rPr>
              <w:t>4</w:t>
            </w:r>
            <w:r>
              <w:rPr>
                <w:noProof/>
              </w:rPr>
              <w:fldChar w:fldCharType="end"/>
            </w:r>
          </w:hyperlink>
        </w:p>
        <w:p w14:paraId="7211E81A" w14:textId="06331B8E" w:rsidR="00F56E75" w:rsidRDefault="00F56E75">
          <w:pPr>
            <w:pStyle w:val="TOC2"/>
            <w:tabs>
              <w:tab w:val="right" w:leader="dot" w:pos="8296"/>
            </w:tabs>
            <w:rPr>
              <w:rFonts w:asciiTheme="minorHAnsi" w:eastAsiaTheme="minorEastAsia" w:hAnsiTheme="minorHAnsi" w:cstheme="minorBidi"/>
              <w:noProof/>
              <w:szCs w:val="22"/>
            </w:rPr>
          </w:pPr>
          <w:hyperlink w:anchor="_Toc44602259" w:history="1">
            <w:r w:rsidRPr="00380ACB">
              <w:rPr>
                <w:rStyle w:val="af"/>
                <w:rFonts w:ascii="宋体" w:hAnsi="宋体" w:cs="宋体"/>
                <w:b/>
                <w:bCs/>
                <w:noProof/>
              </w:rPr>
              <w:t>1、 声速分布特征</w:t>
            </w:r>
            <w:r>
              <w:rPr>
                <w:noProof/>
              </w:rPr>
              <w:tab/>
            </w:r>
            <w:r>
              <w:rPr>
                <w:noProof/>
              </w:rPr>
              <w:fldChar w:fldCharType="begin"/>
            </w:r>
            <w:r>
              <w:rPr>
                <w:noProof/>
              </w:rPr>
              <w:instrText xml:space="preserve"> PAGEREF _Toc44602259 \h </w:instrText>
            </w:r>
            <w:r>
              <w:rPr>
                <w:noProof/>
              </w:rPr>
            </w:r>
            <w:r>
              <w:rPr>
                <w:noProof/>
              </w:rPr>
              <w:fldChar w:fldCharType="separate"/>
            </w:r>
            <w:r>
              <w:rPr>
                <w:noProof/>
              </w:rPr>
              <w:t>4</w:t>
            </w:r>
            <w:r>
              <w:rPr>
                <w:noProof/>
              </w:rPr>
              <w:fldChar w:fldCharType="end"/>
            </w:r>
          </w:hyperlink>
        </w:p>
        <w:p w14:paraId="3402161F" w14:textId="0B338919" w:rsidR="00F56E75" w:rsidRDefault="00F56E75">
          <w:pPr>
            <w:pStyle w:val="TOC3"/>
            <w:tabs>
              <w:tab w:val="right" w:leader="dot" w:pos="8296"/>
            </w:tabs>
            <w:rPr>
              <w:rFonts w:asciiTheme="minorHAnsi" w:eastAsiaTheme="minorEastAsia" w:hAnsiTheme="minorHAnsi" w:cstheme="minorBidi"/>
              <w:noProof/>
              <w:szCs w:val="22"/>
            </w:rPr>
          </w:pPr>
          <w:hyperlink w:anchor="_Toc44602260" w:history="1">
            <w:r w:rsidRPr="00380ACB">
              <w:rPr>
                <w:rStyle w:val="af"/>
                <w:rFonts w:ascii="宋体" w:hAnsi="宋体" w:cs="宋体"/>
                <w:b/>
                <w:bCs/>
                <w:noProof/>
              </w:rPr>
              <w:t>1.1经验观测</w:t>
            </w:r>
            <w:r>
              <w:rPr>
                <w:noProof/>
              </w:rPr>
              <w:tab/>
            </w:r>
            <w:r>
              <w:rPr>
                <w:noProof/>
              </w:rPr>
              <w:fldChar w:fldCharType="begin"/>
            </w:r>
            <w:r>
              <w:rPr>
                <w:noProof/>
              </w:rPr>
              <w:instrText xml:space="preserve"> PAGEREF _Toc44602260 \h </w:instrText>
            </w:r>
            <w:r>
              <w:rPr>
                <w:noProof/>
              </w:rPr>
            </w:r>
            <w:r>
              <w:rPr>
                <w:noProof/>
              </w:rPr>
              <w:fldChar w:fldCharType="separate"/>
            </w:r>
            <w:r>
              <w:rPr>
                <w:noProof/>
              </w:rPr>
              <w:t>4</w:t>
            </w:r>
            <w:r>
              <w:rPr>
                <w:noProof/>
              </w:rPr>
              <w:fldChar w:fldCharType="end"/>
            </w:r>
          </w:hyperlink>
        </w:p>
        <w:p w14:paraId="4F1773A9" w14:textId="349CD637" w:rsidR="00F56E75" w:rsidRDefault="00F56E75">
          <w:pPr>
            <w:pStyle w:val="TOC3"/>
            <w:tabs>
              <w:tab w:val="right" w:leader="dot" w:pos="8296"/>
            </w:tabs>
            <w:rPr>
              <w:rFonts w:asciiTheme="minorHAnsi" w:eastAsiaTheme="minorEastAsia" w:hAnsiTheme="minorHAnsi" w:cstheme="minorBidi"/>
              <w:noProof/>
              <w:szCs w:val="22"/>
            </w:rPr>
          </w:pPr>
          <w:hyperlink w:anchor="_Toc44602261" w:history="1">
            <w:r w:rsidRPr="00380ACB">
              <w:rPr>
                <w:rStyle w:val="af"/>
                <w:rFonts w:ascii="宋体" w:hAnsi="宋体" w:cs="宋体"/>
                <w:b/>
                <w:bCs/>
                <w:noProof/>
              </w:rPr>
              <w:t>1.2经验正交函数分析</w:t>
            </w:r>
            <w:r>
              <w:rPr>
                <w:noProof/>
              </w:rPr>
              <w:tab/>
            </w:r>
            <w:r>
              <w:rPr>
                <w:noProof/>
              </w:rPr>
              <w:fldChar w:fldCharType="begin"/>
            </w:r>
            <w:r>
              <w:rPr>
                <w:noProof/>
              </w:rPr>
              <w:instrText xml:space="preserve"> PAGEREF _Toc44602261 \h </w:instrText>
            </w:r>
            <w:r>
              <w:rPr>
                <w:noProof/>
              </w:rPr>
            </w:r>
            <w:r>
              <w:rPr>
                <w:noProof/>
              </w:rPr>
              <w:fldChar w:fldCharType="separate"/>
            </w:r>
            <w:r>
              <w:rPr>
                <w:noProof/>
              </w:rPr>
              <w:t>6</w:t>
            </w:r>
            <w:r>
              <w:rPr>
                <w:noProof/>
              </w:rPr>
              <w:fldChar w:fldCharType="end"/>
            </w:r>
          </w:hyperlink>
        </w:p>
        <w:p w14:paraId="51BCF069" w14:textId="76667D8C" w:rsidR="00F56E75" w:rsidRDefault="00F56E75">
          <w:pPr>
            <w:pStyle w:val="TOC2"/>
            <w:tabs>
              <w:tab w:val="right" w:leader="dot" w:pos="8296"/>
            </w:tabs>
            <w:rPr>
              <w:rFonts w:asciiTheme="minorHAnsi" w:eastAsiaTheme="minorEastAsia" w:hAnsiTheme="minorHAnsi" w:cstheme="minorBidi"/>
              <w:noProof/>
              <w:szCs w:val="22"/>
            </w:rPr>
          </w:pPr>
          <w:hyperlink w:anchor="_Toc44602262" w:history="1">
            <w:r w:rsidRPr="00380ACB">
              <w:rPr>
                <w:rStyle w:val="af"/>
                <w:rFonts w:ascii="宋体" w:hAnsi="宋体" w:cs="宋体"/>
                <w:b/>
                <w:bCs/>
                <w:noProof/>
              </w:rPr>
              <w:t>2、声传播特性</w:t>
            </w:r>
            <w:r>
              <w:rPr>
                <w:noProof/>
              </w:rPr>
              <w:tab/>
            </w:r>
            <w:r>
              <w:rPr>
                <w:noProof/>
              </w:rPr>
              <w:fldChar w:fldCharType="begin"/>
            </w:r>
            <w:r>
              <w:rPr>
                <w:noProof/>
              </w:rPr>
              <w:instrText xml:space="preserve"> PAGEREF _Toc44602262 \h </w:instrText>
            </w:r>
            <w:r>
              <w:rPr>
                <w:noProof/>
              </w:rPr>
            </w:r>
            <w:r>
              <w:rPr>
                <w:noProof/>
              </w:rPr>
              <w:fldChar w:fldCharType="separate"/>
            </w:r>
            <w:r>
              <w:rPr>
                <w:noProof/>
              </w:rPr>
              <w:t>11</w:t>
            </w:r>
            <w:r>
              <w:rPr>
                <w:noProof/>
              </w:rPr>
              <w:fldChar w:fldCharType="end"/>
            </w:r>
          </w:hyperlink>
        </w:p>
        <w:p w14:paraId="585FDA10" w14:textId="7238A7DA" w:rsidR="00F56E75" w:rsidRDefault="00F56E75">
          <w:pPr>
            <w:pStyle w:val="TOC3"/>
            <w:tabs>
              <w:tab w:val="right" w:leader="dot" w:pos="8296"/>
            </w:tabs>
            <w:rPr>
              <w:rFonts w:asciiTheme="minorHAnsi" w:eastAsiaTheme="minorEastAsia" w:hAnsiTheme="minorHAnsi" w:cstheme="minorBidi"/>
              <w:noProof/>
              <w:szCs w:val="22"/>
            </w:rPr>
          </w:pPr>
          <w:hyperlink w:anchor="_Toc44602263" w:history="1">
            <w:r w:rsidRPr="00380ACB">
              <w:rPr>
                <w:rStyle w:val="af"/>
                <w:rFonts w:ascii="宋体" w:hAnsi="宋体" w:cs="宋体"/>
                <w:b/>
                <w:bCs/>
                <w:noProof/>
              </w:rPr>
              <w:t>2.1数据处理与假设</w:t>
            </w:r>
            <w:r>
              <w:rPr>
                <w:noProof/>
              </w:rPr>
              <w:tab/>
            </w:r>
            <w:r>
              <w:rPr>
                <w:noProof/>
              </w:rPr>
              <w:fldChar w:fldCharType="begin"/>
            </w:r>
            <w:r>
              <w:rPr>
                <w:noProof/>
              </w:rPr>
              <w:instrText xml:space="preserve"> PAGEREF _Toc44602263 \h </w:instrText>
            </w:r>
            <w:r>
              <w:rPr>
                <w:noProof/>
              </w:rPr>
            </w:r>
            <w:r>
              <w:rPr>
                <w:noProof/>
              </w:rPr>
              <w:fldChar w:fldCharType="separate"/>
            </w:r>
            <w:r>
              <w:rPr>
                <w:noProof/>
              </w:rPr>
              <w:t>11</w:t>
            </w:r>
            <w:r>
              <w:rPr>
                <w:noProof/>
              </w:rPr>
              <w:fldChar w:fldCharType="end"/>
            </w:r>
          </w:hyperlink>
        </w:p>
        <w:p w14:paraId="703D838F" w14:textId="648393B4" w:rsidR="00F56E75" w:rsidRDefault="00F56E75">
          <w:pPr>
            <w:pStyle w:val="TOC3"/>
            <w:tabs>
              <w:tab w:val="right" w:leader="dot" w:pos="8296"/>
            </w:tabs>
            <w:rPr>
              <w:rFonts w:asciiTheme="minorHAnsi" w:eastAsiaTheme="minorEastAsia" w:hAnsiTheme="minorHAnsi" w:cstheme="minorBidi"/>
              <w:noProof/>
              <w:szCs w:val="22"/>
            </w:rPr>
          </w:pPr>
          <w:hyperlink w:anchor="_Toc44602264" w:history="1">
            <w:r w:rsidRPr="00380ACB">
              <w:rPr>
                <w:rStyle w:val="af"/>
                <w:rFonts w:ascii="宋体" w:hAnsi="宋体" w:cs="宋体"/>
                <w:b/>
                <w:bCs/>
                <w:noProof/>
              </w:rPr>
              <w:t>2.2声线绘制环境</w:t>
            </w:r>
            <w:r>
              <w:rPr>
                <w:noProof/>
              </w:rPr>
              <w:tab/>
            </w:r>
            <w:r>
              <w:rPr>
                <w:noProof/>
              </w:rPr>
              <w:fldChar w:fldCharType="begin"/>
            </w:r>
            <w:r>
              <w:rPr>
                <w:noProof/>
              </w:rPr>
              <w:instrText xml:space="preserve"> PAGEREF _Toc44602264 \h </w:instrText>
            </w:r>
            <w:r>
              <w:rPr>
                <w:noProof/>
              </w:rPr>
            </w:r>
            <w:r>
              <w:rPr>
                <w:noProof/>
              </w:rPr>
              <w:fldChar w:fldCharType="separate"/>
            </w:r>
            <w:r>
              <w:rPr>
                <w:noProof/>
              </w:rPr>
              <w:t>11</w:t>
            </w:r>
            <w:r>
              <w:rPr>
                <w:noProof/>
              </w:rPr>
              <w:fldChar w:fldCharType="end"/>
            </w:r>
          </w:hyperlink>
        </w:p>
        <w:p w14:paraId="02ECE66F" w14:textId="4AB676B1" w:rsidR="00F56E75" w:rsidRDefault="00F56E75">
          <w:pPr>
            <w:pStyle w:val="TOC3"/>
            <w:tabs>
              <w:tab w:val="right" w:leader="dot" w:pos="8296"/>
            </w:tabs>
            <w:rPr>
              <w:rFonts w:asciiTheme="minorHAnsi" w:eastAsiaTheme="minorEastAsia" w:hAnsiTheme="minorHAnsi" w:cstheme="minorBidi"/>
              <w:noProof/>
              <w:szCs w:val="22"/>
            </w:rPr>
          </w:pPr>
          <w:hyperlink w:anchor="_Toc44602265" w:history="1">
            <w:r w:rsidRPr="00380ACB">
              <w:rPr>
                <w:rStyle w:val="af"/>
                <w:rFonts w:ascii="宋体" w:hAnsi="宋体" w:cs="宋体"/>
                <w:b/>
                <w:bCs/>
                <w:noProof/>
              </w:rPr>
              <w:t>2.3典型声线绘制结果</w:t>
            </w:r>
            <w:r>
              <w:rPr>
                <w:noProof/>
              </w:rPr>
              <w:tab/>
            </w:r>
            <w:r>
              <w:rPr>
                <w:noProof/>
              </w:rPr>
              <w:fldChar w:fldCharType="begin"/>
            </w:r>
            <w:r>
              <w:rPr>
                <w:noProof/>
              </w:rPr>
              <w:instrText xml:space="preserve"> PAGEREF _Toc44602265 \h </w:instrText>
            </w:r>
            <w:r>
              <w:rPr>
                <w:noProof/>
              </w:rPr>
            </w:r>
            <w:r>
              <w:rPr>
                <w:noProof/>
              </w:rPr>
              <w:fldChar w:fldCharType="separate"/>
            </w:r>
            <w:r>
              <w:rPr>
                <w:noProof/>
              </w:rPr>
              <w:t>11</w:t>
            </w:r>
            <w:r>
              <w:rPr>
                <w:noProof/>
              </w:rPr>
              <w:fldChar w:fldCharType="end"/>
            </w:r>
          </w:hyperlink>
        </w:p>
        <w:p w14:paraId="5550EFF0" w14:textId="630C2999" w:rsidR="00F56E75" w:rsidRDefault="00F56E75">
          <w:pPr>
            <w:pStyle w:val="TOC3"/>
            <w:tabs>
              <w:tab w:val="right" w:leader="dot" w:pos="8296"/>
            </w:tabs>
            <w:rPr>
              <w:rFonts w:asciiTheme="minorHAnsi" w:eastAsiaTheme="minorEastAsia" w:hAnsiTheme="minorHAnsi" w:cstheme="minorBidi"/>
              <w:noProof/>
              <w:szCs w:val="22"/>
            </w:rPr>
          </w:pPr>
          <w:hyperlink w:anchor="_Toc44602266" w:history="1">
            <w:r w:rsidRPr="00380ACB">
              <w:rPr>
                <w:rStyle w:val="af"/>
                <w:rFonts w:ascii="宋体" w:hAnsi="宋体" w:cs="宋体"/>
                <w:b/>
                <w:bCs/>
                <w:noProof/>
              </w:rPr>
              <w:t>2.4传播损失图像结果</w:t>
            </w:r>
            <w:r>
              <w:rPr>
                <w:noProof/>
              </w:rPr>
              <w:tab/>
            </w:r>
            <w:r>
              <w:rPr>
                <w:noProof/>
              </w:rPr>
              <w:fldChar w:fldCharType="begin"/>
            </w:r>
            <w:r>
              <w:rPr>
                <w:noProof/>
              </w:rPr>
              <w:instrText xml:space="preserve"> PAGEREF _Toc44602266 \h </w:instrText>
            </w:r>
            <w:r>
              <w:rPr>
                <w:noProof/>
              </w:rPr>
            </w:r>
            <w:r>
              <w:rPr>
                <w:noProof/>
              </w:rPr>
              <w:fldChar w:fldCharType="separate"/>
            </w:r>
            <w:r>
              <w:rPr>
                <w:noProof/>
              </w:rPr>
              <w:t>12</w:t>
            </w:r>
            <w:r>
              <w:rPr>
                <w:noProof/>
              </w:rPr>
              <w:fldChar w:fldCharType="end"/>
            </w:r>
          </w:hyperlink>
        </w:p>
        <w:p w14:paraId="1D11AC33" w14:textId="35C02228" w:rsidR="00F56E75" w:rsidRDefault="00F56E75">
          <w:pPr>
            <w:pStyle w:val="TOC1"/>
            <w:tabs>
              <w:tab w:val="right" w:leader="dot" w:pos="8296"/>
            </w:tabs>
            <w:rPr>
              <w:rFonts w:asciiTheme="minorHAnsi" w:eastAsiaTheme="minorEastAsia" w:hAnsiTheme="minorHAnsi" w:cstheme="minorBidi"/>
              <w:noProof/>
              <w:szCs w:val="22"/>
            </w:rPr>
          </w:pPr>
          <w:hyperlink w:anchor="_Toc44602267" w:history="1">
            <w:r w:rsidRPr="00380ACB">
              <w:rPr>
                <w:rStyle w:val="af"/>
                <w:rFonts w:asciiTheme="minorEastAsia" w:hAnsiTheme="minorEastAsia" w:cstheme="minorEastAsia"/>
                <w:b/>
                <w:bCs/>
                <w:noProof/>
              </w:rPr>
              <w:t>八、程序设计</w:t>
            </w:r>
            <w:r>
              <w:rPr>
                <w:noProof/>
              </w:rPr>
              <w:tab/>
            </w:r>
            <w:r>
              <w:rPr>
                <w:noProof/>
              </w:rPr>
              <w:fldChar w:fldCharType="begin"/>
            </w:r>
            <w:r>
              <w:rPr>
                <w:noProof/>
              </w:rPr>
              <w:instrText xml:space="preserve"> PAGEREF _Toc44602267 \h </w:instrText>
            </w:r>
            <w:r>
              <w:rPr>
                <w:noProof/>
              </w:rPr>
            </w:r>
            <w:r>
              <w:rPr>
                <w:noProof/>
              </w:rPr>
              <w:fldChar w:fldCharType="separate"/>
            </w:r>
            <w:r>
              <w:rPr>
                <w:noProof/>
              </w:rPr>
              <w:t>14</w:t>
            </w:r>
            <w:r>
              <w:rPr>
                <w:noProof/>
              </w:rPr>
              <w:fldChar w:fldCharType="end"/>
            </w:r>
          </w:hyperlink>
        </w:p>
        <w:p w14:paraId="4A07DB1F" w14:textId="139DB274" w:rsidR="00F56E75" w:rsidRDefault="00F56E75">
          <w:pPr>
            <w:pStyle w:val="TOC2"/>
            <w:tabs>
              <w:tab w:val="right" w:leader="dot" w:pos="8296"/>
            </w:tabs>
            <w:rPr>
              <w:rFonts w:asciiTheme="minorHAnsi" w:eastAsiaTheme="minorEastAsia" w:hAnsiTheme="minorHAnsi" w:cstheme="minorBidi"/>
              <w:noProof/>
              <w:szCs w:val="22"/>
            </w:rPr>
          </w:pPr>
          <w:hyperlink w:anchor="_Toc44602268" w:history="1">
            <w:r w:rsidRPr="00380ACB">
              <w:rPr>
                <w:rStyle w:val="af"/>
                <w:rFonts w:ascii="宋体" w:hAnsi="宋体" w:cs="宋体"/>
                <w:b/>
                <w:bCs/>
                <w:noProof/>
              </w:rPr>
              <w:t>EOF计算代码：</w:t>
            </w:r>
            <w:r>
              <w:rPr>
                <w:noProof/>
              </w:rPr>
              <w:tab/>
            </w:r>
            <w:r>
              <w:rPr>
                <w:noProof/>
              </w:rPr>
              <w:fldChar w:fldCharType="begin"/>
            </w:r>
            <w:r>
              <w:rPr>
                <w:noProof/>
              </w:rPr>
              <w:instrText xml:space="preserve"> PAGEREF _Toc44602268 \h </w:instrText>
            </w:r>
            <w:r>
              <w:rPr>
                <w:noProof/>
              </w:rPr>
            </w:r>
            <w:r>
              <w:rPr>
                <w:noProof/>
              </w:rPr>
              <w:fldChar w:fldCharType="separate"/>
            </w:r>
            <w:r>
              <w:rPr>
                <w:noProof/>
              </w:rPr>
              <w:t>14</w:t>
            </w:r>
            <w:r>
              <w:rPr>
                <w:noProof/>
              </w:rPr>
              <w:fldChar w:fldCharType="end"/>
            </w:r>
          </w:hyperlink>
        </w:p>
        <w:p w14:paraId="2A6E0FC0" w14:textId="2E9EC2DA" w:rsidR="00F56E75" w:rsidRDefault="00F56E75">
          <w:pPr>
            <w:pStyle w:val="TOC2"/>
            <w:tabs>
              <w:tab w:val="right" w:leader="dot" w:pos="8296"/>
            </w:tabs>
            <w:rPr>
              <w:rFonts w:asciiTheme="minorHAnsi" w:eastAsiaTheme="minorEastAsia" w:hAnsiTheme="minorHAnsi" w:cstheme="minorBidi"/>
              <w:noProof/>
              <w:szCs w:val="22"/>
            </w:rPr>
          </w:pPr>
          <w:hyperlink w:anchor="_Toc44602269" w:history="1">
            <w:r w:rsidRPr="00380ACB">
              <w:rPr>
                <w:rStyle w:val="af"/>
                <w:rFonts w:ascii="宋体" w:hAnsi="宋体" w:cs="宋体"/>
                <w:b/>
                <w:bCs/>
                <w:noProof/>
              </w:rPr>
              <w:t>声速计算函数：</w:t>
            </w:r>
            <w:r>
              <w:rPr>
                <w:noProof/>
              </w:rPr>
              <w:tab/>
            </w:r>
            <w:r>
              <w:rPr>
                <w:noProof/>
              </w:rPr>
              <w:fldChar w:fldCharType="begin"/>
            </w:r>
            <w:r>
              <w:rPr>
                <w:noProof/>
              </w:rPr>
              <w:instrText xml:space="preserve"> PAGEREF _Toc44602269 \h </w:instrText>
            </w:r>
            <w:r>
              <w:rPr>
                <w:noProof/>
              </w:rPr>
            </w:r>
            <w:r>
              <w:rPr>
                <w:noProof/>
              </w:rPr>
              <w:fldChar w:fldCharType="separate"/>
            </w:r>
            <w:r>
              <w:rPr>
                <w:noProof/>
              </w:rPr>
              <w:t>15</w:t>
            </w:r>
            <w:r>
              <w:rPr>
                <w:noProof/>
              </w:rPr>
              <w:fldChar w:fldCharType="end"/>
            </w:r>
          </w:hyperlink>
        </w:p>
        <w:p w14:paraId="5B5F0A45" w14:textId="40B6FB7D" w:rsidR="00F56E75" w:rsidRDefault="00F56E75">
          <w:pPr>
            <w:pStyle w:val="TOC1"/>
            <w:tabs>
              <w:tab w:val="right" w:leader="dot" w:pos="8296"/>
            </w:tabs>
            <w:rPr>
              <w:rFonts w:asciiTheme="minorHAnsi" w:eastAsiaTheme="minorEastAsia" w:hAnsiTheme="minorHAnsi" w:cstheme="minorBidi"/>
              <w:noProof/>
              <w:szCs w:val="22"/>
            </w:rPr>
          </w:pPr>
          <w:hyperlink w:anchor="_Toc44602270" w:history="1">
            <w:r w:rsidRPr="00380ACB">
              <w:rPr>
                <w:rStyle w:val="af"/>
                <w:rFonts w:ascii="宋体" w:hAnsi="宋体" w:cs="宋体"/>
                <w:b/>
                <w:bCs/>
                <w:noProof/>
              </w:rPr>
              <w:t>九、结论分析</w:t>
            </w:r>
            <w:r>
              <w:rPr>
                <w:noProof/>
              </w:rPr>
              <w:tab/>
            </w:r>
            <w:r>
              <w:rPr>
                <w:noProof/>
              </w:rPr>
              <w:fldChar w:fldCharType="begin"/>
            </w:r>
            <w:r>
              <w:rPr>
                <w:noProof/>
              </w:rPr>
              <w:instrText xml:space="preserve"> PAGEREF _Toc44602270 \h </w:instrText>
            </w:r>
            <w:r>
              <w:rPr>
                <w:noProof/>
              </w:rPr>
            </w:r>
            <w:r>
              <w:rPr>
                <w:noProof/>
              </w:rPr>
              <w:fldChar w:fldCharType="separate"/>
            </w:r>
            <w:r>
              <w:rPr>
                <w:noProof/>
              </w:rPr>
              <w:t>16</w:t>
            </w:r>
            <w:r>
              <w:rPr>
                <w:noProof/>
              </w:rPr>
              <w:fldChar w:fldCharType="end"/>
            </w:r>
          </w:hyperlink>
        </w:p>
        <w:p w14:paraId="6819EAE1" w14:textId="66FE4373" w:rsidR="00F56E75" w:rsidRDefault="00F56E75">
          <w:pPr>
            <w:pStyle w:val="TOC1"/>
            <w:tabs>
              <w:tab w:val="right" w:leader="dot" w:pos="8296"/>
            </w:tabs>
            <w:rPr>
              <w:rFonts w:asciiTheme="minorHAnsi" w:eastAsiaTheme="minorEastAsia" w:hAnsiTheme="minorHAnsi" w:cstheme="minorBidi"/>
              <w:noProof/>
              <w:szCs w:val="22"/>
            </w:rPr>
          </w:pPr>
          <w:hyperlink w:anchor="_Toc44602271" w:history="1">
            <w:r w:rsidRPr="00380ACB">
              <w:rPr>
                <w:rStyle w:val="af"/>
                <w:rFonts w:ascii="宋体" w:hAnsi="宋体" w:cs="宋体"/>
                <w:b/>
                <w:bCs/>
                <w:noProof/>
              </w:rPr>
              <w:t>十、参考文献</w:t>
            </w:r>
            <w:r>
              <w:rPr>
                <w:noProof/>
              </w:rPr>
              <w:tab/>
            </w:r>
            <w:r>
              <w:rPr>
                <w:noProof/>
              </w:rPr>
              <w:fldChar w:fldCharType="begin"/>
            </w:r>
            <w:r>
              <w:rPr>
                <w:noProof/>
              </w:rPr>
              <w:instrText xml:space="preserve"> PAGEREF _Toc44602271 \h </w:instrText>
            </w:r>
            <w:r>
              <w:rPr>
                <w:noProof/>
              </w:rPr>
            </w:r>
            <w:r>
              <w:rPr>
                <w:noProof/>
              </w:rPr>
              <w:fldChar w:fldCharType="separate"/>
            </w:r>
            <w:r>
              <w:rPr>
                <w:noProof/>
              </w:rPr>
              <w:t>18</w:t>
            </w:r>
            <w:r>
              <w:rPr>
                <w:noProof/>
              </w:rPr>
              <w:fldChar w:fldCharType="end"/>
            </w:r>
          </w:hyperlink>
        </w:p>
        <w:p w14:paraId="4AEE4F8E" w14:textId="4554B692" w:rsidR="0035644A" w:rsidRPr="00E115EB" w:rsidRDefault="003546C7" w:rsidP="008D008D">
          <w:pPr>
            <w:tabs>
              <w:tab w:val="center" w:pos="4153"/>
            </w:tabs>
            <w:rPr>
              <w:rFonts w:asciiTheme="minorEastAsia" w:eastAsiaTheme="minorEastAsia" w:hAnsiTheme="minorEastAsia" w:cstheme="minorEastAsia"/>
              <w:b/>
              <w:bCs/>
              <w:sz w:val="24"/>
            </w:rPr>
          </w:pPr>
          <w:r w:rsidRPr="00E115EB">
            <w:rPr>
              <w:rFonts w:ascii="楷体" w:eastAsia="楷体" w:hAnsi="楷体" w:cs="楷体" w:hint="eastAsia"/>
              <w:bCs/>
              <w:sz w:val="24"/>
            </w:rPr>
            <w:fldChar w:fldCharType="end"/>
          </w:r>
          <w:r w:rsidRPr="00E115EB">
            <w:rPr>
              <w:rFonts w:ascii="楷体" w:eastAsia="楷体" w:hAnsi="楷体" w:cs="楷体"/>
              <w:bCs/>
              <w:sz w:val="24"/>
            </w:rPr>
            <w:tab/>
          </w:r>
        </w:p>
      </w:sdtContent>
    </w:sdt>
    <w:p w14:paraId="2EA9B664" w14:textId="77777777" w:rsidR="00E115EB" w:rsidRDefault="00E115EB">
      <w:pPr>
        <w:widowControl/>
        <w:jc w:val="left"/>
        <w:rPr>
          <w:rFonts w:asciiTheme="minorEastAsia" w:eastAsiaTheme="minorEastAsia" w:hAnsiTheme="minorEastAsia" w:cstheme="minorEastAsia"/>
          <w:b/>
          <w:bCs/>
          <w:sz w:val="32"/>
          <w:szCs w:val="32"/>
        </w:rPr>
      </w:pPr>
      <w:r>
        <w:rPr>
          <w:rFonts w:asciiTheme="minorEastAsia" w:eastAsiaTheme="minorEastAsia" w:hAnsiTheme="minorEastAsia" w:cstheme="minorEastAsia"/>
          <w:b/>
          <w:bCs/>
          <w:sz w:val="32"/>
          <w:szCs w:val="32"/>
        </w:rPr>
        <w:br w:type="page"/>
      </w:r>
    </w:p>
    <w:p w14:paraId="336ED4CD" w14:textId="7DB89E9C" w:rsidR="0035644A" w:rsidRDefault="003546C7">
      <w:pPr>
        <w:outlineLvl w:val="0"/>
        <w:rPr>
          <w:rFonts w:asciiTheme="minorEastAsia" w:eastAsiaTheme="minorEastAsia" w:hAnsiTheme="minorEastAsia" w:cstheme="minorEastAsia"/>
          <w:b/>
          <w:bCs/>
          <w:sz w:val="32"/>
          <w:szCs w:val="32"/>
        </w:rPr>
      </w:pPr>
      <w:bookmarkStart w:id="0" w:name="_Toc44602252"/>
      <w:r>
        <w:rPr>
          <w:rFonts w:asciiTheme="minorEastAsia" w:eastAsiaTheme="minorEastAsia" w:hAnsiTheme="minorEastAsia" w:cstheme="minorEastAsia" w:hint="eastAsia"/>
          <w:b/>
          <w:bCs/>
          <w:sz w:val="32"/>
          <w:szCs w:val="32"/>
        </w:rPr>
        <w:lastRenderedPageBreak/>
        <w:t>一、课程设计目标</w:t>
      </w:r>
      <w:bookmarkEnd w:id="0"/>
    </w:p>
    <w:p w14:paraId="3DE68AA0" w14:textId="77777777" w:rsidR="0035644A" w:rsidRPr="006E06FA" w:rsidRDefault="003546C7"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此次水声学课程设计旨在引导同学们利用课程所学知识，进行水声学课程综合设计及实现。课题围绕声纳方程和海洋声学传播等内容，帮助同学们掌握基本的声纳参数计算和海洋声学环境分析技术，理解水声技术在海洋科学领域的广泛应用，为之后的专业学习奠定基础。</w:t>
      </w:r>
    </w:p>
    <w:p w14:paraId="5060E0E9" w14:textId="77777777" w:rsidR="0035644A" w:rsidRDefault="003546C7">
      <w:pPr>
        <w:outlineLvl w:val="0"/>
        <w:rPr>
          <w:rFonts w:asciiTheme="minorEastAsia" w:eastAsiaTheme="minorEastAsia" w:hAnsiTheme="minorEastAsia" w:cstheme="minorEastAsia"/>
          <w:b/>
          <w:bCs/>
          <w:sz w:val="32"/>
          <w:szCs w:val="32"/>
        </w:rPr>
      </w:pPr>
      <w:bookmarkStart w:id="1" w:name="_Toc44602253"/>
      <w:r>
        <w:rPr>
          <w:rFonts w:asciiTheme="minorEastAsia" w:eastAsiaTheme="minorEastAsia" w:hAnsiTheme="minorEastAsia" w:cstheme="minorEastAsia" w:hint="eastAsia"/>
          <w:b/>
          <w:bCs/>
          <w:sz w:val="32"/>
          <w:szCs w:val="32"/>
        </w:rPr>
        <w:t>二、课题选择</w:t>
      </w:r>
      <w:bookmarkEnd w:id="1"/>
    </w:p>
    <w:p w14:paraId="2FA11ABF" w14:textId="2335EF01" w:rsidR="0035644A" w:rsidRPr="006E06FA" w:rsidRDefault="003546C7" w:rsidP="006E06FA">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海洋测绘2018班一组选择课题</w:t>
      </w:r>
      <w:proofErr w:type="gramStart"/>
      <w:r w:rsidRPr="006E06FA">
        <w:rPr>
          <w:rFonts w:asciiTheme="minorEastAsia" w:eastAsiaTheme="minorEastAsia" w:hAnsiTheme="minorEastAsia" w:cstheme="minorEastAsia" w:hint="eastAsia"/>
          <w:sz w:val="24"/>
        </w:rPr>
        <w:t>一</w:t>
      </w:r>
      <w:proofErr w:type="gramEnd"/>
      <w:r w:rsidR="006E06FA">
        <w:rPr>
          <w:rFonts w:asciiTheme="minorEastAsia" w:eastAsiaTheme="minorEastAsia" w:hAnsiTheme="minorEastAsia" w:cstheme="minorEastAsia" w:hint="eastAsia"/>
          <w:sz w:val="24"/>
        </w:rPr>
        <w:t>：</w:t>
      </w:r>
      <w:r w:rsidRPr="006E06FA">
        <w:rPr>
          <w:rFonts w:asciiTheme="minorEastAsia" w:eastAsiaTheme="minorEastAsia" w:hAnsiTheme="minorEastAsia" w:cstheme="minorEastAsia" w:hint="eastAsia"/>
          <w:sz w:val="24"/>
        </w:rPr>
        <w:t>“某海域声速分布及传播特性分析”作为此次课程设计研究对象，并确定我国南海部分区域为研究海域，对课题中七个问题进行讨论研究。</w:t>
      </w:r>
    </w:p>
    <w:p w14:paraId="528BCB88" w14:textId="77777777" w:rsidR="0035644A" w:rsidRDefault="003546C7">
      <w:pPr>
        <w:outlineLvl w:val="0"/>
        <w:rPr>
          <w:rFonts w:asciiTheme="minorEastAsia" w:eastAsiaTheme="minorEastAsia" w:hAnsiTheme="minorEastAsia" w:cstheme="minorEastAsia"/>
          <w:b/>
          <w:bCs/>
          <w:sz w:val="32"/>
          <w:szCs w:val="32"/>
        </w:rPr>
      </w:pPr>
      <w:bookmarkStart w:id="2" w:name="_Toc44602254"/>
      <w:r>
        <w:rPr>
          <w:rFonts w:asciiTheme="minorEastAsia" w:eastAsiaTheme="minorEastAsia" w:hAnsiTheme="minorEastAsia" w:cstheme="minorEastAsia" w:hint="eastAsia"/>
          <w:b/>
          <w:bCs/>
          <w:sz w:val="32"/>
          <w:szCs w:val="32"/>
        </w:rPr>
        <w:t>三、组内人员及分工</w:t>
      </w:r>
      <w:bookmarkEnd w:id="2"/>
    </w:p>
    <w:p w14:paraId="580BF872" w14:textId="77777777" w:rsidR="0035644A" w:rsidRPr="006E06FA" w:rsidRDefault="003546C7" w:rsidP="006E06FA">
      <w:pPr>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本次课程设计一组全体成员及分工情况如下：</w:t>
      </w:r>
    </w:p>
    <w:tbl>
      <w:tblPr>
        <w:tblStyle w:val="ae"/>
        <w:tblW w:w="0" w:type="auto"/>
        <w:jc w:val="center"/>
        <w:tblLook w:val="04A0" w:firstRow="1" w:lastRow="0" w:firstColumn="1" w:lastColumn="0" w:noHBand="0" w:noVBand="1"/>
      </w:tblPr>
      <w:tblGrid>
        <w:gridCol w:w="1474"/>
        <w:gridCol w:w="4424"/>
      </w:tblGrid>
      <w:tr w:rsidR="00FE05FB" w:rsidRPr="006E06FA" w14:paraId="311B2334" w14:textId="77777777" w:rsidTr="00FE05FB">
        <w:trPr>
          <w:trHeight w:val="580"/>
          <w:jc w:val="center"/>
        </w:trPr>
        <w:tc>
          <w:tcPr>
            <w:tcW w:w="1474" w:type="dxa"/>
            <w:tcBorders>
              <w:top w:val="single" w:sz="4" w:space="0" w:color="auto"/>
              <w:left w:val="nil"/>
              <w:bottom w:val="single" w:sz="4" w:space="0" w:color="auto"/>
              <w:right w:val="nil"/>
            </w:tcBorders>
          </w:tcPr>
          <w:p w14:paraId="3B08CEEC" w14:textId="340C5ECA" w:rsidR="00FE05FB" w:rsidRPr="006E06FA" w:rsidRDefault="00FE05FB" w:rsidP="006E06FA">
            <w:pPr>
              <w:spacing w:line="360" w:lineRule="auto"/>
              <w:jc w:val="left"/>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任务分工</w:t>
            </w:r>
          </w:p>
        </w:tc>
        <w:tc>
          <w:tcPr>
            <w:tcW w:w="4424" w:type="dxa"/>
            <w:tcBorders>
              <w:top w:val="single" w:sz="4" w:space="0" w:color="auto"/>
              <w:left w:val="nil"/>
              <w:bottom w:val="single" w:sz="4" w:space="0" w:color="auto"/>
              <w:right w:val="nil"/>
            </w:tcBorders>
          </w:tcPr>
          <w:p w14:paraId="5BF71630" w14:textId="323BA5D4" w:rsidR="00FE05FB" w:rsidRPr="006E06FA" w:rsidRDefault="00FE05FB" w:rsidP="006E06FA">
            <w:pPr>
              <w:spacing w:line="360" w:lineRule="auto"/>
              <w:ind w:firstLineChars="200" w:firstLine="480"/>
              <w:jc w:val="left"/>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完成人员</w:t>
            </w:r>
          </w:p>
        </w:tc>
      </w:tr>
      <w:tr w:rsidR="0035644A" w:rsidRPr="006E06FA" w14:paraId="50AFD1F7" w14:textId="77777777" w:rsidTr="00FE05FB">
        <w:trPr>
          <w:trHeight w:val="580"/>
          <w:jc w:val="center"/>
        </w:trPr>
        <w:tc>
          <w:tcPr>
            <w:tcW w:w="1474" w:type="dxa"/>
            <w:tcBorders>
              <w:top w:val="single" w:sz="4" w:space="0" w:color="auto"/>
              <w:left w:val="nil"/>
              <w:bottom w:val="nil"/>
              <w:right w:val="nil"/>
            </w:tcBorders>
          </w:tcPr>
          <w:p w14:paraId="5E4717A9" w14:textId="1961857C"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文献检索</w:t>
            </w:r>
          </w:p>
        </w:tc>
        <w:tc>
          <w:tcPr>
            <w:tcW w:w="4424" w:type="dxa"/>
            <w:tcBorders>
              <w:top w:val="single" w:sz="4" w:space="0" w:color="auto"/>
              <w:left w:val="nil"/>
              <w:bottom w:val="nil"/>
              <w:right w:val="nil"/>
            </w:tcBorders>
          </w:tcPr>
          <w:p w14:paraId="68639DF6"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孟怡君、李玲妃、张程欣</w:t>
            </w:r>
          </w:p>
        </w:tc>
      </w:tr>
      <w:tr w:rsidR="0035644A" w:rsidRPr="006E06FA" w14:paraId="2D1AA4B1" w14:textId="77777777" w:rsidTr="00FE05FB">
        <w:trPr>
          <w:trHeight w:val="580"/>
          <w:jc w:val="center"/>
        </w:trPr>
        <w:tc>
          <w:tcPr>
            <w:tcW w:w="1474" w:type="dxa"/>
            <w:tcBorders>
              <w:top w:val="nil"/>
              <w:left w:val="nil"/>
              <w:bottom w:val="nil"/>
              <w:right w:val="nil"/>
            </w:tcBorders>
          </w:tcPr>
          <w:p w14:paraId="0416C448"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课题设计</w:t>
            </w:r>
          </w:p>
        </w:tc>
        <w:tc>
          <w:tcPr>
            <w:tcW w:w="4424" w:type="dxa"/>
            <w:tcBorders>
              <w:top w:val="nil"/>
              <w:left w:val="nil"/>
              <w:bottom w:val="nil"/>
              <w:right w:val="nil"/>
            </w:tcBorders>
          </w:tcPr>
          <w:p w14:paraId="78749F92"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黄瑾、潘宗龙</w:t>
            </w:r>
          </w:p>
        </w:tc>
      </w:tr>
      <w:tr w:rsidR="0035644A" w:rsidRPr="006E06FA" w14:paraId="512D2BEB" w14:textId="77777777" w:rsidTr="00FE05FB">
        <w:trPr>
          <w:trHeight w:val="580"/>
          <w:jc w:val="center"/>
        </w:trPr>
        <w:tc>
          <w:tcPr>
            <w:tcW w:w="1474" w:type="dxa"/>
            <w:tcBorders>
              <w:top w:val="nil"/>
              <w:left w:val="nil"/>
              <w:bottom w:val="nil"/>
              <w:right w:val="nil"/>
            </w:tcBorders>
          </w:tcPr>
          <w:p w14:paraId="722CEF7E"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代码编写</w:t>
            </w:r>
          </w:p>
        </w:tc>
        <w:tc>
          <w:tcPr>
            <w:tcW w:w="4424" w:type="dxa"/>
            <w:tcBorders>
              <w:top w:val="nil"/>
              <w:left w:val="nil"/>
              <w:bottom w:val="nil"/>
              <w:right w:val="nil"/>
            </w:tcBorders>
          </w:tcPr>
          <w:p w14:paraId="40ECA2C5"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潘宗龙、黄瑾</w:t>
            </w:r>
          </w:p>
        </w:tc>
      </w:tr>
      <w:tr w:rsidR="0035644A" w:rsidRPr="006E06FA" w14:paraId="1FF83623" w14:textId="77777777" w:rsidTr="00FE05FB">
        <w:trPr>
          <w:trHeight w:val="580"/>
          <w:jc w:val="center"/>
        </w:trPr>
        <w:tc>
          <w:tcPr>
            <w:tcW w:w="1474" w:type="dxa"/>
            <w:tcBorders>
              <w:top w:val="nil"/>
              <w:left w:val="nil"/>
              <w:bottom w:val="nil"/>
              <w:right w:val="nil"/>
            </w:tcBorders>
          </w:tcPr>
          <w:p w14:paraId="4CFAB3BB"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总结报告</w:t>
            </w:r>
          </w:p>
        </w:tc>
        <w:tc>
          <w:tcPr>
            <w:tcW w:w="4424" w:type="dxa"/>
            <w:tcBorders>
              <w:top w:val="nil"/>
              <w:left w:val="nil"/>
              <w:bottom w:val="nil"/>
              <w:right w:val="nil"/>
            </w:tcBorders>
          </w:tcPr>
          <w:p w14:paraId="48CDF336"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黄瑾、王凯选</w:t>
            </w:r>
          </w:p>
        </w:tc>
      </w:tr>
      <w:tr w:rsidR="0035644A" w:rsidRPr="006E06FA" w14:paraId="0053079B" w14:textId="77777777" w:rsidTr="00FE05FB">
        <w:trPr>
          <w:trHeight w:val="580"/>
          <w:jc w:val="center"/>
        </w:trPr>
        <w:tc>
          <w:tcPr>
            <w:tcW w:w="1474" w:type="dxa"/>
            <w:tcBorders>
              <w:top w:val="nil"/>
              <w:left w:val="nil"/>
              <w:bottom w:val="nil"/>
              <w:right w:val="nil"/>
            </w:tcBorders>
          </w:tcPr>
          <w:p w14:paraId="10419630"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文档撰写</w:t>
            </w:r>
          </w:p>
        </w:tc>
        <w:tc>
          <w:tcPr>
            <w:tcW w:w="4424" w:type="dxa"/>
            <w:tcBorders>
              <w:top w:val="nil"/>
              <w:left w:val="nil"/>
              <w:bottom w:val="nil"/>
              <w:right w:val="nil"/>
            </w:tcBorders>
          </w:tcPr>
          <w:p w14:paraId="3F2B6F20"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王凯选、孟怡君</w:t>
            </w:r>
          </w:p>
        </w:tc>
      </w:tr>
      <w:tr w:rsidR="0035644A" w:rsidRPr="006E06FA" w14:paraId="22356543" w14:textId="77777777" w:rsidTr="00FE05FB">
        <w:trPr>
          <w:trHeight w:val="597"/>
          <w:jc w:val="center"/>
        </w:trPr>
        <w:tc>
          <w:tcPr>
            <w:tcW w:w="1474" w:type="dxa"/>
            <w:tcBorders>
              <w:top w:val="nil"/>
              <w:left w:val="nil"/>
              <w:bottom w:val="single" w:sz="4" w:space="0" w:color="auto"/>
              <w:right w:val="nil"/>
            </w:tcBorders>
          </w:tcPr>
          <w:p w14:paraId="0C5764C8" w14:textId="77777777" w:rsidR="0035644A" w:rsidRPr="006E06FA" w:rsidRDefault="003546C7" w:rsidP="006E06FA">
            <w:pPr>
              <w:spacing w:line="360" w:lineRule="auto"/>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PPT制作</w:t>
            </w:r>
          </w:p>
        </w:tc>
        <w:tc>
          <w:tcPr>
            <w:tcW w:w="4424" w:type="dxa"/>
            <w:tcBorders>
              <w:top w:val="nil"/>
              <w:left w:val="nil"/>
              <w:bottom w:val="single" w:sz="4" w:space="0" w:color="auto"/>
              <w:right w:val="nil"/>
            </w:tcBorders>
          </w:tcPr>
          <w:p w14:paraId="0FC20B3A" w14:textId="77777777" w:rsidR="0035644A" w:rsidRPr="006E06FA" w:rsidRDefault="003546C7" w:rsidP="006E06FA">
            <w:pPr>
              <w:spacing w:line="360" w:lineRule="auto"/>
              <w:ind w:firstLineChars="200" w:firstLine="480"/>
              <w:jc w:val="left"/>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隋思成、李玲妃</w:t>
            </w:r>
          </w:p>
        </w:tc>
      </w:tr>
    </w:tbl>
    <w:p w14:paraId="50B22A47" w14:textId="7FFFD737" w:rsidR="008D008D" w:rsidRPr="006E06FA" w:rsidRDefault="008D008D" w:rsidP="006E06FA">
      <w:pPr>
        <w:spacing w:line="360" w:lineRule="auto"/>
        <w:ind w:firstLineChars="200" w:firstLine="480"/>
        <w:rPr>
          <w:rFonts w:asciiTheme="minorEastAsia" w:eastAsiaTheme="minorEastAsia" w:hAnsiTheme="minorEastAsia" w:cstheme="minorEastAsia" w:hint="eastAsia"/>
          <w:sz w:val="24"/>
        </w:rPr>
      </w:pPr>
      <w:r w:rsidRPr="006E06FA">
        <w:rPr>
          <w:rFonts w:asciiTheme="minorEastAsia" w:eastAsiaTheme="minorEastAsia" w:hAnsiTheme="minorEastAsia" w:cstheme="minorEastAsia" w:hint="eastAsia"/>
          <w:sz w:val="24"/>
        </w:rPr>
        <w:t>本次课程设计的协作平台采用</w:t>
      </w:r>
      <w:r w:rsidRPr="006E06FA">
        <w:rPr>
          <w:rFonts w:asciiTheme="minorEastAsia" w:eastAsiaTheme="minorEastAsia" w:hAnsiTheme="minorEastAsia" w:cstheme="minorEastAsia"/>
          <w:sz w:val="24"/>
        </w:rPr>
        <w:t>GitHub</w:t>
      </w:r>
      <w:r w:rsidRPr="006E06FA">
        <w:rPr>
          <w:rFonts w:asciiTheme="minorEastAsia" w:eastAsiaTheme="minorEastAsia" w:hAnsiTheme="minorEastAsia" w:cstheme="minorEastAsia" w:hint="eastAsia"/>
          <w:sz w:val="24"/>
        </w:rPr>
        <w:t>，协作内容详见：</w:t>
      </w:r>
      <w:hyperlink r:id="rId11" w:history="1">
        <w:r w:rsidRPr="000829C9">
          <w:rPr>
            <w:rFonts w:asciiTheme="minorEastAsia" w:eastAsiaTheme="minorEastAsia" w:hAnsiTheme="minorEastAsia" w:cstheme="minorEastAsia"/>
            <w:sz w:val="24"/>
            <w:shd w:val="pct15" w:color="auto" w:fill="FFFFFF"/>
          </w:rPr>
          <w:t>https://githu</w:t>
        </w:r>
        <w:r w:rsidRPr="000829C9">
          <w:rPr>
            <w:rFonts w:asciiTheme="minorEastAsia" w:eastAsiaTheme="minorEastAsia" w:hAnsiTheme="minorEastAsia" w:cstheme="minorEastAsia"/>
            <w:sz w:val="24"/>
            <w:shd w:val="pct15" w:color="auto" w:fill="FFFFFF"/>
          </w:rPr>
          <w:t>b</w:t>
        </w:r>
        <w:r w:rsidRPr="000829C9">
          <w:rPr>
            <w:rFonts w:asciiTheme="minorEastAsia" w:eastAsiaTheme="minorEastAsia" w:hAnsiTheme="minorEastAsia" w:cstheme="minorEastAsia"/>
            <w:sz w:val="24"/>
            <w:shd w:val="pct15" w:color="auto" w:fill="FFFFFF"/>
          </w:rPr>
          <w:t>.com/GimHuang</w:t>
        </w:r>
        <w:r w:rsidRPr="000829C9">
          <w:rPr>
            <w:rFonts w:asciiTheme="minorEastAsia" w:eastAsiaTheme="minorEastAsia" w:hAnsiTheme="minorEastAsia" w:cstheme="minorEastAsia"/>
            <w:sz w:val="24"/>
            <w:shd w:val="pct15" w:color="auto" w:fill="FFFFFF"/>
          </w:rPr>
          <w:t>/</w:t>
        </w:r>
        <w:r w:rsidRPr="000829C9">
          <w:rPr>
            <w:rFonts w:asciiTheme="minorEastAsia" w:eastAsiaTheme="minorEastAsia" w:hAnsiTheme="minorEastAsia" w:cstheme="minorEastAsia"/>
            <w:sz w:val="24"/>
            <w:shd w:val="pct15" w:color="auto" w:fill="FFFFFF"/>
          </w:rPr>
          <w:t>HydroacousticsCourseDesign.git</w:t>
        </w:r>
      </w:hyperlink>
      <w:r w:rsidRPr="006E06FA">
        <w:rPr>
          <w:rFonts w:asciiTheme="minorEastAsia" w:eastAsiaTheme="minorEastAsia" w:hAnsiTheme="minorEastAsia" w:cstheme="minorEastAsia" w:hint="eastAsia"/>
          <w:sz w:val="24"/>
        </w:rPr>
        <w:t>，在课程设计结束后会将本项目由P</w:t>
      </w:r>
      <w:r w:rsidRPr="006E06FA">
        <w:rPr>
          <w:rFonts w:asciiTheme="minorEastAsia" w:eastAsiaTheme="minorEastAsia" w:hAnsiTheme="minorEastAsia" w:cstheme="minorEastAsia"/>
          <w:sz w:val="24"/>
        </w:rPr>
        <w:t>rivate</w:t>
      </w:r>
      <w:r w:rsidRPr="006E06FA">
        <w:rPr>
          <w:rFonts w:asciiTheme="minorEastAsia" w:eastAsiaTheme="minorEastAsia" w:hAnsiTheme="minorEastAsia" w:cstheme="minorEastAsia" w:hint="eastAsia"/>
          <w:sz w:val="24"/>
        </w:rPr>
        <w:t>调整至P</w:t>
      </w:r>
      <w:r w:rsidRPr="006E06FA">
        <w:rPr>
          <w:rFonts w:asciiTheme="minorEastAsia" w:eastAsiaTheme="minorEastAsia" w:hAnsiTheme="minorEastAsia" w:cstheme="minorEastAsia"/>
          <w:sz w:val="24"/>
        </w:rPr>
        <w:t>ublic</w:t>
      </w:r>
      <w:r w:rsidRPr="006E06FA">
        <w:rPr>
          <w:rFonts w:asciiTheme="minorEastAsia" w:eastAsiaTheme="minorEastAsia" w:hAnsiTheme="minorEastAsia" w:cstheme="minorEastAsia" w:hint="eastAsia"/>
          <w:sz w:val="24"/>
        </w:rPr>
        <w:t>，欢迎大家参考学习，共同进步。</w:t>
      </w:r>
    </w:p>
    <w:p w14:paraId="783D2406" w14:textId="643E9A4B" w:rsidR="0035644A" w:rsidRDefault="003546C7">
      <w:pPr>
        <w:outlineLvl w:val="0"/>
        <w:rPr>
          <w:rFonts w:asciiTheme="minorEastAsia" w:eastAsiaTheme="minorEastAsia" w:hAnsiTheme="minorEastAsia" w:cstheme="minorEastAsia"/>
          <w:b/>
          <w:bCs/>
          <w:sz w:val="32"/>
          <w:szCs w:val="32"/>
        </w:rPr>
      </w:pPr>
      <w:bookmarkStart w:id="3" w:name="_Toc44602255"/>
      <w:r>
        <w:rPr>
          <w:rFonts w:asciiTheme="minorEastAsia" w:eastAsiaTheme="minorEastAsia" w:hAnsiTheme="minorEastAsia" w:cstheme="minorEastAsia" w:hint="eastAsia"/>
          <w:b/>
          <w:bCs/>
          <w:sz w:val="32"/>
          <w:szCs w:val="32"/>
        </w:rPr>
        <w:t>四、课题内容叙述</w:t>
      </w:r>
      <w:bookmarkEnd w:id="3"/>
    </w:p>
    <w:p w14:paraId="5C9C055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针对课题某海域声速分布及传播特性分析，共对以下七个问题进行设计研究：</w:t>
      </w:r>
    </w:p>
    <w:p w14:paraId="68850077"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1、调研ARGO浮标、温</w:t>
      </w:r>
      <w:proofErr w:type="gramStart"/>
      <w:r w:rsidRPr="006E06FA">
        <w:rPr>
          <w:rFonts w:asciiTheme="minorEastAsia" w:eastAsiaTheme="minorEastAsia" w:hAnsiTheme="minorEastAsia" w:cstheme="minorEastAsia" w:hint="eastAsia"/>
          <w:sz w:val="24"/>
        </w:rPr>
        <w:t>盐深剖面</w:t>
      </w:r>
      <w:proofErr w:type="gramEnd"/>
      <w:r w:rsidRPr="006E06FA">
        <w:rPr>
          <w:rFonts w:asciiTheme="minorEastAsia" w:eastAsiaTheme="minorEastAsia" w:hAnsiTheme="minorEastAsia" w:cstheme="minorEastAsia" w:hint="eastAsia"/>
          <w:sz w:val="24"/>
        </w:rPr>
        <w:t>等公开数据库；</w:t>
      </w:r>
    </w:p>
    <w:p w14:paraId="516FC1BA"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2、选择某研究海域；</w:t>
      </w:r>
    </w:p>
    <w:p w14:paraId="4767D70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3、编写温</w:t>
      </w:r>
      <w:proofErr w:type="gramStart"/>
      <w:r w:rsidRPr="006E06FA">
        <w:rPr>
          <w:rFonts w:asciiTheme="minorEastAsia" w:eastAsiaTheme="minorEastAsia" w:hAnsiTheme="minorEastAsia" w:cstheme="minorEastAsia" w:hint="eastAsia"/>
          <w:sz w:val="24"/>
        </w:rPr>
        <w:t>盐深数据</w:t>
      </w:r>
      <w:proofErr w:type="gramEnd"/>
      <w:r w:rsidRPr="006E06FA">
        <w:rPr>
          <w:rFonts w:asciiTheme="minorEastAsia" w:eastAsiaTheme="minorEastAsia" w:hAnsiTheme="minorEastAsia" w:cstheme="minorEastAsia" w:hint="eastAsia"/>
          <w:sz w:val="24"/>
        </w:rPr>
        <w:t>解析程序；</w:t>
      </w:r>
    </w:p>
    <w:p w14:paraId="75B04AC7"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lastRenderedPageBreak/>
        <w:t>4、编写并验证声速计算公式；</w:t>
      </w:r>
    </w:p>
    <w:p w14:paraId="0731B972"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5、计算该海域不同月份的声速分布特性；</w:t>
      </w:r>
    </w:p>
    <w:p w14:paraId="19A3F55A"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6、根据声速分布特性，分析并撰写该海域的声传播特性；</w:t>
      </w:r>
    </w:p>
    <w:p w14:paraId="4208343E" w14:textId="77777777" w:rsidR="0035644A" w:rsidRPr="006E06FA" w:rsidRDefault="003546C7" w:rsidP="00957FC9">
      <w:pPr>
        <w:spacing w:line="360" w:lineRule="auto"/>
        <w:ind w:firstLineChars="200" w:firstLine="480"/>
        <w:rPr>
          <w:rFonts w:asciiTheme="minorEastAsia" w:eastAsiaTheme="minorEastAsia" w:hAnsiTheme="minorEastAsia" w:cstheme="minorEastAsia"/>
          <w:sz w:val="24"/>
        </w:rPr>
      </w:pPr>
      <w:r w:rsidRPr="006E06FA">
        <w:rPr>
          <w:rFonts w:asciiTheme="minorEastAsia" w:eastAsiaTheme="minorEastAsia" w:hAnsiTheme="minorEastAsia" w:cstheme="minorEastAsia" w:hint="eastAsia"/>
          <w:sz w:val="24"/>
        </w:rPr>
        <w:t>7、利用BELLHOP等工具箱，绘制典型声线；</w:t>
      </w:r>
    </w:p>
    <w:p w14:paraId="4FC9115A" w14:textId="77777777" w:rsidR="0035644A" w:rsidRDefault="003546C7">
      <w:pPr>
        <w:outlineLvl w:val="0"/>
        <w:rPr>
          <w:rFonts w:asciiTheme="minorEastAsia" w:eastAsiaTheme="minorEastAsia" w:hAnsiTheme="minorEastAsia" w:cstheme="minorEastAsia"/>
          <w:b/>
          <w:bCs/>
          <w:sz w:val="32"/>
          <w:szCs w:val="32"/>
        </w:rPr>
      </w:pPr>
      <w:bookmarkStart w:id="4" w:name="_Toc44602256"/>
      <w:r>
        <w:rPr>
          <w:rFonts w:asciiTheme="minorEastAsia" w:eastAsiaTheme="minorEastAsia" w:hAnsiTheme="minorEastAsia" w:cstheme="minorEastAsia" w:hint="eastAsia"/>
          <w:b/>
          <w:bCs/>
          <w:sz w:val="32"/>
          <w:szCs w:val="32"/>
        </w:rPr>
        <w:t>五、背景资料</w:t>
      </w:r>
      <w:bookmarkEnd w:id="4"/>
    </w:p>
    <w:p w14:paraId="6FAB99EF"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南海是我国最大的边缘海，海域辽阔，总面积相当于渤海、黄海、东海面积总和的三倍，资源丰富，具有十分重要的经济和军事意义，然而由于南海海区是个岛礁众多、地形复杂、深度变化急剧的半封闭边缘海。海底地形复杂多变，大陆坡陡峭，一年四季受不同季风和黑潮的影响，海区内环流系统多变，声速分布特性比较复杂。由于缺乏长期连续观测资料，以往对南海声速剖面时空变化特征的研究较少。Argo全球观测网于 2007 年宣布建成，随着 Argo 观测剖面资料的不断增多，为南海提供了长期的连续观测资料，从而为研究南海声速剖面变化特征打下了良好的基础。</w:t>
      </w:r>
    </w:p>
    <w:p w14:paraId="253D69C6"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Argo采用自律式的拉格朗日环流观测浮标,布放后自动潜入200米深处的等密度层上漂浮到达预定时间后自动上浮,并在上升过程中采集温</w:t>
      </w:r>
      <w:proofErr w:type="gramStart"/>
      <w:r w:rsidRPr="00957FC9">
        <w:rPr>
          <w:rFonts w:asciiTheme="minorEastAsia" w:eastAsiaTheme="minorEastAsia" w:hAnsiTheme="minorEastAsia" w:cstheme="minorEastAsia" w:hint="eastAsia"/>
          <w:sz w:val="24"/>
        </w:rPr>
        <w:t>盐深数据</w:t>
      </w:r>
      <w:proofErr w:type="gramEnd"/>
      <w:r w:rsidRPr="00957FC9">
        <w:rPr>
          <w:rFonts w:asciiTheme="minorEastAsia" w:eastAsiaTheme="minorEastAsia" w:hAnsiTheme="minorEastAsia" w:cstheme="minorEastAsia" w:hint="eastAsia"/>
          <w:sz w:val="24"/>
        </w:rPr>
        <w:t>，进行连续剖面测量。到达海面后,通过定位与数据传输卫星系统自动将测量数据传送到卫星地面接收站,经信号处理后发送给用户。数据传输完毕后,浮标会再次自动下沉到预定深度,开始下一个循环过程。自从1998年以来, Argo积累了大量的海水温度、盐度和压力数据。根据Argo浮标测量的温度、盐度和压力数据, 采用联合国教科文组织推荐的公式可以计算出该测点处的声速剖面。在深度上将声速剖面划分为若干个深度层,针对不同的深度层进行分别分析,统计出每个声速层中的声速及其梯度的变化范围。</w:t>
      </w:r>
    </w:p>
    <w:p w14:paraId="400FA5D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声速剖面反映的是声速在海水中的垂直分布，如何准确描述海洋声速剖面的结构和变化特征是海洋声学研究的一个重要问题，具有重要意义。经验正交函数（EOF） 是描述声速剖面最有效的基函数。</w:t>
      </w:r>
    </w:p>
    <w:p w14:paraId="335961C6" w14:textId="77777777" w:rsidR="0035644A" w:rsidRDefault="003546C7">
      <w:pPr>
        <w:outlineLvl w:val="0"/>
        <w:rPr>
          <w:rFonts w:ascii="宋体" w:hAnsi="宋体" w:cs="宋体"/>
          <w:b/>
          <w:bCs/>
          <w:color w:val="231F20"/>
          <w:kern w:val="0"/>
          <w:sz w:val="32"/>
          <w:szCs w:val="32"/>
          <w:lang w:bidi="ar"/>
        </w:rPr>
      </w:pPr>
      <w:bookmarkStart w:id="5" w:name="_Toc44602257"/>
      <w:r>
        <w:rPr>
          <w:rFonts w:ascii="宋体" w:hAnsi="宋体" w:cs="宋体" w:hint="eastAsia"/>
          <w:b/>
          <w:bCs/>
          <w:color w:val="231F20"/>
          <w:kern w:val="0"/>
          <w:sz w:val="32"/>
          <w:szCs w:val="32"/>
          <w:lang w:bidi="ar"/>
        </w:rPr>
        <w:t>六、数据来源与预处理</w:t>
      </w:r>
      <w:bookmarkEnd w:id="5"/>
    </w:p>
    <w:p w14:paraId="0708C5C5"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选用中国 Argo 资料中心发布的全球 Argo 资料 数据集，数据时间范围为 2015年1月-2020年12月时间间隔为一个月，挑选出研究海区（南海中部海区——12.5°N 115.5°E） 的所有观测剖面，然后对观测剖面的数据进行解析与</w:t>
      </w:r>
      <w:r w:rsidRPr="00957FC9">
        <w:rPr>
          <w:rFonts w:asciiTheme="minorEastAsia" w:eastAsiaTheme="minorEastAsia" w:hAnsiTheme="minorEastAsia" w:cstheme="minorEastAsia" w:hint="eastAsia"/>
          <w:sz w:val="24"/>
        </w:rPr>
        <w:lastRenderedPageBreak/>
        <w:t>质量检查，并确认无误。</w:t>
      </w:r>
    </w:p>
    <w:p w14:paraId="7697CC1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 xml:space="preserve">采用比较适合我国海区的 Wilson 声速的经验公式，利用 Argo 观测的压强、温度、盐度剖面数据计算得出声速剖面，然后利用 </w:t>
      </w:r>
      <w:proofErr w:type="spellStart"/>
      <w:r w:rsidRPr="00957FC9">
        <w:rPr>
          <w:rFonts w:asciiTheme="minorEastAsia" w:eastAsiaTheme="minorEastAsia" w:hAnsiTheme="minorEastAsia" w:cstheme="minorEastAsia"/>
          <w:sz w:val="24"/>
        </w:rPr>
        <w:t>Akima</w:t>
      </w:r>
      <w:proofErr w:type="spellEnd"/>
      <w:r w:rsidRPr="00957FC9">
        <w:rPr>
          <w:rFonts w:asciiTheme="minorEastAsia" w:eastAsiaTheme="minorEastAsia" w:hAnsiTheme="minorEastAsia" w:cstheme="minorEastAsia"/>
          <w:sz w:val="24"/>
        </w:rPr>
        <w:t xml:space="preserve"> 插值法，将声速剖面插值到垂直标准层进行 EOF 分析，标准层深度为 0、10、20、30、50、75、100、125、150、200、250、300、400、500、600、700、800、900、1000、1100、1200、1300、1400、1500、1750、2000m。</w:t>
      </w:r>
    </w:p>
    <w:p w14:paraId="387C762D" w14:textId="77777777" w:rsidR="0035644A" w:rsidRDefault="003546C7">
      <w:pPr>
        <w:pStyle w:val="ab"/>
        <w:widowControl/>
        <w:numPr>
          <w:ilvl w:val="0"/>
          <w:numId w:val="1"/>
        </w:numPr>
        <w:outlineLvl w:val="0"/>
        <w:rPr>
          <w:rFonts w:ascii="宋体" w:hAnsi="宋体" w:cs="宋体"/>
          <w:b/>
          <w:bCs/>
          <w:sz w:val="32"/>
          <w:szCs w:val="32"/>
        </w:rPr>
      </w:pPr>
      <w:bookmarkStart w:id="6" w:name="_Toc44602258"/>
      <w:r>
        <w:rPr>
          <w:rFonts w:ascii="宋体" w:hAnsi="宋体" w:cs="宋体" w:hint="eastAsia"/>
          <w:b/>
          <w:bCs/>
          <w:sz w:val="32"/>
          <w:szCs w:val="32"/>
        </w:rPr>
        <w:t>解题思路</w:t>
      </w:r>
      <w:bookmarkEnd w:id="6"/>
    </w:p>
    <w:p w14:paraId="19CE79A3" w14:textId="77777777" w:rsidR="0035644A" w:rsidRDefault="003546C7">
      <w:pPr>
        <w:pStyle w:val="ab"/>
        <w:widowControl/>
        <w:numPr>
          <w:ilvl w:val="0"/>
          <w:numId w:val="2"/>
        </w:numPr>
        <w:ind w:firstLine="420"/>
        <w:outlineLvl w:val="1"/>
        <w:rPr>
          <w:rFonts w:ascii="宋体" w:hAnsi="宋体" w:cs="宋体"/>
          <w:b/>
          <w:bCs/>
          <w:sz w:val="28"/>
          <w:szCs w:val="28"/>
        </w:rPr>
      </w:pPr>
      <w:bookmarkStart w:id="7" w:name="_Toc44602259"/>
      <w:r>
        <w:rPr>
          <w:rFonts w:ascii="宋体" w:hAnsi="宋体" w:cs="宋体" w:hint="eastAsia"/>
          <w:b/>
          <w:bCs/>
          <w:sz w:val="28"/>
          <w:szCs w:val="28"/>
        </w:rPr>
        <w:t>声速分布特征</w:t>
      </w:r>
      <w:bookmarkEnd w:id="7"/>
    </w:p>
    <w:p w14:paraId="211D1B2A"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对声速分布特征的分析先是对该海域声速剖面图进行直观观察，然后利用EOF（经验正交函数）分析</w:t>
      </w:r>
      <w:proofErr w:type="gramStart"/>
      <w:r w:rsidRPr="00957FC9">
        <w:rPr>
          <w:rFonts w:asciiTheme="minorEastAsia" w:eastAsiaTheme="minorEastAsia" w:hAnsiTheme="minorEastAsia" w:cstheme="minorEastAsia" w:hint="eastAsia"/>
          <w:sz w:val="24"/>
        </w:rPr>
        <w:t>法具体</w:t>
      </w:r>
      <w:proofErr w:type="gramEnd"/>
      <w:r w:rsidRPr="00957FC9">
        <w:rPr>
          <w:rFonts w:asciiTheme="minorEastAsia" w:eastAsiaTheme="minorEastAsia" w:hAnsiTheme="minorEastAsia" w:cstheme="minorEastAsia" w:hint="eastAsia"/>
          <w:sz w:val="24"/>
        </w:rPr>
        <w:t>的分析该海域的声速分布特征。</w:t>
      </w:r>
    </w:p>
    <w:p w14:paraId="74A7CF87" w14:textId="77777777" w:rsidR="0035644A" w:rsidRDefault="003546C7">
      <w:pPr>
        <w:pStyle w:val="ab"/>
        <w:widowControl/>
        <w:ind w:left="420" w:firstLine="420"/>
        <w:outlineLvl w:val="2"/>
        <w:rPr>
          <w:rFonts w:ascii="宋体" w:hAnsi="宋体" w:cs="宋体"/>
          <w:b/>
          <w:bCs/>
          <w:sz w:val="28"/>
          <w:szCs w:val="28"/>
        </w:rPr>
      </w:pPr>
      <w:bookmarkStart w:id="8" w:name="_Toc44602260"/>
      <w:r>
        <w:rPr>
          <w:rFonts w:ascii="宋体" w:hAnsi="宋体" w:cs="宋体" w:hint="eastAsia"/>
          <w:b/>
          <w:bCs/>
          <w:sz w:val="28"/>
          <w:szCs w:val="28"/>
        </w:rPr>
        <w:t>1.1经验观测</w:t>
      </w:r>
      <w:bookmarkEnd w:id="8"/>
    </w:p>
    <w:p w14:paraId="64D173DD" w14:textId="77777777" w:rsidR="0035644A" w:rsidRDefault="003546C7">
      <w:pPr>
        <w:pStyle w:val="ab"/>
        <w:widowControl/>
        <w:numPr>
          <w:ilvl w:val="0"/>
          <w:numId w:val="3"/>
        </w:numPr>
        <w:ind w:left="420" w:firstLine="420"/>
        <w:rPr>
          <w:rFonts w:ascii="宋体" w:hAnsi="宋体" w:cs="宋体"/>
          <w:sz w:val="28"/>
          <w:szCs w:val="28"/>
        </w:rPr>
      </w:pPr>
      <w:r>
        <w:rPr>
          <w:rFonts w:ascii="宋体" w:hAnsi="宋体" w:cs="宋体" w:hint="eastAsia"/>
          <w:sz w:val="28"/>
          <w:szCs w:val="28"/>
        </w:rPr>
        <w:t>直接观测</w:t>
      </w:r>
    </w:p>
    <w:p w14:paraId="5256CF02"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通过对不同深度声速的对比可知，随着深度的</w:t>
      </w:r>
      <w:proofErr w:type="gramStart"/>
      <w:r w:rsidRPr="00957FC9">
        <w:rPr>
          <w:rFonts w:asciiTheme="minorEastAsia" w:eastAsiaTheme="minorEastAsia" w:hAnsiTheme="minorEastAsia" w:cstheme="minorEastAsia"/>
          <w:sz w:val="24"/>
        </w:rPr>
        <w:t>的</w:t>
      </w:r>
      <w:proofErr w:type="gramEnd"/>
      <w:r w:rsidRPr="00957FC9">
        <w:rPr>
          <w:rFonts w:asciiTheme="minorEastAsia" w:eastAsiaTheme="minorEastAsia" w:hAnsiTheme="minorEastAsia" w:cstheme="minorEastAsia"/>
          <w:sz w:val="24"/>
        </w:rPr>
        <w:t>增加声速随之降低，值得注意的是，在时间变化方面，随着深度的增加，声速的变化幅度愈来愈小，通过推测可得，产生这种现象的原因主要是因为水面所受季节气候等周期性变化的影响较大，在随着深度的变化，外界的周期性变化对其温</w:t>
      </w:r>
      <w:proofErr w:type="gramStart"/>
      <w:r w:rsidRPr="00957FC9">
        <w:rPr>
          <w:rFonts w:asciiTheme="minorEastAsia" w:eastAsiaTheme="minorEastAsia" w:hAnsiTheme="minorEastAsia" w:cstheme="minorEastAsia"/>
          <w:sz w:val="24"/>
        </w:rPr>
        <w:t>盐深特性</w:t>
      </w:r>
      <w:proofErr w:type="gramEnd"/>
      <w:r w:rsidRPr="00957FC9">
        <w:rPr>
          <w:rFonts w:asciiTheme="minorEastAsia" w:eastAsiaTheme="minorEastAsia" w:hAnsiTheme="minorEastAsia" w:cstheme="minorEastAsia"/>
          <w:sz w:val="24"/>
        </w:rPr>
        <w:t>的影响越来越小，使声速在时间维度的变化趋于稳定。</w:t>
      </w:r>
      <w:r w:rsidRPr="00957FC9">
        <w:rPr>
          <w:rFonts w:asciiTheme="minorEastAsia" w:eastAsiaTheme="minorEastAsia" w:hAnsiTheme="minorEastAsia" w:cstheme="minorEastAsia" w:hint="eastAsia"/>
          <w:sz w:val="24"/>
        </w:rPr>
        <w:t>500m，1000m,1500m三个深度条件下的声速剖面如下所示。</w:t>
      </w:r>
    </w:p>
    <w:p w14:paraId="675064E1" w14:textId="77777777" w:rsidR="0035644A" w:rsidRDefault="003546C7">
      <w:pPr>
        <w:pStyle w:val="ab"/>
        <w:widowControl/>
        <w:rPr>
          <w:rFonts w:ascii="宋体" w:hAnsi="宋体" w:cs="宋体"/>
        </w:rPr>
      </w:pPr>
      <w:r>
        <w:rPr>
          <w:rFonts w:ascii="宋体" w:hAnsi="宋体" w:cs="宋体" w:hint="eastAsia"/>
          <w:noProof/>
        </w:rPr>
        <w:drawing>
          <wp:inline distT="0" distB="0" distL="114300" distR="114300" wp14:anchorId="778C3922" wp14:editId="5978D3B2">
            <wp:extent cx="2549525" cy="1703070"/>
            <wp:effectExtent l="0" t="0" r="10795" b="3810"/>
            <wp:docPr id="4" name="图片 4"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0"/>
                    <pic:cNvPicPr>
                      <a:picLocks noChangeAspect="1"/>
                    </pic:cNvPicPr>
                  </pic:nvPicPr>
                  <pic:blipFill>
                    <a:blip r:embed="rId12"/>
                    <a:stretch>
                      <a:fillRect/>
                    </a:stretch>
                  </pic:blipFill>
                  <pic:spPr>
                    <a:xfrm>
                      <a:off x="0" y="0"/>
                      <a:ext cx="2549525" cy="1703070"/>
                    </a:xfrm>
                    <a:prstGeom prst="rect">
                      <a:avLst/>
                    </a:prstGeom>
                  </pic:spPr>
                </pic:pic>
              </a:graphicData>
            </a:graphic>
          </wp:inline>
        </w:drawing>
      </w:r>
      <w:r>
        <w:rPr>
          <w:rFonts w:ascii="宋体" w:hAnsi="宋体" w:cs="宋体" w:hint="eastAsia"/>
          <w:noProof/>
        </w:rPr>
        <w:drawing>
          <wp:inline distT="0" distB="0" distL="114300" distR="114300" wp14:anchorId="0B5E47BB" wp14:editId="3AF29246">
            <wp:extent cx="2651125" cy="1719580"/>
            <wp:effectExtent l="0" t="0" r="635" b="2540"/>
            <wp:docPr id="5" name="图片 5"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00"/>
                    <pic:cNvPicPr>
                      <a:picLocks noChangeAspect="1"/>
                    </pic:cNvPicPr>
                  </pic:nvPicPr>
                  <pic:blipFill>
                    <a:blip r:embed="rId13"/>
                    <a:stretch>
                      <a:fillRect/>
                    </a:stretch>
                  </pic:blipFill>
                  <pic:spPr>
                    <a:xfrm>
                      <a:off x="0" y="0"/>
                      <a:ext cx="2651125" cy="1719580"/>
                    </a:xfrm>
                    <a:prstGeom prst="rect">
                      <a:avLst/>
                    </a:prstGeom>
                  </pic:spPr>
                </pic:pic>
              </a:graphicData>
            </a:graphic>
          </wp:inline>
        </w:drawing>
      </w:r>
    </w:p>
    <w:p w14:paraId="123AEDD3" w14:textId="77777777" w:rsidR="0035644A" w:rsidRDefault="003546C7">
      <w:pPr>
        <w:pStyle w:val="ab"/>
        <w:widowControl/>
        <w:rPr>
          <w:rFonts w:ascii="宋体" w:hAnsi="宋体" w:cs="宋体"/>
        </w:rPr>
      </w:pPr>
      <w:r>
        <w:rPr>
          <w:rFonts w:ascii="宋体" w:hAnsi="宋体" w:cs="宋体" w:hint="eastAsia"/>
          <w:noProof/>
        </w:rPr>
        <w:lastRenderedPageBreak/>
        <w:drawing>
          <wp:inline distT="0" distB="0" distL="114300" distR="114300" wp14:anchorId="06E249E5" wp14:editId="32398E17">
            <wp:extent cx="2577465" cy="1687830"/>
            <wp:effectExtent l="0" t="0" r="13335" b="3810"/>
            <wp:docPr id="6" name="图片 6" descr="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0"/>
                    <pic:cNvPicPr>
                      <a:picLocks noChangeAspect="1"/>
                    </pic:cNvPicPr>
                  </pic:nvPicPr>
                  <pic:blipFill>
                    <a:blip r:embed="rId14"/>
                    <a:stretch>
                      <a:fillRect/>
                    </a:stretch>
                  </pic:blipFill>
                  <pic:spPr>
                    <a:xfrm>
                      <a:off x="0" y="0"/>
                      <a:ext cx="2577465" cy="1687830"/>
                    </a:xfrm>
                    <a:prstGeom prst="rect">
                      <a:avLst/>
                    </a:prstGeom>
                  </pic:spPr>
                </pic:pic>
              </a:graphicData>
            </a:graphic>
          </wp:inline>
        </w:drawing>
      </w:r>
      <w:r>
        <w:rPr>
          <w:rFonts w:ascii="宋体" w:hAnsi="宋体" w:cs="宋体" w:hint="eastAsia"/>
          <w:noProof/>
        </w:rPr>
        <w:drawing>
          <wp:inline distT="0" distB="0" distL="114300" distR="114300" wp14:anchorId="650CCF29" wp14:editId="37744AAF">
            <wp:extent cx="2653665" cy="1708150"/>
            <wp:effectExtent l="0" t="0" r="13335" b="13970"/>
            <wp:docPr id="7" name="图片 7" descr="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结合"/>
                    <pic:cNvPicPr>
                      <a:picLocks noChangeAspect="1"/>
                    </pic:cNvPicPr>
                  </pic:nvPicPr>
                  <pic:blipFill>
                    <a:blip r:embed="rId15"/>
                    <a:stretch>
                      <a:fillRect/>
                    </a:stretch>
                  </pic:blipFill>
                  <pic:spPr>
                    <a:xfrm>
                      <a:off x="0" y="0"/>
                      <a:ext cx="2653665" cy="1708150"/>
                    </a:xfrm>
                    <a:prstGeom prst="rect">
                      <a:avLst/>
                    </a:prstGeom>
                  </pic:spPr>
                </pic:pic>
              </a:graphicData>
            </a:graphic>
          </wp:inline>
        </w:drawing>
      </w:r>
    </w:p>
    <w:p w14:paraId="79C26235" w14:textId="77777777" w:rsidR="0035644A" w:rsidRDefault="003546C7">
      <w:pPr>
        <w:pStyle w:val="ab"/>
        <w:widowControl/>
        <w:numPr>
          <w:ilvl w:val="0"/>
          <w:numId w:val="3"/>
        </w:numPr>
        <w:ind w:left="420" w:firstLine="420"/>
        <w:rPr>
          <w:rFonts w:ascii="宋体" w:hAnsi="宋体" w:cs="宋体"/>
        </w:rPr>
      </w:pPr>
      <w:r>
        <w:rPr>
          <w:rFonts w:ascii="宋体" w:hAnsi="宋体" w:cs="宋体" w:hint="eastAsia"/>
          <w:sz w:val="28"/>
          <w:szCs w:val="28"/>
        </w:rPr>
        <w:t>具体分析</w:t>
      </w:r>
    </w:p>
    <w:p w14:paraId="313E920D"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求得该海域一年的声速剖面并绘制出剖面图，首先观察声速剖面图的结构，然后观察一年内不同月份声速剖面图的变化，通过观察，确定具体观察的某一深度（50/500/1000/1500m）在两年中不同月份的变化。</w:t>
      </w:r>
    </w:p>
    <w:p w14:paraId="6A67B2FC" w14:textId="74061C7A" w:rsidR="0035644A" w:rsidRDefault="003546C7" w:rsidP="009A28BB">
      <w:pPr>
        <w:spacing w:line="360" w:lineRule="auto"/>
        <w:ind w:firstLineChars="200" w:firstLine="480"/>
        <w:rPr>
          <w:rFonts w:ascii="宋体" w:hAnsi="宋体" w:cs="宋体" w:hint="eastAsia"/>
        </w:rPr>
      </w:pPr>
      <w:r w:rsidRPr="00957FC9">
        <w:rPr>
          <w:rFonts w:asciiTheme="minorEastAsia" w:eastAsiaTheme="minorEastAsia" w:hAnsiTheme="minorEastAsia" w:cstheme="minorEastAsia" w:hint="eastAsia"/>
          <w:sz w:val="24"/>
        </w:rPr>
        <w:drawing>
          <wp:anchor distT="0" distB="0" distL="114300" distR="114300" simplePos="0" relativeHeight="251657728" behindDoc="0" locked="0" layoutInCell="1" allowOverlap="1" wp14:anchorId="0361FFE8" wp14:editId="26B187E0">
            <wp:simplePos x="0" y="0"/>
            <wp:positionH relativeFrom="column">
              <wp:posOffset>2126615</wp:posOffset>
            </wp:positionH>
            <wp:positionV relativeFrom="paragraph">
              <wp:posOffset>114935</wp:posOffset>
            </wp:positionV>
            <wp:extent cx="3338830" cy="2947035"/>
            <wp:effectExtent l="0" t="0" r="13970" b="9525"/>
            <wp:wrapSquare wrapText="bothSides"/>
            <wp:docPr id="8" name="图片 8" descr="SH1DxQZjA6FcE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H1DxQZjA6FcELT1"/>
                    <pic:cNvPicPr>
                      <a:picLocks noChangeAspect="1"/>
                    </pic:cNvPicPr>
                  </pic:nvPicPr>
                  <pic:blipFill>
                    <a:blip r:embed="rId16"/>
                    <a:stretch>
                      <a:fillRect/>
                    </a:stretch>
                  </pic:blipFill>
                  <pic:spPr>
                    <a:xfrm>
                      <a:off x="0" y="0"/>
                      <a:ext cx="3338830" cy="2947035"/>
                    </a:xfrm>
                    <a:prstGeom prst="rect">
                      <a:avLst/>
                    </a:prstGeom>
                  </pic:spPr>
                </pic:pic>
              </a:graphicData>
            </a:graphic>
          </wp:anchor>
        </w:drawing>
      </w:r>
      <w:r w:rsidRPr="00957FC9">
        <w:rPr>
          <w:rFonts w:asciiTheme="minorEastAsia" w:eastAsiaTheme="minorEastAsia" w:hAnsiTheme="minorEastAsia" w:cstheme="minorEastAsia"/>
          <w:sz w:val="24"/>
        </w:rPr>
        <w:t>观察得出的声速剖面图可知，该声速剖面是典型的深海声速剖面，深海声速剖面主要分为 3 层（刘芳兰等 ，2010）：表面层（混合层）、跃变层和深海等温层，其中跃变层又可分为季节性跃层和主跃层。混合层是指由于处在海表面,受日照、风雨、浪潮对流影响比较激烈，往往形成一层等温层即温度均匀不变。声速主要取决于随海</w:t>
      </w:r>
      <w:proofErr w:type="gramStart"/>
      <w:r w:rsidRPr="00957FC9">
        <w:rPr>
          <w:rFonts w:asciiTheme="minorEastAsia" w:eastAsiaTheme="minorEastAsia" w:hAnsiTheme="minorEastAsia" w:cstheme="minorEastAsia"/>
          <w:sz w:val="24"/>
        </w:rPr>
        <w:t>深增加</w:t>
      </w:r>
      <w:proofErr w:type="gramEnd"/>
      <w:r w:rsidRPr="00957FC9">
        <w:rPr>
          <w:rFonts w:asciiTheme="minorEastAsia" w:eastAsiaTheme="minorEastAsia" w:hAnsiTheme="minorEastAsia" w:cstheme="minorEastAsia"/>
          <w:sz w:val="24"/>
        </w:rPr>
        <w:t>的压力,故声速可能出现微弱的增加，恰好大致对应图中的 0-50m 的深度范围内声速的变化。跃变层是指在表面层以下往往会出现温度激烈变化(减低)的水层,即产生温度跃变,故称为跃变层。这时声速主要受温度控制,由于主跃层离海面较深，不受日照等影响,相对比较稳定，便出现声速随温度降低而减小，图中 50</w:t>
      </w:r>
      <w:r w:rsidRPr="00957FC9">
        <w:rPr>
          <w:rFonts w:asciiTheme="minorEastAsia" w:eastAsiaTheme="minorEastAsia" w:hAnsiTheme="minorEastAsia" w:cstheme="minorEastAsia" w:hint="eastAsia"/>
          <w:sz w:val="24"/>
        </w:rPr>
        <w:t>m</w:t>
      </w:r>
      <w:r w:rsidRPr="00957FC9">
        <w:rPr>
          <w:rFonts w:asciiTheme="minorEastAsia" w:eastAsiaTheme="minorEastAsia" w:hAnsiTheme="minorEastAsia" w:cstheme="minorEastAsia"/>
          <w:sz w:val="24"/>
        </w:rPr>
        <w:t>-1400</w:t>
      </w:r>
      <w:r w:rsidRPr="00957FC9">
        <w:rPr>
          <w:rFonts w:asciiTheme="minorEastAsia" w:eastAsiaTheme="minorEastAsia" w:hAnsiTheme="minorEastAsia" w:cstheme="minorEastAsia" w:hint="eastAsia"/>
          <w:sz w:val="24"/>
        </w:rPr>
        <w:t>m</w:t>
      </w:r>
      <w:r w:rsidRPr="00957FC9">
        <w:rPr>
          <w:rFonts w:asciiTheme="minorEastAsia" w:eastAsiaTheme="minorEastAsia" w:hAnsiTheme="minorEastAsia" w:cstheme="minorEastAsia"/>
          <w:sz w:val="24"/>
        </w:rPr>
        <w:t>深度范围内的声速变化比较明显的体现了该种特征，在该深度范围内声速随深度增加减小。深海等温层是指在跃变层以下直至海底，一般是等温层，声速随着压力的增加而提升，出现正声速梯度。在负主跃层和深</w:t>
      </w:r>
      <w:r w:rsidRPr="00957FC9">
        <w:rPr>
          <w:rFonts w:asciiTheme="minorEastAsia" w:eastAsiaTheme="minorEastAsia" w:hAnsiTheme="minorEastAsia" w:cstheme="minorEastAsia"/>
          <w:sz w:val="24"/>
        </w:rPr>
        <w:lastRenderedPageBreak/>
        <w:t xml:space="preserve">海等温层之间会出现一个声速最小的水层，图中深度大于 1400 米的范围内声速的变化慢慢趋于0，而后减小，但由于从 </w:t>
      </w:r>
      <w:r w:rsidRPr="00957FC9">
        <w:rPr>
          <w:rFonts w:asciiTheme="minorEastAsia" w:eastAsiaTheme="minorEastAsia" w:hAnsiTheme="minorEastAsia" w:cstheme="minorEastAsia" w:hint="eastAsia"/>
          <w:sz w:val="24"/>
        </w:rPr>
        <w:t>Argo</w:t>
      </w:r>
      <w:r w:rsidRPr="00957FC9">
        <w:rPr>
          <w:rFonts w:asciiTheme="minorEastAsia" w:eastAsiaTheme="minorEastAsia" w:hAnsiTheme="minorEastAsia" w:cstheme="minorEastAsia"/>
          <w:sz w:val="24"/>
        </w:rPr>
        <w:t xml:space="preserve"> 浮标获取数据最大深度小于 2000 </w:t>
      </w:r>
      <w:proofErr w:type="gramStart"/>
      <w:r w:rsidRPr="00957FC9">
        <w:rPr>
          <w:rFonts w:asciiTheme="minorEastAsia" w:eastAsiaTheme="minorEastAsia" w:hAnsiTheme="minorEastAsia" w:cstheme="minorEastAsia"/>
          <w:sz w:val="24"/>
        </w:rPr>
        <w:t>米所以</w:t>
      </w:r>
      <w:proofErr w:type="gramEnd"/>
      <w:r w:rsidRPr="00957FC9">
        <w:rPr>
          <w:rFonts w:asciiTheme="minorEastAsia" w:eastAsiaTheme="minorEastAsia" w:hAnsiTheme="minorEastAsia" w:cstheme="minorEastAsia"/>
          <w:sz w:val="24"/>
        </w:rPr>
        <w:t>只能观察到深海等温层的小部分变化。</w:t>
      </w:r>
    </w:p>
    <w:p w14:paraId="274A589F" w14:textId="607DCF73" w:rsidR="0035644A" w:rsidRPr="00957FC9" w:rsidRDefault="009A28BB" w:rsidP="00957FC9">
      <w:pPr>
        <w:spacing w:line="360" w:lineRule="auto"/>
        <w:ind w:firstLineChars="200" w:firstLine="420"/>
        <w:rPr>
          <w:rFonts w:asciiTheme="minorEastAsia" w:eastAsiaTheme="minorEastAsia" w:hAnsiTheme="minorEastAsia" w:cstheme="minorEastAsia"/>
          <w:sz w:val="24"/>
        </w:rPr>
      </w:pPr>
      <w:r>
        <w:rPr>
          <w:rFonts w:ascii="宋体" w:hAnsi="宋体" w:cs="宋体" w:hint="eastAsia"/>
          <w:noProof/>
        </w:rPr>
        <w:drawing>
          <wp:anchor distT="0" distB="0" distL="114300" distR="114300" simplePos="0" relativeHeight="251660800" behindDoc="1" locked="0" layoutInCell="1" allowOverlap="1" wp14:anchorId="4A8567CB" wp14:editId="24004103">
            <wp:simplePos x="0" y="0"/>
            <wp:positionH relativeFrom="column">
              <wp:posOffset>2112818</wp:posOffset>
            </wp:positionH>
            <wp:positionV relativeFrom="paragraph">
              <wp:posOffset>57901</wp:posOffset>
            </wp:positionV>
            <wp:extent cx="3601720" cy="2837815"/>
            <wp:effectExtent l="0" t="0" r="0" b="635"/>
            <wp:wrapTight wrapText="bothSides">
              <wp:wrapPolygon edited="0">
                <wp:start x="0" y="0"/>
                <wp:lineTo x="0" y="21460"/>
                <wp:lineTo x="21478" y="21460"/>
                <wp:lineTo x="21478" y="0"/>
                <wp:lineTo x="0" y="0"/>
              </wp:wrapPolygon>
            </wp:wrapTight>
            <wp:docPr id="9" name="图片 9" descr="两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两年"/>
                    <pic:cNvPicPr>
                      <a:picLocks noChangeAspect="1"/>
                    </pic:cNvPicPr>
                  </pic:nvPicPr>
                  <pic:blipFill>
                    <a:blip r:embed="rId17"/>
                    <a:stretch>
                      <a:fillRect/>
                    </a:stretch>
                  </pic:blipFill>
                  <pic:spPr>
                    <a:xfrm>
                      <a:off x="0" y="0"/>
                      <a:ext cx="3601720" cy="2837815"/>
                    </a:xfrm>
                    <a:prstGeom prst="rect">
                      <a:avLst/>
                    </a:prstGeom>
                  </pic:spPr>
                </pic:pic>
              </a:graphicData>
            </a:graphic>
          </wp:anchor>
        </w:drawing>
      </w:r>
      <w:r w:rsidR="003546C7" w:rsidRPr="00957FC9">
        <w:rPr>
          <w:rFonts w:asciiTheme="minorEastAsia" w:eastAsiaTheme="minorEastAsia" w:hAnsiTheme="minorEastAsia" w:cstheme="minorEastAsia"/>
          <w:sz w:val="24"/>
        </w:rPr>
        <w:t>2018-202</w:t>
      </w:r>
      <w:r w:rsidR="003546C7" w:rsidRPr="00957FC9">
        <w:rPr>
          <w:rFonts w:asciiTheme="minorEastAsia" w:eastAsiaTheme="minorEastAsia" w:hAnsiTheme="minorEastAsia" w:cstheme="minorEastAsia" w:hint="eastAsia"/>
          <w:sz w:val="24"/>
        </w:rPr>
        <w:t>0</w:t>
      </w:r>
      <w:r w:rsidR="003546C7" w:rsidRPr="00957FC9">
        <w:rPr>
          <w:rFonts w:asciiTheme="minorEastAsia" w:eastAsiaTheme="minorEastAsia" w:hAnsiTheme="minorEastAsia" w:cstheme="minorEastAsia"/>
          <w:sz w:val="24"/>
        </w:rPr>
        <w:t xml:space="preserve">年（24 </w:t>
      </w:r>
      <w:proofErr w:type="gramStart"/>
      <w:r w:rsidR="003546C7" w:rsidRPr="00957FC9">
        <w:rPr>
          <w:rFonts w:asciiTheme="minorEastAsia" w:eastAsiaTheme="minorEastAsia" w:hAnsiTheme="minorEastAsia" w:cstheme="minorEastAsia"/>
          <w:sz w:val="24"/>
        </w:rPr>
        <w:t>个</w:t>
      </w:r>
      <w:proofErr w:type="gramEnd"/>
      <w:r w:rsidR="003546C7" w:rsidRPr="00957FC9">
        <w:rPr>
          <w:rFonts w:asciiTheme="minorEastAsia" w:eastAsiaTheme="minorEastAsia" w:hAnsiTheme="minorEastAsia" w:cstheme="minorEastAsia"/>
          <w:sz w:val="24"/>
        </w:rPr>
        <w:t>月）内</w:t>
      </w:r>
      <w:r w:rsidR="003546C7" w:rsidRPr="00957FC9">
        <w:rPr>
          <w:rFonts w:asciiTheme="minorEastAsia" w:eastAsiaTheme="minorEastAsia" w:hAnsiTheme="minorEastAsia" w:cstheme="minorEastAsia" w:hint="eastAsia"/>
          <w:sz w:val="24"/>
        </w:rPr>
        <w:t>，</w:t>
      </w:r>
      <w:r w:rsidR="003546C7" w:rsidRPr="00957FC9">
        <w:rPr>
          <w:rFonts w:asciiTheme="minorEastAsia" w:eastAsiaTheme="minorEastAsia" w:hAnsiTheme="minorEastAsia" w:cstheme="minorEastAsia"/>
          <w:sz w:val="24"/>
        </w:rPr>
        <w:t>深度 50、500、1000、1500米处的声速变化</w:t>
      </w:r>
      <w:r w:rsidR="003546C7" w:rsidRPr="00957FC9">
        <w:rPr>
          <w:rFonts w:asciiTheme="minorEastAsia" w:eastAsiaTheme="minorEastAsia" w:hAnsiTheme="minorEastAsia" w:cstheme="minorEastAsia" w:hint="eastAsia"/>
          <w:sz w:val="24"/>
        </w:rPr>
        <w:t>如图所示</w:t>
      </w:r>
      <w:r w:rsidR="003546C7" w:rsidRPr="00957FC9">
        <w:rPr>
          <w:rFonts w:asciiTheme="minorEastAsia" w:eastAsiaTheme="minorEastAsia" w:hAnsiTheme="minorEastAsia" w:cstheme="minorEastAsia"/>
          <w:sz w:val="24"/>
        </w:rPr>
        <w:t>，通过观察图像可知，同一深度的声速随时间的变化大体呈现出年周期性，而不同的声速剖面层在这一年的周期内有着不同的变化。深度 50m 处的声速变化代表了混合层的变化，5-10 月声速呈现出增加的趋势，而 11-4 月声速呈现出减小的趋势，声速的最小值大约位于 3-4 月份，而声速的最大值点大约位于 9-10 月份。深度 500 米和深度 1000 米处的声速随时间变化的趋势基本一致代表了跃变层的声速变化，与混合层的变化恰好反向，于 5-10 月声速呈现出减小的趋势，11-4 月呈现出声速增加的趋势。</w:t>
      </w:r>
    </w:p>
    <w:p w14:paraId="6A3694E4"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通过观察图像还可发现随着深度的增加，声速在一年内的变化量值越来越小，特别是到了 1500 米，一年内声速的差距更小。可以看出声速的变化主要集中在混合层和跃变层深度较浅部分，而且呈现出了季节性的变化</w:t>
      </w:r>
      <w:r w:rsidRPr="00957FC9">
        <w:rPr>
          <w:rFonts w:asciiTheme="minorEastAsia" w:eastAsiaTheme="minorEastAsia" w:hAnsiTheme="minorEastAsia" w:cstheme="minorEastAsia" w:hint="eastAsia"/>
          <w:sz w:val="24"/>
        </w:rPr>
        <w:t>。</w:t>
      </w:r>
    </w:p>
    <w:p w14:paraId="4AFAD375" w14:textId="77777777" w:rsidR="0035644A" w:rsidRDefault="003546C7">
      <w:pPr>
        <w:pStyle w:val="ab"/>
        <w:widowControl/>
        <w:spacing w:line="360" w:lineRule="auto"/>
        <w:ind w:left="420" w:firstLine="420"/>
        <w:jc w:val="both"/>
        <w:outlineLvl w:val="2"/>
        <w:rPr>
          <w:rFonts w:ascii="宋体" w:hAnsi="宋体" w:cs="宋体"/>
          <w:b/>
          <w:bCs/>
          <w:sz w:val="28"/>
          <w:szCs w:val="28"/>
        </w:rPr>
      </w:pPr>
      <w:bookmarkStart w:id="9" w:name="_Toc44602261"/>
      <w:r>
        <w:rPr>
          <w:rFonts w:ascii="宋体" w:hAnsi="宋体" w:cs="宋体" w:hint="eastAsia"/>
          <w:b/>
          <w:bCs/>
          <w:sz w:val="28"/>
          <w:szCs w:val="28"/>
        </w:rPr>
        <w:t>1.2经验正交函数分析</w:t>
      </w:r>
      <w:bookmarkEnd w:id="9"/>
    </w:p>
    <w:p w14:paraId="138F072C"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Le等（1980）指出经验正交函数（EOF）是描述声速剖面最有效的基函数，</w:t>
      </w:r>
      <w:proofErr w:type="spellStart"/>
      <w:r w:rsidRPr="00957FC9">
        <w:rPr>
          <w:rFonts w:asciiTheme="minorEastAsia" w:eastAsiaTheme="minorEastAsia" w:hAnsiTheme="minorEastAsia" w:cstheme="minorEastAsia" w:hint="eastAsia"/>
          <w:sz w:val="24"/>
        </w:rPr>
        <w:t>Tolstooy</w:t>
      </w:r>
      <w:proofErr w:type="spellEnd"/>
      <w:r w:rsidRPr="00957FC9">
        <w:rPr>
          <w:rFonts w:asciiTheme="minorEastAsia" w:eastAsiaTheme="minorEastAsia" w:hAnsiTheme="minorEastAsia" w:cstheme="minorEastAsia"/>
          <w:sz w:val="24"/>
        </w:rPr>
        <w:t>等（1991）证明了利用 EOF 描述深海声速剖面的可行性，沈远海等（2000；1999）证明了利用 EOF 描述浅水声速剖面的可行性和对声速剖面的分层经验正交函数（EOF）表示，何利等（2006）对东中国海声速剖面进行了 EOF 分解和</w:t>
      </w:r>
      <w:proofErr w:type="gramStart"/>
      <w:r w:rsidRPr="00957FC9">
        <w:rPr>
          <w:rFonts w:asciiTheme="minorEastAsia" w:eastAsiaTheme="minorEastAsia" w:hAnsiTheme="minorEastAsia" w:cstheme="minorEastAsia"/>
          <w:sz w:val="24"/>
        </w:rPr>
        <w:t>匹配场</w:t>
      </w:r>
      <w:proofErr w:type="gramEnd"/>
      <w:r w:rsidRPr="00957FC9">
        <w:rPr>
          <w:rFonts w:asciiTheme="minorEastAsia" w:eastAsiaTheme="minorEastAsia" w:hAnsiTheme="minorEastAsia" w:cstheme="minorEastAsia"/>
          <w:sz w:val="24"/>
        </w:rPr>
        <w:t>反演，研究了该海域声速剖面用经验正交函数表示的可行性。所以通过直观观察总结出声速分布特征之后，可再使用经验正交函数对该海域的声速剖面结构进行表示并加以分析验证。</w:t>
      </w:r>
    </w:p>
    <w:p w14:paraId="7112EA63" w14:textId="77777777" w:rsidR="0035644A" w:rsidRDefault="003546C7" w:rsidP="00957FC9">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lastRenderedPageBreak/>
        <w:t>a.原理概述</w:t>
      </w:r>
    </w:p>
    <w:p w14:paraId="7DB6DC2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经验正交函数分析方法（empirical orthogonal function，缩写为 EOF），也称特征向量分析（eigenvector analysis），是一种分析矩阵数据中的结构特征，提取主要数据特征量的一种方法。Lorenz 在 1950 年代首次将其引入气象和气候研究，现在得到了非常广泛的应用。特征向量对应的是空间样本，也称空间特征向量或者空间模态（EOF），在一定程度上反映</w:t>
      </w:r>
      <w:proofErr w:type="gramStart"/>
      <w:r w:rsidRPr="00957FC9">
        <w:rPr>
          <w:rFonts w:asciiTheme="minorEastAsia" w:eastAsiaTheme="minorEastAsia" w:hAnsiTheme="minorEastAsia" w:cstheme="minorEastAsia"/>
          <w:sz w:val="24"/>
        </w:rPr>
        <w:t>要素场</w:t>
      </w:r>
      <w:proofErr w:type="gramEnd"/>
      <w:r w:rsidRPr="00957FC9">
        <w:rPr>
          <w:rFonts w:asciiTheme="minorEastAsia" w:eastAsiaTheme="minorEastAsia" w:hAnsiTheme="minorEastAsia" w:cstheme="minorEastAsia"/>
          <w:sz w:val="24"/>
        </w:rPr>
        <w:t>的空间分布特点；主成分对应的是时间变化，也称时间系数（PC），反映相应空间模态随时间的权重变化。因此称 EOF 分析为时空分解，即</w:t>
      </w:r>
      <w:r w:rsidRPr="00957FC9">
        <w:rPr>
          <w:rFonts w:asciiTheme="minorEastAsia" w:eastAsiaTheme="minorEastAsia" w:hAnsiTheme="minorEastAsia" w:cstheme="minorEastAsia"/>
          <w:sz w:val="24"/>
        </w:rPr>
        <w:object w:dxaOrig="2208" w:dyaOrig="288" w14:anchorId="3F411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14.4pt" o:ole="">
            <v:imagedata r:id="rId18" o:title=""/>
          </v:shape>
          <o:OLEObject Type="Embed" ProgID="Equation.KSEE3" ShapeID="_x0000_i1025" DrawAspect="Content" ObjectID="_1655215313" r:id="rId19"/>
        </w:object>
      </w:r>
      <w:r w:rsidRPr="00957FC9">
        <w:rPr>
          <w:rFonts w:asciiTheme="minorEastAsia" w:eastAsiaTheme="minorEastAsia" w:hAnsiTheme="minorEastAsia" w:cstheme="minorEastAsia" w:hint="eastAsia"/>
          <w:sz w:val="24"/>
        </w:rPr>
        <w:t>,</w:t>
      </w:r>
      <w:r w:rsidRPr="00957FC9">
        <w:rPr>
          <w:rFonts w:asciiTheme="minorEastAsia" w:eastAsiaTheme="minorEastAsia" w:hAnsiTheme="minorEastAsia" w:cstheme="minorEastAsia"/>
          <w:sz w:val="24"/>
        </w:rPr>
        <w:t>m 为站点数，n 为年数。</w:t>
      </w:r>
    </w:p>
    <w:p w14:paraId="6B28147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EOF 分析可以用于任意海域声速剖面集合的简化。该方法可以减少声速剖面集合的维数，同时保留声速剖面集合中对方差贡献最大的特征，即保留低阶主成分，忽略高阶成分，这样就可以在保证一定精度的前提下用尽量少的参数来表示复杂的声场环境。</w:t>
      </w:r>
    </w:p>
    <w:p w14:paraId="7BA4F1EA"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算法如下：</w:t>
      </w:r>
    </w:p>
    <w:p w14:paraId="01E18723"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将声速剖面采样层设置为 Zi （</w:t>
      </w:r>
      <w:proofErr w:type="spellStart"/>
      <w:r w:rsidRPr="00957FC9">
        <w:rPr>
          <w:rFonts w:asciiTheme="minorEastAsia" w:eastAsiaTheme="minorEastAsia" w:hAnsiTheme="minorEastAsia" w:cstheme="minorEastAsia"/>
          <w:sz w:val="24"/>
        </w:rPr>
        <w:t>i</w:t>
      </w:r>
      <w:proofErr w:type="spellEnd"/>
      <w:r w:rsidRPr="00957FC9">
        <w:rPr>
          <w:rFonts w:asciiTheme="minorEastAsia" w:eastAsiaTheme="minorEastAsia" w:hAnsiTheme="minorEastAsia" w:cstheme="minorEastAsia"/>
          <w:sz w:val="24"/>
        </w:rPr>
        <w:t>=1,2....N）= 0、10、20、30、50、75、100、125、150、200、250、300、400、500、600、700、800、900、1000、1100、1200、1300、1400、1500、1750、2000m，将以时间变化L为列向量，构建N*L的X矩阵如下所示</w:t>
      </w:r>
      <w:r w:rsidRPr="00957FC9">
        <w:rPr>
          <w:rFonts w:asciiTheme="minorEastAsia" w:eastAsiaTheme="minorEastAsia" w:hAnsiTheme="minorEastAsia" w:cstheme="minorEastAsia" w:hint="eastAsia"/>
          <w:sz w:val="24"/>
        </w:rPr>
        <w:t>：</w:t>
      </w:r>
    </w:p>
    <w:p w14:paraId="4409F732"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object w:dxaOrig="2520" w:dyaOrig="1656" w14:anchorId="3F3E971D">
          <v:shape id="_x0000_i1026" type="#_x0000_t75" style="width:126pt;height:82.8pt" o:ole="">
            <v:imagedata r:id="rId20" o:title=""/>
          </v:shape>
          <o:OLEObject Type="Embed" ProgID="Equation.KSEE3" ShapeID="_x0000_i1026" DrawAspect="Content" ObjectID="_1655215314" r:id="rId21"/>
        </w:object>
      </w:r>
    </w:p>
    <w:p w14:paraId="4D5D1CD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对X矩阵进行</w:t>
      </w:r>
      <w:r w:rsidRPr="00957FC9">
        <w:rPr>
          <w:rFonts w:asciiTheme="minorEastAsia" w:eastAsiaTheme="minorEastAsia" w:hAnsiTheme="minorEastAsia" w:cstheme="minorEastAsia" w:hint="eastAsia"/>
          <w:sz w:val="24"/>
        </w:rPr>
        <w:drawing>
          <wp:inline distT="0" distB="0" distL="114300" distR="114300" wp14:anchorId="5F381517" wp14:editId="058E003B">
            <wp:extent cx="601980" cy="19812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2">
                      <a:clrChange>
                        <a:clrFrom>
                          <a:srgbClr val="FFFFFF"/>
                        </a:clrFrom>
                        <a:clrTo>
                          <a:srgbClr val="FFFFFF">
                            <a:alpha val="0"/>
                          </a:srgbClr>
                        </a:clrTo>
                      </a:clrChange>
                    </a:blip>
                    <a:stretch>
                      <a:fillRect/>
                    </a:stretch>
                  </pic:blipFill>
                  <pic:spPr>
                    <a:xfrm>
                      <a:off x="0" y="0"/>
                      <a:ext cx="601980" cy="198120"/>
                    </a:xfrm>
                    <a:prstGeom prst="rect">
                      <a:avLst/>
                    </a:prstGeom>
                    <a:noFill/>
                    <a:ln>
                      <a:noFill/>
                    </a:ln>
                  </pic:spPr>
                </pic:pic>
              </a:graphicData>
            </a:graphic>
          </wp:inline>
        </w:drawing>
      </w:r>
      <w:r>
        <w:rPr>
          <w:rFonts w:asciiTheme="minorEastAsia" w:eastAsiaTheme="minorEastAsia" w:hAnsiTheme="minorEastAsia" w:cstheme="minorEastAsia" w:hint="eastAsia"/>
          <w:sz w:val="24"/>
        </w:rPr>
        <w:t>处理，形成距平形式。</w:t>
      </w:r>
    </w:p>
    <w:p w14:paraId="0827851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用X矩阵即可计算协方差矩阵C</w:t>
      </w:r>
      <w:r w:rsidRPr="00957FC9">
        <w:rPr>
          <w:rFonts w:asciiTheme="minorEastAsia" w:eastAsiaTheme="minorEastAsia" w:hAnsiTheme="minorEastAsia" w:cstheme="minorEastAsia" w:hint="eastAsia"/>
          <w:sz w:val="24"/>
        </w:rPr>
        <w:t>:</w:t>
      </w:r>
    </w:p>
    <w:p w14:paraId="6F29DDA1" w14:textId="77777777" w:rsidR="0035644A"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drawing>
          <wp:inline distT="0" distB="0" distL="114300" distR="114300" wp14:anchorId="33AB87FD" wp14:editId="568CC35C">
            <wp:extent cx="1194435" cy="33528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3">
                      <a:clrChange>
                        <a:clrFrom>
                          <a:srgbClr val="FFFFFF"/>
                        </a:clrFrom>
                        <a:clrTo>
                          <a:srgbClr val="FFFFFF">
                            <a:alpha val="0"/>
                          </a:srgbClr>
                        </a:clrTo>
                      </a:clrChange>
                    </a:blip>
                    <a:stretch>
                      <a:fillRect/>
                    </a:stretch>
                  </pic:blipFill>
                  <pic:spPr>
                    <a:xfrm>
                      <a:off x="0" y="0"/>
                      <a:ext cx="1194435" cy="335280"/>
                    </a:xfrm>
                    <a:prstGeom prst="rect">
                      <a:avLst/>
                    </a:prstGeom>
                    <a:noFill/>
                    <a:ln>
                      <a:noFill/>
                    </a:ln>
                  </pic:spPr>
                </pic:pic>
              </a:graphicData>
            </a:graphic>
          </wp:inline>
        </w:drawing>
      </w:r>
    </w:p>
    <w:p w14:paraId="3428699E"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通过特征分解来计算方程C的特征根E和特征向量EOF</w:t>
      </w:r>
    </w:p>
    <w:p w14:paraId="0D689D41"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drawing>
          <wp:inline distT="0" distB="0" distL="114300" distR="114300" wp14:anchorId="712F8114" wp14:editId="4677C23E">
            <wp:extent cx="1201420" cy="182880"/>
            <wp:effectExtent l="0" t="0" r="254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4">
                      <a:clrChange>
                        <a:clrFrom>
                          <a:srgbClr val="FFFFFF"/>
                        </a:clrFrom>
                        <a:clrTo>
                          <a:srgbClr val="FFFFFF">
                            <a:alpha val="0"/>
                          </a:srgbClr>
                        </a:clrTo>
                      </a:clrChange>
                    </a:blip>
                    <a:stretch>
                      <a:fillRect/>
                    </a:stretch>
                  </pic:blipFill>
                  <pic:spPr>
                    <a:xfrm>
                      <a:off x="0" y="0"/>
                      <a:ext cx="1201420" cy="182880"/>
                    </a:xfrm>
                    <a:prstGeom prst="rect">
                      <a:avLst/>
                    </a:prstGeom>
                    <a:noFill/>
                    <a:ln>
                      <a:noFill/>
                    </a:ln>
                  </pic:spPr>
                </pic:pic>
              </a:graphicData>
            </a:graphic>
          </wp:inline>
        </w:drawing>
      </w:r>
    </w:p>
    <w:p w14:paraId="01658BB4"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三者之间满足如下关系：</w:t>
      </w:r>
    </w:p>
    <w:p w14:paraId="2FAD17A3"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lastRenderedPageBreak/>
        <w:drawing>
          <wp:inline distT="0" distB="0" distL="114300" distR="114300" wp14:anchorId="7B63A69A" wp14:editId="38FB593B">
            <wp:extent cx="2225675" cy="205740"/>
            <wp:effectExtent l="0" t="0" r="14605" b="571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5">
                      <a:clrChange>
                        <a:clrFrom>
                          <a:srgbClr val="FFFFFF"/>
                        </a:clrFrom>
                        <a:clrTo>
                          <a:srgbClr val="FFFFFF">
                            <a:alpha val="0"/>
                          </a:srgbClr>
                        </a:clrTo>
                      </a:clrChange>
                    </a:blip>
                    <a:stretch>
                      <a:fillRect/>
                    </a:stretch>
                  </pic:blipFill>
                  <pic:spPr>
                    <a:xfrm>
                      <a:off x="0" y="0"/>
                      <a:ext cx="2225675" cy="205740"/>
                    </a:xfrm>
                    <a:prstGeom prst="rect">
                      <a:avLst/>
                    </a:prstGeom>
                    <a:noFill/>
                    <a:ln>
                      <a:noFill/>
                    </a:ln>
                  </pic:spPr>
                </pic:pic>
              </a:graphicData>
            </a:graphic>
          </wp:inline>
        </w:drawing>
      </w:r>
    </w:p>
    <w:p w14:paraId="608D4133" w14:textId="35707FB0" w:rsidR="0035644A" w:rsidRPr="00957FC9" w:rsidRDefault="003546C7" w:rsidP="003B557A">
      <w:pPr>
        <w:spacing w:line="360" w:lineRule="auto"/>
        <w:ind w:firstLineChars="200" w:firstLine="480"/>
        <w:rPr>
          <w:rFonts w:asciiTheme="minorEastAsia" w:eastAsiaTheme="minorEastAsia" w:hAnsiTheme="minorEastAsia" w:cstheme="minorEastAsia" w:hint="eastAsia"/>
          <w:sz w:val="24"/>
        </w:rPr>
      </w:pPr>
      <w:r w:rsidRPr="00957FC9">
        <w:rPr>
          <w:rFonts w:asciiTheme="minorEastAsia" w:eastAsiaTheme="minorEastAsia" w:hAnsiTheme="minorEastAsia" w:cstheme="minorEastAsia"/>
          <w:sz w:val="24"/>
        </w:rPr>
        <w:t>E为N*N维的对角阵</w:t>
      </w:r>
      <w:r w:rsidRPr="00957FC9">
        <w:rPr>
          <w:rFonts w:asciiTheme="minorEastAsia" w:eastAsiaTheme="minorEastAsia" w:hAnsiTheme="minorEastAsia" w:cstheme="minorEastAsia" w:hint="eastAsia"/>
          <w:sz w:val="24"/>
        </w:rPr>
        <w:t>如下：</w:t>
      </w:r>
    </w:p>
    <w:p w14:paraId="15B0C97E" w14:textId="3231A415" w:rsidR="0035644A" w:rsidRPr="00957FC9" w:rsidRDefault="003546C7" w:rsidP="003B557A">
      <w:pPr>
        <w:spacing w:line="360" w:lineRule="auto"/>
        <w:ind w:firstLineChars="200" w:firstLine="480"/>
        <w:jc w:val="center"/>
        <w:rPr>
          <w:rFonts w:asciiTheme="minorEastAsia" w:eastAsiaTheme="minorEastAsia" w:hAnsiTheme="minorEastAsia" w:cstheme="minorEastAsia" w:hint="eastAsia"/>
          <w:sz w:val="24"/>
        </w:rPr>
      </w:pPr>
      <w:r w:rsidRPr="00957FC9">
        <w:rPr>
          <w:rFonts w:asciiTheme="minorEastAsia" w:eastAsiaTheme="minorEastAsia" w:hAnsiTheme="minorEastAsia" w:cstheme="minorEastAsia" w:hint="eastAsia"/>
          <w:sz w:val="24"/>
        </w:rPr>
        <w:object w:dxaOrig="2820" w:dyaOrig="1809" w14:anchorId="1D9B0CDE">
          <v:shape id="_x0000_i1027" type="#_x0000_t75" style="width:141pt;height:90.45pt" o:ole="">
            <v:imagedata r:id="rId26" o:title=""/>
          </v:shape>
          <o:OLEObject Type="Embed" ProgID="Equation.KSEE3" ShapeID="_x0000_i1027" DrawAspect="Content" ObjectID="_1655215315" r:id="rId27"/>
        </w:object>
      </w:r>
    </w:p>
    <w:p w14:paraId="3A2EAFFB"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hint="eastAsia"/>
          <w:sz w:val="24"/>
        </w:rPr>
        <w:t>将特征根</w:t>
      </w:r>
      <w:r w:rsidRPr="00957FC9">
        <w:rPr>
          <w:rFonts w:asciiTheme="minorEastAsia" w:eastAsiaTheme="minorEastAsia" w:hAnsiTheme="minorEastAsia" w:cstheme="minorEastAsia" w:hint="eastAsia"/>
          <w:sz w:val="24"/>
        </w:rPr>
        <w:object w:dxaOrig="214" w:dyaOrig="291" w14:anchorId="604971B8">
          <v:shape id="_x0000_i1028" type="#_x0000_t75" style="width:10.7pt;height:14.55pt" o:ole="">
            <v:imagedata r:id="rId28" o:title=""/>
          </v:shape>
          <o:OLEObject Type="Embed" ProgID="Equation.KSEE3" ShapeID="_x0000_i1028" DrawAspect="Content" ObjectID="_1655215316" r:id="rId29"/>
        </w:object>
      </w:r>
      <w:r w:rsidRPr="00957FC9">
        <w:rPr>
          <w:rFonts w:asciiTheme="minorEastAsia" w:eastAsiaTheme="minorEastAsia" w:hAnsiTheme="minorEastAsia" w:cstheme="minorEastAsia" w:hint="eastAsia"/>
          <w:sz w:val="24"/>
        </w:rPr>
        <w:t>从大到小排列，即满足</w:t>
      </w:r>
      <w:r>
        <w:rPr>
          <w:rFonts w:asciiTheme="minorEastAsia" w:eastAsiaTheme="minorEastAsia" w:hAnsiTheme="minorEastAsia" w:cstheme="minorEastAsia" w:hint="eastAsia"/>
          <w:sz w:val="24"/>
        </w:rPr>
        <w:drawing>
          <wp:inline distT="0" distB="0" distL="114300" distR="114300" wp14:anchorId="7C9C8E36" wp14:editId="1D089CD0">
            <wp:extent cx="1341120" cy="160020"/>
            <wp:effectExtent l="0" t="0" r="0" b="635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0">
                      <a:clrChange>
                        <a:clrFrom>
                          <a:srgbClr val="FFFFFF"/>
                        </a:clrFrom>
                        <a:clrTo>
                          <a:srgbClr val="FFFFFF">
                            <a:alpha val="0"/>
                          </a:srgbClr>
                        </a:clrTo>
                      </a:clrChange>
                    </a:blip>
                    <a:stretch>
                      <a:fillRect/>
                    </a:stretch>
                  </pic:blipFill>
                  <pic:spPr>
                    <a:xfrm>
                      <a:off x="0" y="0"/>
                      <a:ext cx="1341120" cy="160020"/>
                    </a:xfrm>
                    <a:prstGeom prst="rect">
                      <a:avLst/>
                    </a:prstGeom>
                    <a:noFill/>
                    <a:ln>
                      <a:noFill/>
                    </a:ln>
                  </pic:spPr>
                </pic:pic>
              </a:graphicData>
            </a:graphic>
          </wp:inline>
        </w:drawing>
      </w:r>
      <w:r>
        <w:rPr>
          <w:rFonts w:asciiTheme="minorEastAsia" w:eastAsiaTheme="minorEastAsia" w:hAnsiTheme="minorEastAsia" w:cstheme="minorEastAsia" w:hint="eastAsia"/>
          <w:sz w:val="24"/>
        </w:rPr>
        <w:t>，</w:t>
      </w:r>
      <w:r w:rsidRPr="00957FC9">
        <w:rPr>
          <w:rFonts w:asciiTheme="minorEastAsia" w:eastAsiaTheme="minorEastAsia" w:hAnsiTheme="minorEastAsia" w:cstheme="minorEastAsia"/>
          <w:sz w:val="24"/>
        </w:rPr>
        <w:t>在本题目中，只需要对求出的E阵进行沿着副对角线翻折即可获得附合要求的矩阵。此时每一个非0的特征根对应一列特征向量值（EOF），其中</w:t>
      </w:r>
      <w:r w:rsidRPr="00957FC9">
        <w:rPr>
          <w:rFonts w:asciiTheme="minorEastAsia" w:eastAsiaTheme="minorEastAsia" w:hAnsiTheme="minorEastAsia" w:cstheme="minorEastAsia"/>
          <w:sz w:val="24"/>
        </w:rPr>
        <w:object w:dxaOrig="291" w:dyaOrig="291" w14:anchorId="6E74A051">
          <v:shape id="_x0000_i1029" type="#_x0000_t75" style="width:14.55pt;height:14.55pt" o:ole="">
            <v:imagedata r:id="rId31" o:title=""/>
          </v:shape>
          <o:OLEObject Type="Embed" ProgID="Equation.KSEE3" ShapeID="_x0000_i1029" DrawAspect="Content" ObjectID="_1655215317" r:id="rId32"/>
        </w:object>
      </w:r>
      <w:r w:rsidRPr="00957FC9">
        <w:rPr>
          <w:rFonts w:asciiTheme="minorEastAsia" w:eastAsiaTheme="minorEastAsia" w:hAnsiTheme="minorEastAsia" w:cstheme="minorEastAsia"/>
          <w:sz w:val="24"/>
        </w:rPr>
        <w:t>所对应的这张向量值称为第一个EOF模态，也就是E的第一列。</w:t>
      </w:r>
    </w:p>
    <w:p w14:paraId="2C21F56B"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计算主成分，即将所得到的EOF投影到原始资料矩阵上，得到所有空间特征向量对应的时间系数（主成分），其公式如下：</w:t>
      </w:r>
    </w:p>
    <w:p w14:paraId="2DD0DD6B" w14:textId="77777777"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drawing>
          <wp:inline distT="0" distB="0" distL="114300" distR="114300" wp14:anchorId="0B372B94" wp14:editId="5E8F92D2">
            <wp:extent cx="1676400" cy="21336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33">
                      <a:clrChange>
                        <a:clrFrom>
                          <a:srgbClr val="FFFFFF"/>
                        </a:clrFrom>
                        <a:clrTo>
                          <a:srgbClr val="FFFFFF">
                            <a:alpha val="0"/>
                          </a:srgbClr>
                        </a:clrTo>
                      </a:clrChange>
                    </a:blip>
                    <a:stretch>
                      <a:fillRect/>
                    </a:stretch>
                  </pic:blipFill>
                  <pic:spPr>
                    <a:xfrm>
                      <a:off x="0" y="0"/>
                      <a:ext cx="1676400" cy="213360"/>
                    </a:xfrm>
                    <a:prstGeom prst="rect">
                      <a:avLst/>
                    </a:prstGeom>
                    <a:noFill/>
                    <a:ln>
                      <a:noFill/>
                    </a:ln>
                  </pic:spPr>
                </pic:pic>
              </a:graphicData>
            </a:graphic>
          </wp:inline>
        </w:drawing>
      </w:r>
    </w:p>
    <w:p w14:paraId="40CB19A7"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计算贡献率：矩阵X的方差大小可以简单的用特征根的大小表示，</w:t>
      </w:r>
      <w:r w:rsidRPr="00957FC9">
        <w:rPr>
          <w:rFonts w:asciiTheme="minorEastAsia" w:eastAsiaTheme="minorEastAsia" w:hAnsiTheme="minorEastAsia" w:cstheme="minorEastAsia"/>
          <w:sz w:val="24"/>
        </w:rPr>
        <w:object w:dxaOrig="223" w:dyaOrig="291" w14:anchorId="45007C1F">
          <v:shape id="_x0000_i1030" type="#_x0000_t75" style="width:11.15pt;height:14.55pt" o:ole="">
            <v:imagedata r:id="rId34" o:title=""/>
          </v:shape>
          <o:OLEObject Type="Embed" ProgID="Equation.KSEE3" ShapeID="_x0000_i1030" DrawAspect="Content" ObjectID="_1655215318" r:id="rId35"/>
        </w:object>
      </w:r>
      <w:r w:rsidRPr="00957FC9">
        <w:rPr>
          <w:rFonts w:asciiTheme="minorEastAsia" w:eastAsiaTheme="minorEastAsia" w:hAnsiTheme="minorEastAsia" w:cstheme="minorEastAsia" w:hint="eastAsia"/>
          <w:sz w:val="24"/>
        </w:rPr>
        <w:t>越高</w:t>
      </w:r>
      <w:r w:rsidRPr="00957FC9">
        <w:rPr>
          <w:rFonts w:asciiTheme="minorEastAsia" w:eastAsiaTheme="minorEastAsia" w:hAnsiTheme="minorEastAsia" w:cstheme="minorEastAsia"/>
          <w:sz w:val="24"/>
        </w:rPr>
        <w:t>越高说明其对应的</w:t>
      </w:r>
      <w:proofErr w:type="gramStart"/>
      <w:r w:rsidRPr="00957FC9">
        <w:rPr>
          <w:rFonts w:asciiTheme="minorEastAsia" w:eastAsiaTheme="minorEastAsia" w:hAnsiTheme="minorEastAsia" w:cstheme="minorEastAsia"/>
          <w:sz w:val="24"/>
        </w:rPr>
        <w:t>模态越</w:t>
      </w:r>
      <w:proofErr w:type="gramEnd"/>
      <w:r w:rsidRPr="00957FC9">
        <w:rPr>
          <w:rFonts w:asciiTheme="minorEastAsia" w:eastAsiaTheme="minorEastAsia" w:hAnsiTheme="minorEastAsia" w:cstheme="minorEastAsia"/>
          <w:sz w:val="24"/>
        </w:rPr>
        <w:t>重要面对总方差的贡献越大。第k个模态对总的方差解释率为：</w:t>
      </w:r>
    </w:p>
    <w:p w14:paraId="4AA3F5F5" w14:textId="77777777" w:rsidR="0035644A"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drawing>
          <wp:inline distT="0" distB="0" distL="114300" distR="114300" wp14:anchorId="3EA69870" wp14:editId="1832DF1A">
            <wp:extent cx="1256665" cy="452755"/>
            <wp:effectExtent l="0" t="0" r="8255" b="444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36">
                      <a:clrChange>
                        <a:clrFrom>
                          <a:srgbClr val="FFFFFF"/>
                        </a:clrFrom>
                        <a:clrTo>
                          <a:srgbClr val="FFFFFF">
                            <a:alpha val="0"/>
                          </a:srgbClr>
                        </a:clrTo>
                      </a:clrChange>
                    </a:blip>
                    <a:stretch>
                      <a:fillRect/>
                    </a:stretch>
                  </pic:blipFill>
                  <pic:spPr>
                    <a:xfrm>
                      <a:off x="0" y="0"/>
                      <a:ext cx="1256665" cy="452755"/>
                    </a:xfrm>
                    <a:prstGeom prst="rect">
                      <a:avLst/>
                    </a:prstGeom>
                    <a:noFill/>
                    <a:ln>
                      <a:noFill/>
                    </a:ln>
                  </pic:spPr>
                </pic:pic>
              </a:graphicData>
            </a:graphic>
          </wp:inline>
        </w:drawing>
      </w:r>
    </w:p>
    <w:p w14:paraId="0F1F8D20"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声速模态拟合，任一点的声速可以用</w:t>
      </w:r>
      <w:r w:rsidRPr="00957FC9">
        <w:rPr>
          <w:rFonts w:asciiTheme="minorEastAsia" w:eastAsiaTheme="minorEastAsia" w:hAnsiTheme="minorEastAsia" w:cstheme="minorEastAsia" w:hint="eastAsia"/>
          <w:sz w:val="24"/>
        </w:rPr>
        <w:t>下面公式求得</w:t>
      </w:r>
    </w:p>
    <w:p w14:paraId="4875C54A" w14:textId="78E632A4" w:rsidR="0035644A" w:rsidRPr="00957FC9" w:rsidRDefault="003546C7" w:rsidP="003B557A">
      <w:pPr>
        <w:spacing w:line="360" w:lineRule="auto"/>
        <w:ind w:firstLineChars="200"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drawing>
          <wp:inline distT="0" distB="0" distL="114300" distR="114300" wp14:anchorId="72A596D3" wp14:editId="55980733">
            <wp:extent cx="1510665" cy="571500"/>
            <wp:effectExtent l="0" t="0" r="13335"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37">
                      <a:clrChange>
                        <a:clrFrom>
                          <a:srgbClr val="FFFFFF"/>
                        </a:clrFrom>
                        <a:clrTo>
                          <a:srgbClr val="FFFFFF">
                            <a:alpha val="0"/>
                          </a:srgbClr>
                        </a:clrTo>
                      </a:clrChange>
                    </a:blip>
                    <a:stretch>
                      <a:fillRect/>
                    </a:stretch>
                  </pic:blipFill>
                  <pic:spPr>
                    <a:xfrm>
                      <a:off x="0" y="0"/>
                      <a:ext cx="1510665" cy="571500"/>
                    </a:xfrm>
                    <a:prstGeom prst="rect">
                      <a:avLst/>
                    </a:prstGeom>
                    <a:noFill/>
                    <a:ln>
                      <a:noFill/>
                    </a:ln>
                  </pic:spPr>
                </pic:pic>
              </a:graphicData>
            </a:graphic>
          </wp:inline>
        </w:drawing>
      </w:r>
    </w:p>
    <w:p w14:paraId="50FC180B" w14:textId="341438A9" w:rsidR="0035644A" w:rsidRDefault="003546C7" w:rsidP="003B557A">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通过对模态的叠加，使模型结果愈发接近真实情况。</w:t>
      </w:r>
    </w:p>
    <w:p w14:paraId="06CE7D5F" w14:textId="3AAC4E0C" w:rsidR="00FC4A22" w:rsidRDefault="00FC4A22" w:rsidP="003B557A">
      <w:pPr>
        <w:spacing w:line="360" w:lineRule="auto"/>
        <w:ind w:firstLineChars="200" w:firstLine="480"/>
        <w:rPr>
          <w:rFonts w:asciiTheme="minorEastAsia" w:eastAsiaTheme="minorEastAsia" w:hAnsiTheme="minorEastAsia" w:cstheme="minorEastAsia"/>
          <w:sz w:val="24"/>
        </w:rPr>
      </w:pPr>
    </w:p>
    <w:p w14:paraId="7F3B0676" w14:textId="1673D07C" w:rsidR="00FC4A22" w:rsidRDefault="00FC4A22" w:rsidP="003B557A">
      <w:pPr>
        <w:spacing w:line="360" w:lineRule="auto"/>
        <w:ind w:firstLineChars="200" w:firstLine="480"/>
        <w:rPr>
          <w:rFonts w:asciiTheme="minorEastAsia" w:eastAsiaTheme="minorEastAsia" w:hAnsiTheme="minorEastAsia" w:cstheme="minorEastAsia"/>
          <w:sz w:val="24"/>
        </w:rPr>
      </w:pPr>
    </w:p>
    <w:p w14:paraId="7411E302" w14:textId="6D3ECC3E" w:rsidR="00FC4A22" w:rsidRDefault="00FC4A22" w:rsidP="003B557A">
      <w:pPr>
        <w:spacing w:line="360" w:lineRule="auto"/>
        <w:ind w:firstLineChars="200" w:firstLine="480"/>
        <w:rPr>
          <w:rFonts w:asciiTheme="minorEastAsia" w:eastAsiaTheme="minorEastAsia" w:hAnsiTheme="minorEastAsia" w:cstheme="minorEastAsia"/>
          <w:sz w:val="24"/>
        </w:rPr>
      </w:pPr>
    </w:p>
    <w:p w14:paraId="1D2E64EE" w14:textId="17E2C26C" w:rsidR="00FC4A22" w:rsidRDefault="00FC4A22" w:rsidP="003B557A">
      <w:pPr>
        <w:spacing w:line="360" w:lineRule="auto"/>
        <w:ind w:firstLineChars="200" w:firstLine="480"/>
        <w:rPr>
          <w:rFonts w:asciiTheme="minorEastAsia" w:eastAsiaTheme="minorEastAsia" w:hAnsiTheme="minorEastAsia" w:cstheme="minorEastAsia"/>
          <w:sz w:val="24"/>
        </w:rPr>
      </w:pPr>
    </w:p>
    <w:p w14:paraId="71497968" w14:textId="2AC37242" w:rsidR="00FC4A22" w:rsidRDefault="00FC4A22" w:rsidP="003B557A">
      <w:pPr>
        <w:spacing w:line="360" w:lineRule="auto"/>
        <w:ind w:firstLineChars="200" w:firstLine="480"/>
        <w:rPr>
          <w:rFonts w:asciiTheme="minorEastAsia" w:eastAsiaTheme="minorEastAsia" w:hAnsiTheme="minorEastAsia" w:cstheme="minorEastAsia"/>
          <w:sz w:val="24"/>
        </w:rPr>
      </w:pPr>
    </w:p>
    <w:p w14:paraId="270321F9" w14:textId="77777777" w:rsidR="00FC4A22" w:rsidRPr="003B557A" w:rsidRDefault="00FC4A22" w:rsidP="00BB7CED">
      <w:pPr>
        <w:spacing w:line="360" w:lineRule="auto"/>
        <w:rPr>
          <w:rFonts w:asciiTheme="minorEastAsia" w:eastAsiaTheme="minorEastAsia" w:hAnsiTheme="minorEastAsia" w:cstheme="minorEastAsia" w:hint="eastAsia"/>
          <w:sz w:val="24"/>
        </w:rPr>
      </w:pPr>
    </w:p>
    <w:p w14:paraId="723347CB" w14:textId="77777777" w:rsidR="0035644A" w:rsidRDefault="003546C7">
      <w:pPr>
        <w:ind w:left="840"/>
        <w:rPr>
          <w:rFonts w:ascii="宋体" w:hAnsi="宋体" w:cs="宋体"/>
          <w:b/>
          <w:bCs/>
          <w:sz w:val="28"/>
          <w:szCs w:val="28"/>
        </w:rPr>
      </w:pPr>
      <w:r>
        <w:rPr>
          <w:rFonts w:ascii="宋体" w:hAnsi="宋体" w:cs="宋体" w:hint="eastAsia"/>
          <w:b/>
          <w:bCs/>
          <w:sz w:val="28"/>
          <w:szCs w:val="28"/>
        </w:rPr>
        <w:lastRenderedPageBreak/>
        <w:t>b.模型建立</w:t>
      </w:r>
    </w:p>
    <w:p w14:paraId="345622DE" w14:textId="77777777" w:rsidR="0035644A" w:rsidRPr="00957FC9" w:rsidRDefault="003546C7" w:rsidP="00957FC9">
      <w:pPr>
        <w:spacing w:line="360" w:lineRule="auto"/>
        <w:ind w:firstLineChars="200" w:firstLine="560"/>
        <w:rPr>
          <w:rFonts w:asciiTheme="minorEastAsia" w:eastAsiaTheme="minorEastAsia" w:hAnsiTheme="minorEastAsia" w:cstheme="minorEastAsia"/>
          <w:sz w:val="24"/>
        </w:rPr>
      </w:pPr>
      <w:r>
        <w:rPr>
          <w:rFonts w:ascii="宋体" w:hAnsi="宋体" w:cs="宋体" w:hint="eastAsia"/>
          <w:sz w:val="28"/>
          <w:szCs w:val="28"/>
        </w:rPr>
        <w:t xml:space="preserve"> </w:t>
      </w:r>
      <w:r>
        <w:rPr>
          <w:rFonts w:ascii="宋体" w:hAnsi="宋体" w:cs="宋体" w:hint="eastAsia"/>
          <w:sz w:val="28"/>
          <w:szCs w:val="28"/>
        </w:rPr>
        <w:tab/>
      </w:r>
      <w:r w:rsidRPr="00957FC9">
        <w:rPr>
          <w:rFonts w:asciiTheme="minorEastAsia" w:eastAsiaTheme="minorEastAsia" w:hAnsiTheme="minorEastAsia" w:cstheme="minorEastAsia" w:hint="eastAsia"/>
          <w:sz w:val="24"/>
        </w:rPr>
        <w:t>模态拟合的方差贡献</w:t>
      </w:r>
    </w:p>
    <w:tbl>
      <w:tblPr>
        <w:tblStyle w:val="ae"/>
        <w:tblW w:w="0" w:type="auto"/>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453"/>
        <w:gridCol w:w="2446"/>
      </w:tblGrid>
      <w:tr w:rsidR="0035644A" w:rsidRPr="00957FC9" w14:paraId="3D9DC966" w14:textId="77777777" w:rsidTr="008E3285">
        <w:trPr>
          <w:trHeight w:val="419"/>
        </w:trPr>
        <w:tc>
          <w:tcPr>
            <w:tcW w:w="2120" w:type="dxa"/>
            <w:tcBorders>
              <w:top w:val="single" w:sz="4" w:space="0" w:color="auto"/>
              <w:bottom w:val="single" w:sz="4" w:space="0" w:color="auto"/>
            </w:tcBorders>
          </w:tcPr>
          <w:p w14:paraId="67847CAE"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EOF 模态</w:t>
            </w:r>
          </w:p>
        </w:tc>
        <w:tc>
          <w:tcPr>
            <w:tcW w:w="2453" w:type="dxa"/>
            <w:tcBorders>
              <w:top w:val="single" w:sz="4" w:space="0" w:color="auto"/>
              <w:bottom w:val="single" w:sz="4" w:space="0" w:color="auto"/>
            </w:tcBorders>
          </w:tcPr>
          <w:p w14:paraId="60B01DD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方差贡献率</w:t>
            </w:r>
          </w:p>
        </w:tc>
        <w:tc>
          <w:tcPr>
            <w:tcW w:w="2446" w:type="dxa"/>
            <w:tcBorders>
              <w:top w:val="single" w:sz="4" w:space="0" w:color="auto"/>
              <w:bottom w:val="single" w:sz="4" w:space="0" w:color="auto"/>
            </w:tcBorders>
          </w:tcPr>
          <w:p w14:paraId="5F7599E5"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累计方差贡献率</w:t>
            </w:r>
          </w:p>
        </w:tc>
      </w:tr>
      <w:tr w:rsidR="0035644A" w:rsidRPr="00957FC9" w14:paraId="67EA766D" w14:textId="77777777" w:rsidTr="008E3285">
        <w:trPr>
          <w:trHeight w:val="487"/>
        </w:trPr>
        <w:tc>
          <w:tcPr>
            <w:tcW w:w="2120" w:type="dxa"/>
            <w:tcBorders>
              <w:top w:val="single" w:sz="4" w:space="0" w:color="auto"/>
            </w:tcBorders>
          </w:tcPr>
          <w:p w14:paraId="69441469"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2453" w:type="dxa"/>
            <w:tcBorders>
              <w:top w:val="single" w:sz="4" w:space="0" w:color="auto"/>
            </w:tcBorders>
          </w:tcPr>
          <w:p w14:paraId="73CFEF7C"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0.6429</w:t>
            </w:r>
          </w:p>
        </w:tc>
        <w:tc>
          <w:tcPr>
            <w:tcW w:w="2446" w:type="dxa"/>
            <w:tcBorders>
              <w:top w:val="single" w:sz="4" w:space="0" w:color="auto"/>
            </w:tcBorders>
          </w:tcPr>
          <w:p w14:paraId="0B23651B"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0.6429</w:t>
            </w:r>
          </w:p>
        </w:tc>
      </w:tr>
      <w:tr w:rsidR="0035644A" w:rsidRPr="00957FC9" w14:paraId="6F0C558D" w14:textId="77777777" w:rsidTr="008E3285">
        <w:trPr>
          <w:trHeight w:val="487"/>
        </w:trPr>
        <w:tc>
          <w:tcPr>
            <w:tcW w:w="2120" w:type="dxa"/>
          </w:tcPr>
          <w:p w14:paraId="28CE279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2453" w:type="dxa"/>
          </w:tcPr>
          <w:p w14:paraId="07D1863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0.1515</w:t>
            </w:r>
          </w:p>
        </w:tc>
        <w:tc>
          <w:tcPr>
            <w:tcW w:w="2446" w:type="dxa"/>
          </w:tcPr>
          <w:p w14:paraId="0C1725A8"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0.7944</w:t>
            </w:r>
          </w:p>
        </w:tc>
      </w:tr>
      <w:tr w:rsidR="0035644A" w:rsidRPr="00957FC9" w14:paraId="455B95C2" w14:textId="77777777" w:rsidTr="008E3285">
        <w:trPr>
          <w:trHeight w:val="487"/>
        </w:trPr>
        <w:tc>
          <w:tcPr>
            <w:tcW w:w="2120" w:type="dxa"/>
          </w:tcPr>
          <w:p w14:paraId="473AF2E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2453" w:type="dxa"/>
          </w:tcPr>
          <w:p w14:paraId="3B85DC0A"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0.0649</w:t>
            </w:r>
          </w:p>
        </w:tc>
        <w:tc>
          <w:tcPr>
            <w:tcW w:w="2446" w:type="dxa"/>
          </w:tcPr>
          <w:p w14:paraId="19574E1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0.8593</w:t>
            </w:r>
          </w:p>
        </w:tc>
      </w:tr>
      <w:tr w:rsidR="0035644A" w:rsidRPr="00957FC9" w14:paraId="615A306A" w14:textId="77777777" w:rsidTr="008E3285">
        <w:trPr>
          <w:trHeight w:val="487"/>
        </w:trPr>
        <w:tc>
          <w:tcPr>
            <w:tcW w:w="2120" w:type="dxa"/>
          </w:tcPr>
          <w:p w14:paraId="658CFF4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2453" w:type="dxa"/>
          </w:tcPr>
          <w:p w14:paraId="6D2B2647"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0.0419</w:t>
            </w:r>
          </w:p>
        </w:tc>
        <w:tc>
          <w:tcPr>
            <w:tcW w:w="2446" w:type="dxa"/>
          </w:tcPr>
          <w:p w14:paraId="2B6874EB"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0.9012</w:t>
            </w:r>
          </w:p>
        </w:tc>
      </w:tr>
      <w:tr w:rsidR="0035644A" w:rsidRPr="00957FC9" w14:paraId="0FECA22C" w14:textId="77777777" w:rsidTr="008E3285">
        <w:trPr>
          <w:trHeight w:val="487"/>
        </w:trPr>
        <w:tc>
          <w:tcPr>
            <w:tcW w:w="2120" w:type="dxa"/>
          </w:tcPr>
          <w:p w14:paraId="5C003291"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2453" w:type="dxa"/>
          </w:tcPr>
          <w:p w14:paraId="0EA0B946"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0.0307</w:t>
            </w:r>
          </w:p>
        </w:tc>
        <w:tc>
          <w:tcPr>
            <w:tcW w:w="2446" w:type="dxa"/>
          </w:tcPr>
          <w:p w14:paraId="46F068A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0.9312</w:t>
            </w:r>
          </w:p>
        </w:tc>
      </w:tr>
      <w:tr w:rsidR="0035644A" w:rsidRPr="00957FC9" w14:paraId="37385853" w14:textId="77777777" w:rsidTr="008E3285">
        <w:trPr>
          <w:trHeight w:val="502"/>
        </w:trPr>
        <w:tc>
          <w:tcPr>
            <w:tcW w:w="2120" w:type="dxa"/>
            <w:tcBorders>
              <w:bottom w:val="single" w:sz="4" w:space="0" w:color="auto"/>
            </w:tcBorders>
          </w:tcPr>
          <w:p w14:paraId="041625FD"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2453" w:type="dxa"/>
            <w:tcBorders>
              <w:bottom w:val="single" w:sz="4" w:space="0" w:color="auto"/>
            </w:tcBorders>
          </w:tcPr>
          <w:p w14:paraId="60BC10A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0.0173</w:t>
            </w:r>
          </w:p>
        </w:tc>
        <w:tc>
          <w:tcPr>
            <w:tcW w:w="2446" w:type="dxa"/>
            <w:tcBorders>
              <w:bottom w:val="single" w:sz="4" w:space="0" w:color="auto"/>
            </w:tcBorders>
          </w:tcPr>
          <w:p w14:paraId="29D6F9C2" w14:textId="77777777" w:rsidR="0035644A" w:rsidRDefault="003546C7" w:rsidP="00957FC9">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0.9492</w:t>
            </w:r>
          </w:p>
        </w:tc>
      </w:tr>
    </w:tbl>
    <w:p w14:paraId="07A1419F" w14:textId="77777777" w:rsidR="0035644A" w:rsidRPr="00957FC9" w:rsidRDefault="003546C7" w:rsidP="00957FC9">
      <w:pPr>
        <w:spacing w:line="360" w:lineRule="auto"/>
        <w:ind w:firstLineChars="200" w:firstLine="480"/>
        <w:rPr>
          <w:rFonts w:asciiTheme="minorEastAsia" w:eastAsiaTheme="minorEastAsia" w:hAnsiTheme="minorEastAsia" w:cstheme="minorEastAsia"/>
          <w:sz w:val="24"/>
        </w:rPr>
      </w:pPr>
      <w:r w:rsidRPr="00957FC9">
        <w:rPr>
          <w:rFonts w:asciiTheme="minorEastAsia" w:eastAsiaTheme="minorEastAsia" w:hAnsiTheme="minorEastAsia" w:cstheme="minorEastAsia"/>
          <w:sz w:val="24"/>
        </w:rPr>
        <w:t>对标准层的声速剖面进行 EOF 分解，得到时间函数和空间函数，计算的得出了 EOF 各模态方差贡献率和累计方差贡献率。由表可知前六个方差的贡献率可达到 94.92%，可以完全反映出海区内声速剖面的主要变化。</w:t>
      </w:r>
    </w:p>
    <w:p w14:paraId="505F1F97" w14:textId="77777777"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c.模型拟合</w:t>
      </w:r>
    </w:p>
    <w:p w14:paraId="6C4BD1D9" w14:textId="77777777" w:rsidR="0035644A" w:rsidRDefault="003546C7">
      <w:pPr>
        <w:pStyle w:val="ab"/>
        <w:widowControl/>
        <w:spacing w:line="360" w:lineRule="auto"/>
        <w:ind w:firstLine="420"/>
        <w:jc w:val="both"/>
        <w:rPr>
          <w:rFonts w:ascii="宋体" w:hAnsi="宋体" w:cs="宋体"/>
        </w:rPr>
      </w:pPr>
      <w:r>
        <w:rPr>
          <w:rFonts w:ascii="宋体" w:hAnsi="宋体" w:cs="宋体"/>
        </w:rPr>
        <w:t>模态拟合结果如下图所示</w:t>
      </w:r>
      <w:r>
        <w:rPr>
          <w:rFonts w:ascii="宋体" w:hAnsi="宋体" w:cs="宋体" w:hint="eastAsia"/>
        </w:rPr>
        <w:t>:</w:t>
      </w:r>
    </w:p>
    <w:p w14:paraId="33BE648C" w14:textId="77777777" w:rsidR="0035644A" w:rsidRDefault="003546C7">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445914C1" wp14:editId="0FE34E46">
            <wp:extent cx="5828642" cy="3115733"/>
            <wp:effectExtent l="0" t="0" r="1270" b="8890"/>
            <wp:docPr id="17" name="图片 17" descr="AgXuYJawJ9qpOb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gXuYJawJ9qpObSN"/>
                    <pic:cNvPicPr>
                      <a:picLocks noChangeAspect="1"/>
                    </pic:cNvPicPr>
                  </pic:nvPicPr>
                  <pic:blipFill>
                    <a:blip r:embed="rId38"/>
                    <a:stretch>
                      <a:fillRect/>
                    </a:stretch>
                  </pic:blipFill>
                  <pic:spPr>
                    <a:xfrm>
                      <a:off x="0" y="0"/>
                      <a:ext cx="5844901" cy="3124424"/>
                    </a:xfrm>
                    <a:prstGeom prst="rect">
                      <a:avLst/>
                    </a:prstGeom>
                  </pic:spPr>
                </pic:pic>
              </a:graphicData>
            </a:graphic>
          </wp:inline>
        </w:drawing>
      </w:r>
    </w:p>
    <w:p w14:paraId="2A242C4C" w14:textId="2AFFE921"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d.空间函数</w:t>
      </w:r>
    </w:p>
    <w:p w14:paraId="48C4267E" w14:textId="77777777" w:rsidR="0035644A" w:rsidRDefault="003546C7">
      <w:pPr>
        <w:pStyle w:val="ab"/>
        <w:widowControl/>
        <w:spacing w:line="360" w:lineRule="auto"/>
        <w:jc w:val="center"/>
        <w:rPr>
          <w:rFonts w:ascii="宋体" w:hAnsi="宋体" w:cs="宋体"/>
        </w:rPr>
      </w:pPr>
      <w:r>
        <w:rPr>
          <w:rFonts w:ascii="宋体" w:hAnsi="宋体" w:cs="宋体" w:hint="eastAsia"/>
          <w:noProof/>
        </w:rPr>
        <w:lastRenderedPageBreak/>
        <w:drawing>
          <wp:inline distT="0" distB="0" distL="114300" distR="114300" wp14:anchorId="08982D10" wp14:editId="51057941">
            <wp:extent cx="3241040" cy="2907665"/>
            <wp:effectExtent l="0" t="0" r="0" b="6985"/>
            <wp:docPr id="18" name="图片 18" descr="空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空间函数"/>
                    <pic:cNvPicPr>
                      <a:picLocks noChangeAspect="1"/>
                    </pic:cNvPicPr>
                  </pic:nvPicPr>
                  <pic:blipFill>
                    <a:blip r:embed="rId39"/>
                    <a:stretch>
                      <a:fillRect/>
                    </a:stretch>
                  </pic:blipFill>
                  <pic:spPr>
                    <a:xfrm>
                      <a:off x="0" y="0"/>
                      <a:ext cx="3254833" cy="2920086"/>
                    </a:xfrm>
                    <a:prstGeom prst="rect">
                      <a:avLst/>
                    </a:prstGeom>
                  </pic:spPr>
                </pic:pic>
              </a:graphicData>
            </a:graphic>
          </wp:inline>
        </w:drawing>
      </w:r>
    </w:p>
    <w:p w14:paraId="2805832C" w14:textId="77777777" w:rsidR="0035644A" w:rsidRPr="00957FC9" w:rsidRDefault="003546C7" w:rsidP="00957FC9">
      <w:pPr>
        <w:pStyle w:val="ql-text-indent-1"/>
        <w:spacing w:before="0" w:beforeAutospacing="0" w:after="0" w:afterAutospacing="0" w:line="360" w:lineRule="auto"/>
        <w:ind w:firstLine="440"/>
        <w:rPr>
          <w:rFonts w:asciiTheme="minorEastAsia" w:eastAsiaTheme="minorEastAsia" w:hAnsiTheme="minorEastAsia" w:cstheme="minorEastAsia"/>
          <w:kern w:val="2"/>
        </w:rPr>
      </w:pPr>
      <w:r w:rsidRPr="00957FC9">
        <w:rPr>
          <w:rFonts w:asciiTheme="minorEastAsia" w:eastAsiaTheme="minorEastAsia" w:hAnsiTheme="minorEastAsia" w:cstheme="minorEastAsia"/>
          <w:kern w:val="2"/>
        </w:rPr>
        <w:t>从上文第一模态拟合图已知， 第一模态可以反映出声速整体变化的趋势，表层变化大，深层变化小；第一模态空间函数也表明从海水表层至深层声速都在减小，直至深度越来越大时，声速的减小量逐渐变为0。第二模态空间函数随着深度的增加出现正、负变化。表明表层与次表层呈反位相变化，但之后随着深度的增加，第二模态空间函数的值也趋近于0，可知第2模态主要对次表层起调制作用。从两个主要模态的空间函数都可以看出，声速变化主要集中在深度较浅的水层，深层变化很小。</w:t>
      </w:r>
    </w:p>
    <w:p w14:paraId="7685E8D3" w14:textId="77777777" w:rsidR="0035644A" w:rsidRDefault="003546C7">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e.时间函数</w:t>
      </w:r>
    </w:p>
    <w:p w14:paraId="0A41EF8D" w14:textId="77777777" w:rsidR="0035644A" w:rsidRDefault="003546C7">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5A09A687" wp14:editId="5A584F68">
            <wp:extent cx="3219450" cy="2665220"/>
            <wp:effectExtent l="0" t="0" r="0" b="1905"/>
            <wp:docPr id="19" name="图片 19" descr="时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时间函数"/>
                    <pic:cNvPicPr>
                      <a:picLocks noChangeAspect="1"/>
                    </pic:cNvPicPr>
                  </pic:nvPicPr>
                  <pic:blipFill>
                    <a:blip r:embed="rId40"/>
                    <a:stretch>
                      <a:fillRect/>
                    </a:stretch>
                  </pic:blipFill>
                  <pic:spPr>
                    <a:xfrm>
                      <a:off x="0" y="0"/>
                      <a:ext cx="3219450" cy="2665220"/>
                    </a:xfrm>
                    <a:prstGeom prst="rect">
                      <a:avLst/>
                    </a:prstGeom>
                  </pic:spPr>
                </pic:pic>
              </a:graphicData>
            </a:graphic>
          </wp:inline>
        </w:drawing>
      </w:r>
    </w:p>
    <w:p w14:paraId="1E8FA24E" w14:textId="77777777" w:rsidR="0035644A" w:rsidRPr="00957FC9" w:rsidRDefault="003546C7" w:rsidP="00957FC9">
      <w:pPr>
        <w:pStyle w:val="ql-text-indent-1"/>
        <w:spacing w:before="0" w:beforeAutospacing="0" w:after="0" w:afterAutospacing="0" w:line="360" w:lineRule="auto"/>
        <w:ind w:firstLine="440"/>
        <w:rPr>
          <w:rFonts w:asciiTheme="minorEastAsia" w:eastAsiaTheme="minorEastAsia" w:hAnsiTheme="minorEastAsia" w:cstheme="minorEastAsia"/>
          <w:kern w:val="2"/>
        </w:rPr>
      </w:pPr>
      <w:r w:rsidRPr="00957FC9">
        <w:rPr>
          <w:rFonts w:asciiTheme="minorEastAsia" w:eastAsiaTheme="minorEastAsia" w:hAnsiTheme="minorEastAsia" w:cstheme="minorEastAsia"/>
          <w:kern w:val="2"/>
        </w:rPr>
        <w:lastRenderedPageBreak/>
        <w:t>从时间函数可以看出，第一模态具有明显的年周期变化特征：正值一般在每年的5-10月，最大值位于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r w:rsidRPr="00957FC9">
        <w:rPr>
          <w:rFonts w:asciiTheme="minorEastAsia" w:eastAsiaTheme="minorEastAsia" w:hAnsiTheme="minorEastAsia" w:cstheme="minorEastAsia" w:hint="eastAsia"/>
          <w:kern w:val="2"/>
        </w:rPr>
        <w:t>。</w:t>
      </w:r>
    </w:p>
    <w:p w14:paraId="07525904" w14:textId="77777777" w:rsidR="0035644A" w:rsidRDefault="003546C7">
      <w:pPr>
        <w:pStyle w:val="ab"/>
        <w:widowControl/>
        <w:ind w:left="420" w:firstLine="420"/>
        <w:jc w:val="both"/>
        <w:outlineLvl w:val="1"/>
        <w:rPr>
          <w:rFonts w:ascii="宋体" w:hAnsi="宋体" w:cs="宋体"/>
          <w:b/>
          <w:bCs/>
          <w:sz w:val="28"/>
          <w:szCs w:val="28"/>
        </w:rPr>
      </w:pPr>
      <w:bookmarkStart w:id="10" w:name="_Toc44602262"/>
      <w:r>
        <w:rPr>
          <w:rFonts w:ascii="宋体" w:hAnsi="宋体" w:cs="宋体" w:hint="eastAsia"/>
          <w:b/>
          <w:bCs/>
          <w:sz w:val="28"/>
          <w:szCs w:val="28"/>
        </w:rPr>
        <w:t>2、声传播特性</w:t>
      </w:r>
      <w:bookmarkEnd w:id="10"/>
    </w:p>
    <w:p w14:paraId="7D2D9749" w14:textId="77777777" w:rsidR="0035644A" w:rsidRDefault="003546C7">
      <w:pPr>
        <w:pStyle w:val="ab"/>
        <w:widowControl/>
        <w:ind w:left="420" w:firstLine="420"/>
        <w:jc w:val="both"/>
        <w:outlineLvl w:val="2"/>
        <w:rPr>
          <w:rFonts w:ascii="宋体" w:hAnsi="宋体" w:cs="宋体"/>
          <w:b/>
          <w:bCs/>
          <w:sz w:val="28"/>
          <w:szCs w:val="28"/>
        </w:rPr>
      </w:pPr>
      <w:bookmarkStart w:id="11" w:name="_Toc44602263"/>
      <w:r>
        <w:rPr>
          <w:rFonts w:ascii="宋体" w:hAnsi="宋体" w:cs="宋体" w:hint="eastAsia"/>
          <w:b/>
          <w:bCs/>
          <w:sz w:val="28"/>
          <w:szCs w:val="28"/>
        </w:rPr>
        <w:t>2.1数据处理与假设</w:t>
      </w:r>
      <w:bookmarkEnd w:id="11"/>
    </w:p>
    <w:p w14:paraId="5911CB7F" w14:textId="77777777" w:rsidR="0035644A" w:rsidRDefault="003546C7" w:rsidP="00957FC9">
      <w:pPr>
        <w:pStyle w:val="ab"/>
        <w:widowControl/>
        <w:spacing w:line="360" w:lineRule="auto"/>
        <w:ind w:left="420" w:firstLine="420"/>
        <w:jc w:val="both"/>
        <w:rPr>
          <w:rFonts w:ascii="宋体" w:hAnsi="宋体" w:cs="宋体"/>
        </w:rPr>
      </w:pPr>
      <w:r>
        <w:rPr>
          <w:rFonts w:ascii="宋体" w:hAnsi="宋体" w:cs="宋体"/>
        </w:rPr>
        <w:t>由于ARGO数据所能获得数据仅在2km左右，在这段数据中无法形成已知的声道轴，因此需要对ARGO数据中2000米以内进行插值处理，对超过2000米的数据进行外推。采用</w:t>
      </w:r>
      <w:proofErr w:type="spellStart"/>
      <w:r>
        <w:rPr>
          <w:rFonts w:ascii="宋体" w:hAnsi="宋体" w:cs="宋体"/>
        </w:rPr>
        <w:t>akima</w:t>
      </w:r>
      <w:proofErr w:type="spellEnd"/>
      <w:r>
        <w:rPr>
          <w:rFonts w:ascii="宋体" w:hAnsi="宋体" w:cs="宋体"/>
        </w:rPr>
        <w:t>对数据进行插值，同时模拟了海底声速增加的情况，设立假想海底面为4km、声道轴为2km</w:t>
      </w:r>
      <w:r>
        <w:rPr>
          <w:rFonts w:ascii="宋体" w:hAnsi="宋体" w:cs="宋体" w:hint="eastAsia"/>
        </w:rPr>
        <w:t>，</w:t>
      </w:r>
      <w:r>
        <w:rPr>
          <w:rFonts w:ascii="宋体" w:hAnsi="宋体" w:cs="宋体"/>
        </w:rPr>
        <w:t>以此为前提计算声传播特性。</w:t>
      </w:r>
    </w:p>
    <w:p w14:paraId="1AB8AA45" w14:textId="77777777" w:rsidR="0035644A" w:rsidRDefault="003546C7">
      <w:pPr>
        <w:pStyle w:val="ab"/>
        <w:widowControl/>
        <w:ind w:left="420" w:firstLine="420"/>
        <w:jc w:val="both"/>
        <w:outlineLvl w:val="2"/>
        <w:rPr>
          <w:rFonts w:ascii="宋体" w:hAnsi="宋体" w:cs="宋体"/>
          <w:b/>
          <w:bCs/>
          <w:sz w:val="28"/>
          <w:szCs w:val="28"/>
        </w:rPr>
      </w:pPr>
      <w:bookmarkStart w:id="12" w:name="_Toc44602264"/>
      <w:r>
        <w:rPr>
          <w:rFonts w:ascii="宋体" w:hAnsi="宋体" w:cs="宋体" w:hint="eastAsia"/>
          <w:b/>
          <w:bCs/>
          <w:sz w:val="28"/>
          <w:szCs w:val="28"/>
        </w:rPr>
        <w:t>2.2声线绘制环境</w:t>
      </w:r>
      <w:bookmarkEnd w:id="12"/>
    </w:p>
    <w:p w14:paraId="3968D875" w14:textId="77777777" w:rsidR="0035644A" w:rsidRDefault="003546C7">
      <w:pPr>
        <w:pStyle w:val="ab"/>
        <w:widowControl/>
        <w:ind w:firstLine="420"/>
        <w:jc w:val="both"/>
        <w:rPr>
          <w:rFonts w:ascii="宋体" w:hAnsi="宋体" w:cs="宋体"/>
        </w:rPr>
      </w:pPr>
      <w:r>
        <w:rPr>
          <w:rFonts w:ascii="宋体" w:hAnsi="宋体" w:cs="宋体"/>
        </w:rPr>
        <w:t>采用BELLHOP工具箱，在MATLAB中进行绘制</w:t>
      </w:r>
      <w:r>
        <w:rPr>
          <w:rFonts w:ascii="宋体" w:hAnsi="宋体" w:cs="宋体" w:hint="eastAsia"/>
        </w:rPr>
        <w:t>。</w:t>
      </w:r>
    </w:p>
    <w:p w14:paraId="0644CD9C" w14:textId="77777777" w:rsidR="0035644A" w:rsidRDefault="003546C7">
      <w:pPr>
        <w:pStyle w:val="ab"/>
        <w:widowControl/>
        <w:ind w:left="420" w:firstLine="420"/>
        <w:jc w:val="both"/>
        <w:outlineLvl w:val="2"/>
        <w:rPr>
          <w:rFonts w:ascii="宋体" w:hAnsi="宋体" w:cs="宋体"/>
          <w:b/>
          <w:bCs/>
          <w:sz w:val="28"/>
          <w:szCs w:val="28"/>
        </w:rPr>
      </w:pPr>
      <w:bookmarkStart w:id="13" w:name="_Toc44602265"/>
      <w:r>
        <w:rPr>
          <w:rFonts w:ascii="宋体" w:hAnsi="宋体" w:cs="宋体" w:hint="eastAsia"/>
          <w:b/>
          <w:bCs/>
          <w:sz w:val="28"/>
          <w:szCs w:val="28"/>
        </w:rPr>
        <w:t>2.3典型声线绘制结果</w:t>
      </w:r>
      <w:bookmarkEnd w:id="13"/>
    </w:p>
    <w:p w14:paraId="189089A1"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下图为换成器位于声道轴时所绘制出的典型声线</w:t>
      </w:r>
    </w:p>
    <w:p w14:paraId="7BFCA28D" w14:textId="77777777" w:rsidR="0035644A" w:rsidRDefault="003546C7">
      <w:pPr>
        <w:pStyle w:val="ab"/>
        <w:widowControl/>
        <w:spacing w:line="360" w:lineRule="auto"/>
        <w:ind w:firstLine="420"/>
        <w:jc w:val="center"/>
        <w:rPr>
          <w:rFonts w:ascii="宋体" w:hAnsi="宋体" w:cs="宋体"/>
        </w:rPr>
      </w:pPr>
      <w:r>
        <w:rPr>
          <w:rFonts w:ascii="宋体" w:hAnsi="宋体" w:cs="宋体" w:hint="eastAsia"/>
          <w:noProof/>
        </w:rPr>
        <w:lastRenderedPageBreak/>
        <w:drawing>
          <wp:inline distT="0" distB="0" distL="114300" distR="114300" wp14:anchorId="0A4969E8" wp14:editId="6ABB17AF">
            <wp:extent cx="4565650" cy="2660650"/>
            <wp:effectExtent l="0" t="0" r="0" b="1270"/>
            <wp:docPr id="20" name="图片 20" descr="换成器位于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换成器位于声道轴"/>
                    <pic:cNvPicPr>
                      <a:picLocks noChangeAspect="1"/>
                    </pic:cNvPicPr>
                  </pic:nvPicPr>
                  <pic:blipFill>
                    <a:blip r:embed="rId41"/>
                    <a:stretch>
                      <a:fillRect/>
                    </a:stretch>
                  </pic:blipFill>
                  <pic:spPr>
                    <a:xfrm>
                      <a:off x="0" y="0"/>
                      <a:ext cx="4565650" cy="2660650"/>
                    </a:xfrm>
                    <a:prstGeom prst="rect">
                      <a:avLst/>
                    </a:prstGeom>
                  </pic:spPr>
                </pic:pic>
              </a:graphicData>
            </a:graphic>
          </wp:inline>
        </w:drawing>
      </w:r>
    </w:p>
    <w:p w14:paraId="25F4FCDA"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下图为换成器位于1000米时所绘制出的典型声线</w:t>
      </w:r>
    </w:p>
    <w:p w14:paraId="4294F3F6" w14:textId="77777777" w:rsidR="0035644A" w:rsidRDefault="003546C7">
      <w:pPr>
        <w:pStyle w:val="ab"/>
        <w:widowControl/>
        <w:spacing w:line="360" w:lineRule="auto"/>
        <w:ind w:firstLine="420"/>
        <w:jc w:val="center"/>
        <w:rPr>
          <w:rFonts w:ascii="宋体" w:hAnsi="宋体" w:cs="宋体"/>
        </w:rPr>
      </w:pPr>
      <w:r>
        <w:rPr>
          <w:rFonts w:ascii="宋体" w:hAnsi="宋体" w:cs="宋体" w:hint="eastAsia"/>
          <w:noProof/>
        </w:rPr>
        <w:drawing>
          <wp:inline distT="0" distB="0" distL="114300" distR="114300" wp14:anchorId="24C769D0" wp14:editId="11331FD7">
            <wp:extent cx="4573905" cy="2648585"/>
            <wp:effectExtent l="0" t="0" r="13335" b="3175"/>
            <wp:docPr id="21" name="图片 21" descr="换成器位于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换成器位于1000"/>
                    <pic:cNvPicPr>
                      <a:picLocks noChangeAspect="1"/>
                    </pic:cNvPicPr>
                  </pic:nvPicPr>
                  <pic:blipFill>
                    <a:blip r:embed="rId42"/>
                    <a:stretch>
                      <a:fillRect/>
                    </a:stretch>
                  </pic:blipFill>
                  <pic:spPr>
                    <a:xfrm>
                      <a:off x="0" y="0"/>
                      <a:ext cx="4573905" cy="2648585"/>
                    </a:xfrm>
                    <a:prstGeom prst="rect">
                      <a:avLst/>
                    </a:prstGeom>
                  </pic:spPr>
                </pic:pic>
              </a:graphicData>
            </a:graphic>
          </wp:inline>
        </w:drawing>
      </w:r>
    </w:p>
    <w:p w14:paraId="67600A1E" w14:textId="77777777" w:rsidR="0035644A" w:rsidRDefault="003546C7">
      <w:pPr>
        <w:pStyle w:val="ab"/>
        <w:widowControl/>
        <w:spacing w:line="360" w:lineRule="auto"/>
        <w:ind w:left="420" w:firstLine="420"/>
        <w:jc w:val="both"/>
        <w:outlineLvl w:val="2"/>
        <w:rPr>
          <w:rFonts w:ascii="宋体" w:hAnsi="宋体" w:cs="宋体"/>
          <w:b/>
          <w:bCs/>
          <w:sz w:val="28"/>
          <w:szCs w:val="28"/>
        </w:rPr>
      </w:pPr>
      <w:bookmarkStart w:id="14" w:name="_Toc44602266"/>
      <w:r>
        <w:rPr>
          <w:rFonts w:ascii="宋体" w:hAnsi="宋体" w:cs="宋体" w:hint="eastAsia"/>
          <w:b/>
          <w:bCs/>
          <w:sz w:val="28"/>
          <w:szCs w:val="28"/>
        </w:rPr>
        <w:t>2.4传播损失图像结果</w:t>
      </w:r>
      <w:bookmarkEnd w:id="14"/>
    </w:p>
    <w:p w14:paraId="6A71145C" w14:textId="77777777" w:rsidR="0035644A" w:rsidRDefault="003546C7">
      <w:pPr>
        <w:pStyle w:val="ab"/>
        <w:widowControl/>
        <w:spacing w:line="360" w:lineRule="auto"/>
        <w:ind w:firstLine="420"/>
        <w:jc w:val="both"/>
        <w:rPr>
          <w:rFonts w:ascii="宋体" w:hAnsi="宋体" w:cs="宋体"/>
        </w:rPr>
      </w:pPr>
      <w:r>
        <w:rPr>
          <w:rFonts w:ascii="宋体" w:hAnsi="宋体" w:cs="宋体"/>
        </w:rPr>
        <w:t>下图为换成器位于声道轴时所绘制出的传播损失图像</w:t>
      </w:r>
    </w:p>
    <w:p w14:paraId="0F270A1B" w14:textId="77777777" w:rsidR="0035644A" w:rsidRDefault="003546C7" w:rsidP="00957FC9">
      <w:pPr>
        <w:pStyle w:val="ab"/>
        <w:widowControl/>
        <w:spacing w:line="360" w:lineRule="auto"/>
        <w:jc w:val="center"/>
        <w:rPr>
          <w:rFonts w:ascii="宋体" w:hAnsi="宋体" w:cs="宋体"/>
        </w:rPr>
      </w:pPr>
      <w:r>
        <w:rPr>
          <w:rFonts w:ascii="宋体" w:hAnsi="宋体" w:cs="宋体" w:hint="eastAsia"/>
          <w:noProof/>
        </w:rPr>
        <w:lastRenderedPageBreak/>
        <w:drawing>
          <wp:inline distT="0" distB="0" distL="114300" distR="114300" wp14:anchorId="71593552" wp14:editId="065F902A">
            <wp:extent cx="4845685" cy="3048635"/>
            <wp:effectExtent l="0" t="0" r="635" b="14605"/>
            <wp:docPr id="22" name="图片 22" descr="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声道轴"/>
                    <pic:cNvPicPr>
                      <a:picLocks noChangeAspect="1"/>
                    </pic:cNvPicPr>
                  </pic:nvPicPr>
                  <pic:blipFill>
                    <a:blip r:embed="rId43"/>
                    <a:stretch>
                      <a:fillRect/>
                    </a:stretch>
                  </pic:blipFill>
                  <pic:spPr>
                    <a:xfrm>
                      <a:off x="0" y="0"/>
                      <a:ext cx="4845685" cy="3048635"/>
                    </a:xfrm>
                    <a:prstGeom prst="rect">
                      <a:avLst/>
                    </a:prstGeom>
                  </pic:spPr>
                </pic:pic>
              </a:graphicData>
            </a:graphic>
          </wp:inline>
        </w:drawing>
      </w:r>
    </w:p>
    <w:p w14:paraId="67BB6AE0" w14:textId="77777777" w:rsidR="0035644A" w:rsidRDefault="003546C7">
      <w:pPr>
        <w:pStyle w:val="ab"/>
        <w:widowControl/>
        <w:ind w:firstLine="420"/>
        <w:rPr>
          <w:rFonts w:ascii="宋体" w:hAnsi="宋体" w:cs="宋体"/>
        </w:rPr>
      </w:pPr>
      <w:r>
        <w:rPr>
          <w:rFonts w:ascii="宋体" w:hAnsi="宋体" w:cs="宋体"/>
        </w:rPr>
        <w:t>下图为换成器位于1000米时所绘制出的传播损失图像</w:t>
      </w:r>
    </w:p>
    <w:p w14:paraId="1BFFEEA4" w14:textId="77777777" w:rsidR="0035644A" w:rsidRDefault="003546C7">
      <w:pPr>
        <w:pStyle w:val="ab"/>
        <w:widowControl/>
        <w:ind w:firstLine="420"/>
        <w:jc w:val="center"/>
        <w:rPr>
          <w:rFonts w:ascii="宋体" w:hAnsi="宋体" w:cs="宋体"/>
        </w:rPr>
      </w:pPr>
      <w:r>
        <w:rPr>
          <w:rFonts w:ascii="宋体" w:hAnsi="宋体" w:cs="宋体" w:hint="eastAsia"/>
          <w:noProof/>
        </w:rPr>
        <w:drawing>
          <wp:inline distT="0" distB="0" distL="114300" distR="114300" wp14:anchorId="1B2A5B06" wp14:editId="42F2BEC2">
            <wp:extent cx="4948555" cy="3107055"/>
            <wp:effectExtent l="0" t="0" r="4445" b="1905"/>
            <wp:docPr id="23" name="图片 23" descr="在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在1000"/>
                    <pic:cNvPicPr>
                      <a:picLocks noChangeAspect="1"/>
                    </pic:cNvPicPr>
                  </pic:nvPicPr>
                  <pic:blipFill>
                    <a:blip r:embed="rId44"/>
                    <a:stretch>
                      <a:fillRect/>
                    </a:stretch>
                  </pic:blipFill>
                  <pic:spPr>
                    <a:xfrm>
                      <a:off x="0" y="0"/>
                      <a:ext cx="4948555" cy="3107055"/>
                    </a:xfrm>
                    <a:prstGeom prst="rect">
                      <a:avLst/>
                    </a:prstGeom>
                  </pic:spPr>
                </pic:pic>
              </a:graphicData>
            </a:graphic>
          </wp:inline>
        </w:drawing>
      </w:r>
    </w:p>
    <w:p w14:paraId="4472C632" w14:textId="77777777" w:rsidR="0035644A" w:rsidRDefault="003546C7">
      <w:pPr>
        <w:pStyle w:val="ab"/>
        <w:widowControl/>
        <w:spacing w:line="360" w:lineRule="auto"/>
        <w:ind w:firstLine="420"/>
        <w:rPr>
          <w:rFonts w:ascii="宋体" w:hAnsi="宋体" w:cs="宋体"/>
        </w:rPr>
      </w:pPr>
      <w:r>
        <w:rPr>
          <w:rFonts w:ascii="宋体" w:hAnsi="宋体" w:cs="宋体"/>
        </w:rPr>
        <w:t>根据上方声速时空分布特征的分析结论与所绘制出的声线以及传播损失图，对该海域声传播特性做出如下分析：</w:t>
      </w:r>
    </w:p>
    <w:p w14:paraId="022A43FC" w14:textId="77777777" w:rsidR="0035644A" w:rsidRDefault="003546C7">
      <w:pPr>
        <w:pStyle w:val="ab"/>
        <w:widowControl/>
        <w:spacing w:line="360" w:lineRule="auto"/>
        <w:ind w:firstLine="420"/>
        <w:rPr>
          <w:rFonts w:asciiTheme="minorEastAsia" w:eastAsiaTheme="minorEastAsia" w:hAnsiTheme="minorEastAsia" w:cstheme="minorEastAsia"/>
          <w:b/>
          <w:bCs/>
          <w:sz w:val="32"/>
          <w:szCs w:val="32"/>
        </w:rPr>
      </w:pPr>
      <w:r>
        <w:rPr>
          <w:rFonts w:ascii="宋体" w:hAnsi="宋体" w:cs="宋体"/>
        </w:rPr>
        <w:t>当接收器深度位于南海深海海底附近而声源深度较浅时，直达声区水平宽度可达３０ｋｍ，传播损失相对影区来说较小，有利于水下声源探测；直达声区的直达波与海底－海面反射波的到达时延差随着收发距离的增大单调减小，可被用</w:t>
      </w:r>
      <w:r>
        <w:rPr>
          <w:rFonts w:ascii="宋体" w:hAnsi="宋体" w:cs="宋体"/>
        </w:rPr>
        <w:lastRenderedPageBreak/>
        <w:t>于水下声源距离估计。最大声传播损失约为 85 dB。与接收深度较浅处相比，大深度处深海会聚 区和影区位置不同。在深海远程声传播过程中，随 着水平距离的增加，会聚区展宽。</w:t>
      </w:r>
    </w:p>
    <w:p w14:paraId="2A7EC987" w14:textId="77777777" w:rsidR="0035644A" w:rsidRDefault="003546C7">
      <w:pPr>
        <w:pStyle w:val="ab"/>
        <w:widowControl/>
        <w:spacing w:line="360" w:lineRule="auto"/>
        <w:outlineLvl w:val="0"/>
        <w:rPr>
          <w:rFonts w:asciiTheme="minorEastAsia" w:eastAsiaTheme="minorEastAsia" w:hAnsiTheme="minorEastAsia" w:cstheme="minorEastAsia"/>
          <w:b/>
          <w:bCs/>
          <w:sz w:val="32"/>
          <w:szCs w:val="32"/>
        </w:rPr>
      </w:pPr>
      <w:bookmarkStart w:id="15" w:name="_Toc44602267"/>
      <w:r>
        <w:rPr>
          <w:rFonts w:asciiTheme="minorEastAsia" w:eastAsiaTheme="minorEastAsia" w:hAnsiTheme="minorEastAsia" w:cstheme="minorEastAsia" w:hint="eastAsia"/>
          <w:b/>
          <w:bCs/>
          <w:sz w:val="32"/>
          <w:szCs w:val="32"/>
        </w:rPr>
        <w:t>八、程序设计</w:t>
      </w:r>
      <w:bookmarkEnd w:id="15"/>
    </w:p>
    <w:p w14:paraId="5D06159D" w14:textId="77777777" w:rsidR="0035644A" w:rsidRDefault="003546C7">
      <w:pPr>
        <w:pStyle w:val="ab"/>
        <w:widowControl/>
        <w:ind w:firstLine="420"/>
        <w:rPr>
          <w:rFonts w:ascii="宋体" w:hAnsi="宋体" w:cs="宋体"/>
          <w:sz w:val="28"/>
          <w:szCs w:val="28"/>
        </w:rPr>
      </w:pPr>
      <w:r>
        <w:rPr>
          <w:rFonts w:ascii="宋体" w:hAnsi="宋体" w:cs="宋体" w:hint="eastAsia"/>
          <w:sz w:val="28"/>
          <w:szCs w:val="28"/>
        </w:rPr>
        <w:t>此次课程设计所需程序结构如下图所示：</w:t>
      </w:r>
    </w:p>
    <w:p w14:paraId="4D780326" w14:textId="77777777" w:rsidR="0035644A" w:rsidRDefault="003546C7">
      <w:pPr>
        <w:pStyle w:val="ab"/>
        <w:widowControl/>
        <w:rPr>
          <w:rFonts w:ascii="宋体" w:hAnsi="宋体" w:cs="宋体"/>
          <w:sz w:val="28"/>
          <w:szCs w:val="28"/>
        </w:rPr>
      </w:pPr>
      <w:r>
        <w:rPr>
          <w:rFonts w:ascii="宋体" w:hAnsi="宋体" w:cs="宋体"/>
          <w:noProof/>
          <w:sz w:val="28"/>
          <w:szCs w:val="28"/>
        </w:rPr>
        <w:drawing>
          <wp:inline distT="0" distB="0" distL="114300" distR="114300" wp14:anchorId="758D008D" wp14:editId="3D5B0687">
            <wp:extent cx="4686300" cy="1503680"/>
            <wp:effectExtent l="0" t="0" r="7620" b="5080"/>
            <wp:docPr id="24" name="图片 24" descr="程序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程序设计"/>
                    <pic:cNvPicPr>
                      <a:picLocks noChangeAspect="1"/>
                    </pic:cNvPicPr>
                  </pic:nvPicPr>
                  <pic:blipFill>
                    <a:blip r:embed="rId45"/>
                    <a:stretch>
                      <a:fillRect/>
                    </a:stretch>
                  </pic:blipFill>
                  <pic:spPr>
                    <a:xfrm>
                      <a:off x="0" y="0"/>
                      <a:ext cx="4686300" cy="1503680"/>
                    </a:xfrm>
                    <a:prstGeom prst="rect">
                      <a:avLst/>
                    </a:prstGeom>
                  </pic:spPr>
                </pic:pic>
              </a:graphicData>
            </a:graphic>
          </wp:inline>
        </w:drawing>
      </w:r>
    </w:p>
    <w:p w14:paraId="101D9DDA" w14:textId="77777777" w:rsidR="0035644A" w:rsidRDefault="003546C7">
      <w:pPr>
        <w:pStyle w:val="ab"/>
        <w:widowControl/>
        <w:outlineLvl w:val="1"/>
        <w:rPr>
          <w:rFonts w:ascii="宋体" w:hAnsi="宋体" w:cs="宋体"/>
          <w:b/>
          <w:bCs/>
          <w:sz w:val="28"/>
          <w:szCs w:val="28"/>
        </w:rPr>
      </w:pPr>
      <w:bookmarkStart w:id="16" w:name="_Toc44602268"/>
      <w:r>
        <w:rPr>
          <w:rFonts w:ascii="宋体" w:hAnsi="宋体" w:cs="宋体" w:hint="eastAsia"/>
          <w:b/>
          <w:bCs/>
          <w:sz w:val="28"/>
          <w:szCs w:val="28"/>
        </w:rPr>
        <w:t>EOF计算代码：</w:t>
      </w:r>
      <w:bookmarkEnd w:id="16"/>
    </w:p>
    <w:tbl>
      <w:tblPr>
        <w:tblStyle w:val="ae"/>
        <w:tblW w:w="0" w:type="auto"/>
        <w:tblLook w:val="04A0" w:firstRow="1" w:lastRow="0" w:firstColumn="1" w:lastColumn="0" w:noHBand="0" w:noVBand="1"/>
      </w:tblPr>
      <w:tblGrid>
        <w:gridCol w:w="8522"/>
      </w:tblGrid>
      <w:tr w:rsidR="0035644A" w14:paraId="116E0073" w14:textId="77777777">
        <w:tc>
          <w:tcPr>
            <w:tcW w:w="8522" w:type="dxa"/>
          </w:tcPr>
          <w:p w14:paraId="5B3D6DE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运用</w:t>
            </w:r>
            <w:r>
              <w:rPr>
                <w:rFonts w:ascii="Courier New" w:hAnsi="Courier New" w:cs="Courier New"/>
                <w:color w:val="008000"/>
                <w:kern w:val="0"/>
                <w:sz w:val="20"/>
                <w:szCs w:val="20"/>
              </w:rPr>
              <w:t>EOF</w:t>
            </w:r>
            <w:r>
              <w:rPr>
                <w:rFonts w:ascii="Courier New" w:hAnsi="Courier New" w:cs="Courier New"/>
                <w:color w:val="008000"/>
                <w:kern w:val="0"/>
                <w:sz w:val="20"/>
                <w:szCs w:val="20"/>
              </w:rPr>
              <w:t>进行拟合计算</w:t>
            </w:r>
          </w:p>
          <w:p w14:paraId="5EAD986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
          <w:p w14:paraId="44BD43D9"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clc</w:t>
            </w:r>
            <w:proofErr w:type="spellEnd"/>
            <w:r>
              <w:rPr>
                <w:rFonts w:ascii="Courier New" w:hAnsi="Courier New" w:cs="Courier New"/>
                <w:b/>
                <w:bCs/>
                <w:color w:val="000080"/>
                <w:kern w:val="0"/>
                <w:sz w:val="20"/>
                <w:szCs w:val="20"/>
              </w:rPr>
              <w:t>;</w:t>
            </w:r>
          </w:p>
          <w:p w14:paraId="2BE0A2CA"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tic</w:t>
            </w:r>
            <w:r>
              <w:rPr>
                <w:rFonts w:ascii="Courier New" w:hAnsi="Courier New" w:cs="Courier New"/>
                <w:b/>
                <w:bCs/>
                <w:color w:val="000080"/>
                <w:kern w:val="0"/>
                <w:sz w:val="20"/>
                <w:szCs w:val="20"/>
              </w:rPr>
              <w:t>;</w:t>
            </w:r>
          </w:p>
          <w:p w14:paraId="63D1F9B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标准参数</w:t>
            </w:r>
          </w:p>
          <w:p w14:paraId="0966F07A"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Standard_deep</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FF8000"/>
                <w:kern w:val="0"/>
                <w:sz w:val="20"/>
                <w:szCs w:val="20"/>
              </w:rPr>
              <w:t>20</w:t>
            </w:r>
            <w:r>
              <w:rPr>
                <w:rFonts w:ascii="Courier New" w:hAnsi="Courier New" w:cs="Courier New"/>
                <w:b/>
                <w:bCs/>
                <w:color w:val="000080"/>
                <w:kern w:val="0"/>
                <w:sz w:val="20"/>
                <w:szCs w:val="20"/>
              </w:rPr>
              <w:t>,</w:t>
            </w:r>
            <w:r>
              <w:rPr>
                <w:rFonts w:ascii="Courier New" w:hAnsi="Courier New" w:cs="Courier New"/>
                <w:color w:val="FF8000"/>
                <w:kern w:val="0"/>
                <w:sz w:val="20"/>
                <w:szCs w:val="20"/>
              </w:rPr>
              <w:t>30</w:t>
            </w:r>
            <w:r>
              <w:rPr>
                <w:rFonts w:ascii="Courier New" w:hAnsi="Courier New" w:cs="Courier New"/>
                <w:b/>
                <w:bCs/>
                <w:color w:val="000080"/>
                <w:kern w:val="0"/>
                <w:sz w:val="20"/>
                <w:szCs w:val="20"/>
              </w:rPr>
              <w:t>,</w:t>
            </w:r>
            <w:r>
              <w:rPr>
                <w:rFonts w:ascii="Courier New" w:hAnsi="Courier New" w:cs="Courier New"/>
                <w:color w:val="FF8000"/>
                <w:kern w:val="0"/>
                <w:sz w:val="20"/>
                <w:szCs w:val="20"/>
              </w:rPr>
              <w:t>50</w:t>
            </w:r>
            <w:r>
              <w:rPr>
                <w:rFonts w:ascii="Courier New" w:hAnsi="Courier New" w:cs="Courier New"/>
                <w:b/>
                <w:bCs/>
                <w:color w:val="000080"/>
                <w:kern w:val="0"/>
                <w:sz w:val="20"/>
                <w:szCs w:val="20"/>
              </w:rPr>
              <w:t>,</w:t>
            </w:r>
            <w:r>
              <w:rPr>
                <w:rFonts w:ascii="Courier New" w:hAnsi="Courier New" w:cs="Courier New"/>
                <w:color w:val="FF8000"/>
                <w:kern w:val="0"/>
                <w:sz w:val="20"/>
                <w:szCs w:val="20"/>
              </w:rPr>
              <w:t>70</w:t>
            </w:r>
            <w:r>
              <w:rPr>
                <w:rFonts w:ascii="Courier New" w:hAnsi="Courier New" w:cs="Courier New"/>
                <w:b/>
                <w:bCs/>
                <w:color w:val="000080"/>
                <w:kern w:val="0"/>
                <w:sz w:val="20"/>
                <w:szCs w:val="20"/>
              </w:rPr>
              <w:t>,</w:t>
            </w:r>
            <w:r>
              <w:rPr>
                <w:rFonts w:ascii="Courier New" w:hAnsi="Courier New" w:cs="Courier New"/>
                <w:color w:val="FF8000"/>
                <w:kern w:val="0"/>
                <w:sz w:val="20"/>
                <w:szCs w:val="20"/>
              </w:rPr>
              <w:t>75</w:t>
            </w:r>
            <w:r>
              <w:rPr>
                <w:rFonts w:ascii="Courier New" w:hAnsi="Courier New" w:cs="Courier New"/>
                <w:b/>
                <w:bCs/>
                <w:color w:val="000080"/>
                <w:kern w:val="0"/>
                <w:sz w:val="20"/>
                <w:szCs w:val="20"/>
              </w:rPr>
              <w:t>,</w:t>
            </w:r>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150</w:t>
            </w:r>
            <w:r>
              <w:rPr>
                <w:rFonts w:ascii="Courier New" w:hAnsi="Courier New" w:cs="Courier New"/>
                <w:b/>
                <w:bCs/>
                <w:color w:val="000080"/>
                <w:kern w:val="0"/>
                <w:sz w:val="20"/>
                <w:szCs w:val="20"/>
              </w:rPr>
              <w:t>,</w:t>
            </w:r>
            <w:r>
              <w:rPr>
                <w:rFonts w:ascii="Courier New" w:hAnsi="Courier New" w:cs="Courier New"/>
                <w:color w:val="FF8000"/>
                <w:kern w:val="0"/>
                <w:sz w:val="20"/>
                <w:szCs w:val="20"/>
              </w:rPr>
              <w:t>200</w:t>
            </w:r>
            <w:r>
              <w:rPr>
                <w:rFonts w:ascii="Courier New" w:hAnsi="Courier New" w:cs="Courier New"/>
                <w:b/>
                <w:bCs/>
                <w:color w:val="000080"/>
                <w:kern w:val="0"/>
                <w:sz w:val="20"/>
                <w:szCs w:val="20"/>
              </w:rPr>
              <w:t>,</w:t>
            </w:r>
            <w:r>
              <w:rPr>
                <w:rFonts w:ascii="Courier New" w:hAnsi="Courier New" w:cs="Courier New"/>
                <w:color w:val="FF8000"/>
                <w:kern w:val="0"/>
                <w:sz w:val="20"/>
                <w:szCs w:val="20"/>
              </w:rPr>
              <w:t>250</w:t>
            </w:r>
            <w:r>
              <w:rPr>
                <w:rFonts w:ascii="Courier New" w:hAnsi="Courier New" w:cs="Courier New"/>
                <w:b/>
                <w:bCs/>
                <w:color w:val="000080"/>
                <w:kern w:val="0"/>
                <w:sz w:val="20"/>
                <w:szCs w:val="20"/>
              </w:rPr>
              <w:t>,</w:t>
            </w:r>
            <w:r>
              <w:rPr>
                <w:rFonts w:ascii="Courier New" w:hAnsi="Courier New" w:cs="Courier New"/>
                <w:color w:val="FF8000"/>
                <w:kern w:val="0"/>
                <w:sz w:val="20"/>
                <w:szCs w:val="20"/>
              </w:rPr>
              <w:t>300</w:t>
            </w:r>
            <w:r>
              <w:rPr>
                <w:rFonts w:ascii="Courier New" w:hAnsi="Courier New" w:cs="Courier New"/>
                <w:b/>
                <w:bCs/>
                <w:color w:val="000080"/>
                <w:kern w:val="0"/>
                <w:sz w:val="20"/>
                <w:szCs w:val="20"/>
              </w:rPr>
              <w:t>,</w:t>
            </w:r>
            <w:r>
              <w:rPr>
                <w:rFonts w:ascii="Courier New" w:hAnsi="Courier New" w:cs="Courier New"/>
                <w:color w:val="FF8000"/>
                <w:kern w:val="0"/>
                <w:sz w:val="20"/>
                <w:szCs w:val="20"/>
              </w:rPr>
              <w:t>400</w:t>
            </w:r>
            <w:r>
              <w:rPr>
                <w:rFonts w:ascii="Courier New" w:hAnsi="Courier New" w:cs="Courier New"/>
                <w:b/>
                <w:bCs/>
                <w:color w:val="000080"/>
                <w:kern w:val="0"/>
                <w:sz w:val="20"/>
                <w:szCs w:val="20"/>
              </w:rPr>
              <w:t>,</w:t>
            </w:r>
            <w:r>
              <w:rPr>
                <w:rFonts w:ascii="Courier New" w:hAnsi="Courier New" w:cs="Courier New"/>
                <w:color w:val="FF8000"/>
                <w:kern w:val="0"/>
                <w:sz w:val="20"/>
                <w:szCs w:val="20"/>
              </w:rPr>
              <w:t>500</w:t>
            </w:r>
            <w:r>
              <w:rPr>
                <w:rFonts w:ascii="Courier New" w:hAnsi="Courier New" w:cs="Courier New"/>
                <w:b/>
                <w:bCs/>
                <w:color w:val="000080"/>
                <w:kern w:val="0"/>
                <w:sz w:val="20"/>
                <w:szCs w:val="20"/>
              </w:rPr>
              <w:t>,</w:t>
            </w:r>
            <w:r>
              <w:rPr>
                <w:rFonts w:ascii="Courier New" w:hAnsi="Courier New" w:cs="Courier New"/>
                <w:color w:val="FF8000"/>
                <w:kern w:val="0"/>
                <w:sz w:val="20"/>
                <w:szCs w:val="20"/>
              </w:rPr>
              <w:t>600</w:t>
            </w:r>
            <w:r>
              <w:rPr>
                <w:rFonts w:ascii="Courier New" w:hAnsi="Courier New" w:cs="Courier New"/>
                <w:b/>
                <w:bCs/>
                <w:color w:val="000080"/>
                <w:kern w:val="0"/>
                <w:sz w:val="20"/>
                <w:szCs w:val="20"/>
              </w:rPr>
              <w:t>,</w:t>
            </w:r>
            <w:r>
              <w:rPr>
                <w:rFonts w:ascii="Courier New" w:hAnsi="Courier New" w:cs="Courier New"/>
                <w:color w:val="FF8000"/>
                <w:kern w:val="0"/>
                <w:sz w:val="20"/>
                <w:szCs w:val="20"/>
              </w:rPr>
              <w:t>700</w:t>
            </w:r>
            <w:r>
              <w:rPr>
                <w:rFonts w:ascii="Courier New" w:hAnsi="Courier New" w:cs="Courier New"/>
                <w:b/>
                <w:bCs/>
                <w:color w:val="000080"/>
                <w:kern w:val="0"/>
                <w:sz w:val="20"/>
                <w:szCs w:val="20"/>
              </w:rPr>
              <w:t>,</w:t>
            </w:r>
            <w:r>
              <w:rPr>
                <w:rFonts w:ascii="Courier New" w:hAnsi="Courier New" w:cs="Courier New"/>
                <w:color w:val="FF8000"/>
                <w:kern w:val="0"/>
                <w:sz w:val="20"/>
                <w:szCs w:val="20"/>
              </w:rPr>
              <w:t>800</w:t>
            </w:r>
            <w:r>
              <w:rPr>
                <w:rFonts w:ascii="Courier New" w:hAnsi="Courier New" w:cs="Courier New"/>
                <w:b/>
                <w:bCs/>
                <w:color w:val="000080"/>
                <w:kern w:val="0"/>
                <w:sz w:val="20"/>
                <w:szCs w:val="20"/>
              </w:rPr>
              <w:t>,</w:t>
            </w:r>
            <w:r>
              <w:rPr>
                <w:rFonts w:ascii="Courier New" w:hAnsi="Courier New" w:cs="Courier New"/>
                <w:color w:val="FF8000"/>
                <w:kern w:val="0"/>
                <w:sz w:val="20"/>
                <w:szCs w:val="20"/>
              </w:rPr>
              <w:t>900</w:t>
            </w:r>
            <w:r>
              <w:rPr>
                <w:rFonts w:ascii="Courier New" w:hAnsi="Courier New" w:cs="Courier New"/>
                <w:b/>
                <w:bCs/>
                <w:color w:val="000080"/>
                <w:kern w:val="0"/>
                <w:sz w:val="20"/>
                <w:szCs w:val="20"/>
              </w:rPr>
              <w:t>,</w:t>
            </w:r>
            <w:r>
              <w:rPr>
                <w:rFonts w:ascii="Courier New" w:hAnsi="Courier New" w:cs="Courier New"/>
                <w:color w:val="FF8000"/>
                <w:kern w:val="0"/>
                <w:sz w:val="20"/>
                <w:szCs w:val="20"/>
              </w:rPr>
              <w:t>1000</w:t>
            </w:r>
            <w:r>
              <w:rPr>
                <w:rFonts w:ascii="Courier New" w:hAnsi="Courier New" w:cs="Courier New"/>
                <w:b/>
                <w:bCs/>
                <w:color w:val="000080"/>
                <w:kern w:val="0"/>
                <w:sz w:val="20"/>
                <w:szCs w:val="20"/>
              </w:rPr>
              <w:t>,</w:t>
            </w:r>
            <w:r>
              <w:rPr>
                <w:rFonts w:ascii="Courier New" w:hAnsi="Courier New" w:cs="Courier New"/>
                <w:color w:val="FF8000"/>
                <w:kern w:val="0"/>
                <w:sz w:val="20"/>
                <w:szCs w:val="20"/>
              </w:rPr>
              <w:t>1100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1200</w:t>
            </w:r>
            <w:r>
              <w:rPr>
                <w:rFonts w:ascii="Courier New" w:hAnsi="Courier New" w:cs="Courier New"/>
                <w:b/>
                <w:bCs/>
                <w:color w:val="000080"/>
                <w:kern w:val="0"/>
                <w:sz w:val="20"/>
                <w:szCs w:val="20"/>
              </w:rPr>
              <w:t>,</w:t>
            </w:r>
            <w:r>
              <w:rPr>
                <w:rFonts w:ascii="Courier New" w:hAnsi="Courier New" w:cs="Courier New"/>
                <w:color w:val="FF8000"/>
                <w:kern w:val="0"/>
                <w:sz w:val="20"/>
                <w:szCs w:val="20"/>
              </w:rPr>
              <w:t>1300</w:t>
            </w:r>
            <w:r>
              <w:rPr>
                <w:rFonts w:ascii="Courier New" w:hAnsi="Courier New" w:cs="Courier New"/>
                <w:b/>
                <w:bCs/>
                <w:color w:val="000080"/>
                <w:kern w:val="0"/>
                <w:sz w:val="20"/>
                <w:szCs w:val="20"/>
              </w:rPr>
              <w:t>,</w:t>
            </w:r>
            <w:r>
              <w:rPr>
                <w:rFonts w:ascii="Courier New" w:hAnsi="Courier New" w:cs="Courier New"/>
                <w:color w:val="FF8000"/>
                <w:kern w:val="0"/>
                <w:sz w:val="20"/>
                <w:szCs w:val="20"/>
              </w:rPr>
              <w:t>1400</w:t>
            </w:r>
            <w:r>
              <w:rPr>
                <w:rFonts w:ascii="Courier New" w:hAnsi="Courier New" w:cs="Courier New"/>
                <w:b/>
                <w:bCs/>
                <w:color w:val="000080"/>
                <w:kern w:val="0"/>
                <w:sz w:val="20"/>
                <w:szCs w:val="20"/>
              </w:rPr>
              <w:t>,</w:t>
            </w:r>
            <w:r>
              <w:rPr>
                <w:rFonts w:ascii="Courier New" w:hAnsi="Courier New" w:cs="Courier New"/>
                <w:color w:val="FF8000"/>
                <w:kern w:val="0"/>
                <w:sz w:val="20"/>
                <w:szCs w:val="20"/>
              </w:rPr>
              <w:t>1500</w:t>
            </w:r>
            <w:r>
              <w:rPr>
                <w:rFonts w:ascii="Courier New" w:hAnsi="Courier New" w:cs="Courier New"/>
                <w:b/>
                <w:bCs/>
                <w:color w:val="000080"/>
                <w:kern w:val="0"/>
                <w:sz w:val="20"/>
                <w:szCs w:val="20"/>
              </w:rPr>
              <w:t>,</w:t>
            </w:r>
            <w:r>
              <w:rPr>
                <w:rFonts w:ascii="Courier New" w:hAnsi="Courier New" w:cs="Courier New"/>
                <w:color w:val="FF8000"/>
                <w:kern w:val="0"/>
                <w:sz w:val="20"/>
                <w:szCs w:val="20"/>
              </w:rPr>
              <w:t>1750</w:t>
            </w:r>
            <w:r>
              <w:rPr>
                <w:rFonts w:ascii="Courier New" w:hAnsi="Courier New" w:cs="Courier New"/>
                <w:b/>
                <w:bCs/>
                <w:color w:val="000080"/>
                <w:kern w:val="0"/>
                <w:sz w:val="20"/>
                <w:szCs w:val="20"/>
              </w:rPr>
              <w:t>];</w:t>
            </w:r>
          </w:p>
          <w:p w14:paraId="4D2434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数据读取变换</w:t>
            </w:r>
            <w:r>
              <w:rPr>
                <w:rFonts w:ascii="Courier New" w:hAnsi="Courier New" w:cs="Courier New"/>
                <w:color w:val="008000"/>
                <w:kern w:val="0"/>
                <w:sz w:val="20"/>
                <w:szCs w:val="20"/>
              </w:rPr>
              <w:t>,</w:t>
            </w:r>
            <w:r>
              <w:rPr>
                <w:rFonts w:ascii="Courier New" w:hAnsi="Courier New" w:cs="Courier New"/>
                <w:color w:val="008000"/>
                <w:kern w:val="0"/>
                <w:sz w:val="20"/>
                <w:szCs w:val="20"/>
              </w:rPr>
              <w:t>读取某一个点的数据，使之形成横轴为时间变化，纵轴为深度变化的二维矩阵</w:t>
            </w:r>
          </w:p>
          <w:p w14:paraId="010CD323"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14:paraId="640C98D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year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2015</w:t>
            </w:r>
            <w:r>
              <w:rPr>
                <w:rFonts w:ascii="Courier New" w:hAnsi="Courier New" w:cs="Courier New"/>
                <w:b/>
                <w:bCs/>
                <w:color w:val="000080"/>
                <w:kern w:val="0"/>
                <w:sz w:val="20"/>
                <w:szCs w:val="20"/>
              </w:rPr>
              <w:t>:</w:t>
            </w:r>
            <w:r>
              <w:rPr>
                <w:rFonts w:ascii="Courier New" w:hAnsi="Courier New" w:cs="Courier New"/>
                <w:color w:val="FF8000"/>
                <w:kern w:val="0"/>
                <w:sz w:val="20"/>
                <w:szCs w:val="20"/>
              </w:rPr>
              <w:t>2019</w:t>
            </w:r>
          </w:p>
          <w:p w14:paraId="524F5F1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month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p>
          <w:p w14:paraId="4A00FB5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read_mat_data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year</w:t>
            </w:r>
            <w:r>
              <w:rPr>
                <w:rFonts w:ascii="Courier New" w:hAnsi="Courier New" w:cs="Courier New"/>
                <w:b/>
                <w:bCs/>
                <w:color w:val="000080"/>
                <w:kern w:val="0"/>
                <w:sz w:val="20"/>
                <w:szCs w:val="20"/>
              </w:rPr>
              <w:t>,</w:t>
            </w:r>
            <w:r>
              <w:rPr>
                <w:rFonts w:ascii="Courier New" w:hAnsi="Courier New" w:cs="Courier New"/>
                <w:color w:val="000000"/>
                <w:kern w:val="0"/>
                <w:sz w:val="20"/>
                <w:szCs w:val="20"/>
              </w:rPr>
              <w:t>month</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808080"/>
                <w:kern w:val="0"/>
                <w:sz w:val="20"/>
                <w:szCs w:val="20"/>
              </w:rPr>
              <w:t>'N'</w:t>
            </w:r>
            <w:r>
              <w:rPr>
                <w:rFonts w:ascii="Courier New" w:hAnsi="Courier New" w:cs="Courier New"/>
                <w:b/>
                <w:bCs/>
                <w:color w:val="000080"/>
                <w:kern w:val="0"/>
                <w:sz w:val="20"/>
                <w:szCs w:val="20"/>
              </w:rPr>
              <w:t>,</w:t>
            </w:r>
            <w:r>
              <w:rPr>
                <w:rFonts w:ascii="Courier New" w:hAnsi="Courier New" w:cs="Courier New"/>
                <w:color w:val="808080"/>
                <w:kern w:val="0"/>
                <w:sz w:val="20"/>
                <w:szCs w:val="20"/>
              </w:rPr>
              <w:t>'E'</w:t>
            </w:r>
            <w:r>
              <w:rPr>
                <w:rFonts w:ascii="Courier New" w:hAnsi="Courier New" w:cs="Courier New"/>
                <w:b/>
                <w:bCs/>
                <w:color w:val="000080"/>
                <w:kern w:val="0"/>
                <w:sz w:val="20"/>
                <w:szCs w:val="20"/>
              </w:rPr>
              <w:t>);</w:t>
            </w:r>
          </w:p>
          <w:p w14:paraId="22B7BCC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C_org</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sound_speed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proofErr w:type="spellEnd"/>
            <w:r>
              <w:rPr>
                <w:rFonts w:ascii="Courier New" w:hAnsi="Courier New" w:cs="Courier New"/>
                <w:b/>
                <w:bCs/>
                <w:color w:val="000080"/>
                <w:kern w:val="0"/>
                <w:sz w:val="20"/>
                <w:szCs w:val="20"/>
              </w:rPr>
              <w:t>);</w:t>
            </w:r>
          </w:p>
          <w:p w14:paraId="7DD12B2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data2line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C_org</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5C7063D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end</w:t>
            </w:r>
          </w:p>
          <w:p w14:paraId="5EB3C4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3194393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b/>
                <w:bCs/>
                <w:color w:val="000080"/>
                <w:kern w:val="0"/>
                <w:sz w:val="20"/>
                <w:szCs w:val="20"/>
              </w:rPr>
              <w:t>);</w:t>
            </w:r>
          </w:p>
          <w:p w14:paraId="1E64A2AB" w14:textId="77777777" w:rsidR="0035644A" w:rsidRDefault="0035644A">
            <w:pPr>
              <w:widowControl/>
              <w:shd w:val="clear" w:color="auto" w:fill="FFFFFF"/>
              <w:jc w:val="left"/>
              <w:rPr>
                <w:rFonts w:ascii="Courier New" w:hAnsi="Courier New" w:cs="Courier New"/>
                <w:color w:val="000000"/>
                <w:kern w:val="0"/>
                <w:sz w:val="20"/>
                <w:szCs w:val="20"/>
              </w:rPr>
            </w:pPr>
          </w:p>
          <w:p w14:paraId="15C134D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对数据进行插值</w:t>
            </w:r>
          </w:p>
          <w:p w14:paraId="3015EBB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stdN</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Standard_deep</w:t>
            </w:r>
            <w:proofErr w:type="spellEnd"/>
            <w:r>
              <w:rPr>
                <w:rFonts w:ascii="Courier New" w:hAnsi="Courier New" w:cs="Courier New"/>
                <w:b/>
                <w:bCs/>
                <w:color w:val="000080"/>
                <w:kern w:val="0"/>
                <w:sz w:val="20"/>
                <w:szCs w:val="20"/>
              </w:rPr>
              <w:t>);</w:t>
            </w:r>
          </w:p>
          <w:p w14:paraId="54006E65"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std_mat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roofErr w:type="spellEnd"/>
            <w:r>
              <w:rPr>
                <w:rFonts w:ascii="Courier New" w:hAnsi="Courier New" w:cs="Courier New"/>
                <w:b/>
                <w:bCs/>
                <w:color w:val="000080"/>
                <w:kern w:val="0"/>
                <w:sz w:val="20"/>
                <w:szCs w:val="20"/>
              </w:rPr>
              <w:t>);</w:t>
            </w:r>
          </w:p>
          <w:p w14:paraId="2F980B4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
          <w:p w14:paraId="76F4B26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std_mat</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akima</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Standard_deep</w:t>
            </w:r>
            <w:proofErr w:type="spellEnd"/>
            <w:r>
              <w:rPr>
                <w:rFonts w:ascii="Courier New" w:hAnsi="Courier New" w:cs="Courier New"/>
                <w:b/>
                <w:bCs/>
                <w:color w:val="000080"/>
                <w:kern w:val="0"/>
                <w:sz w:val="20"/>
                <w:szCs w:val="20"/>
              </w:rPr>
              <w:t>);</w:t>
            </w:r>
          </w:p>
          <w:p w14:paraId="246CE19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00169B40" w14:textId="77777777" w:rsidR="0035644A" w:rsidRDefault="0035644A">
            <w:pPr>
              <w:widowControl/>
              <w:shd w:val="clear" w:color="auto" w:fill="FFFFFF"/>
              <w:jc w:val="left"/>
              <w:rPr>
                <w:rFonts w:ascii="Courier New" w:hAnsi="Courier New" w:cs="Courier New"/>
                <w:color w:val="000000"/>
                <w:kern w:val="0"/>
                <w:sz w:val="20"/>
                <w:szCs w:val="20"/>
              </w:rPr>
            </w:pPr>
          </w:p>
          <w:p w14:paraId="7E4E875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w:t>
            </w:r>
            <w:r>
              <w:rPr>
                <w:rFonts w:ascii="Courier New" w:hAnsi="Courier New" w:cs="Courier New"/>
                <w:color w:val="008000"/>
                <w:kern w:val="0"/>
                <w:sz w:val="20"/>
                <w:szCs w:val="20"/>
              </w:rPr>
              <w:t>C</w:t>
            </w:r>
            <w:r>
              <w:rPr>
                <w:rFonts w:ascii="Courier New" w:hAnsi="Courier New" w:cs="Courier New"/>
                <w:color w:val="008000"/>
                <w:kern w:val="0"/>
                <w:sz w:val="20"/>
                <w:szCs w:val="20"/>
              </w:rPr>
              <w:t>矩阵进行距平</w:t>
            </w:r>
          </w:p>
          <w:p w14:paraId="25AC05E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std_mat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536C486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X</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7C22D2E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eig</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p>
          <w:p w14:paraId="5F013A2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特征根</w:t>
            </w:r>
          </w:p>
          <w:p w14:paraId="4D202B4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EOF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w:t>
            </w:r>
          </w:p>
          <w:p w14:paraId="662A19F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EOF</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空间特征向量对应的时间系数（主成分）</w:t>
            </w:r>
          </w:p>
          <w:p w14:paraId="7832EF45"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平均声速（</w:t>
            </w:r>
            <w:r>
              <w:rPr>
                <w:rFonts w:ascii="Courier New" w:hAnsi="Courier New" w:cs="Courier New"/>
                <w:color w:val="008000"/>
                <w:kern w:val="0"/>
                <w:sz w:val="20"/>
                <w:szCs w:val="20"/>
              </w:rPr>
              <w:t>1</w:t>
            </w:r>
            <w:r>
              <w:rPr>
                <w:rFonts w:ascii="Courier New" w:hAnsi="Courier New" w:cs="Courier New"/>
                <w:color w:val="008000"/>
                <w:kern w:val="0"/>
                <w:sz w:val="20"/>
                <w:szCs w:val="20"/>
              </w:rPr>
              <w:t>列）</w:t>
            </w:r>
          </w:p>
          <w:p w14:paraId="55122266"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mean_c</w:t>
            </w:r>
            <w:proofErr w:type="spellEnd"/>
            <w:r>
              <w:rPr>
                <w:rFonts w:ascii="Courier New" w:hAnsi="Courier New" w:cs="Courier New"/>
                <w:b/>
                <w:bCs/>
                <w:color w:val="000080"/>
                <w:kern w:val="0"/>
                <w:sz w:val="20"/>
                <w:szCs w:val="20"/>
              </w:rPr>
              <w:t>);</w:t>
            </w:r>
          </w:p>
          <w:p w14:paraId="33BE9878" w14:textId="77777777" w:rsidR="0035644A" w:rsidRDefault="003546C7">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alphi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inv</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std_mat</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mean_c</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31EBFF4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approx_c_1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
          <w:p w14:paraId="45ACE570"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approx_c_2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
          <w:p w14:paraId="14EADEB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approx_c_3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p>
        </w:tc>
      </w:tr>
    </w:tbl>
    <w:p w14:paraId="4413EE94" w14:textId="77777777" w:rsidR="0035644A" w:rsidRDefault="003546C7">
      <w:pPr>
        <w:pStyle w:val="ab"/>
        <w:widowControl/>
        <w:outlineLvl w:val="1"/>
        <w:rPr>
          <w:rFonts w:ascii="宋体" w:hAnsi="宋体" w:cs="宋体"/>
          <w:b/>
          <w:bCs/>
          <w:sz w:val="28"/>
          <w:szCs w:val="28"/>
        </w:rPr>
      </w:pPr>
      <w:bookmarkStart w:id="17" w:name="_Toc44602269"/>
      <w:r>
        <w:rPr>
          <w:rFonts w:ascii="宋体" w:hAnsi="宋体" w:cs="宋体" w:hint="eastAsia"/>
          <w:b/>
          <w:bCs/>
          <w:sz w:val="28"/>
          <w:szCs w:val="28"/>
        </w:rPr>
        <w:t>声速计算函数：</w:t>
      </w:r>
      <w:bookmarkEnd w:id="17"/>
    </w:p>
    <w:tbl>
      <w:tblPr>
        <w:tblStyle w:val="ae"/>
        <w:tblW w:w="0" w:type="auto"/>
        <w:tblLook w:val="04A0" w:firstRow="1" w:lastRow="0" w:firstColumn="1" w:lastColumn="0" w:noHBand="0" w:noVBand="1"/>
      </w:tblPr>
      <w:tblGrid>
        <w:gridCol w:w="8522"/>
      </w:tblGrid>
      <w:tr w:rsidR="0035644A" w14:paraId="4CCE7CF3" w14:textId="77777777">
        <w:tc>
          <w:tcPr>
            <w:tcW w:w="8522" w:type="dxa"/>
          </w:tcPr>
          <w:p w14:paraId="4BB4837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function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sound_speed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proofErr w:type="spellEnd"/>
            <w:r>
              <w:rPr>
                <w:rFonts w:ascii="Courier New" w:hAnsi="Courier New" w:cs="Courier New"/>
                <w:b/>
                <w:bCs/>
                <w:color w:val="000080"/>
                <w:kern w:val="0"/>
                <w:sz w:val="20"/>
                <w:szCs w:val="20"/>
              </w:rPr>
              <w:t>)</w:t>
            </w:r>
          </w:p>
          <w:p w14:paraId="6723AAE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声速计算</w:t>
            </w:r>
            <w:r>
              <w:rPr>
                <w:rFonts w:ascii="Courier New" w:hAnsi="Courier New" w:cs="Courier New"/>
                <w:color w:val="008000"/>
                <w:kern w:val="0"/>
                <w:sz w:val="20"/>
                <w:szCs w:val="20"/>
              </w:rPr>
              <w:t>------</w:t>
            </w:r>
          </w:p>
          <w:p w14:paraId="5E5FDE0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输入：温度（</w:t>
            </w:r>
            <w:r>
              <w:rPr>
                <w:rFonts w:ascii="Courier New" w:hAnsi="Courier New" w:cs="Courier New"/>
                <w:color w:val="008000"/>
                <w:kern w:val="0"/>
                <w:sz w:val="20"/>
                <w:szCs w:val="20"/>
              </w:rPr>
              <w:t>n x n</w:t>
            </w:r>
            <w:r>
              <w:rPr>
                <w:rFonts w:ascii="Courier New" w:hAnsi="Courier New" w:cs="Courier New"/>
                <w:color w:val="008000"/>
                <w:kern w:val="0"/>
                <w:sz w:val="20"/>
                <w:szCs w:val="20"/>
              </w:rPr>
              <w:t>）、盐度（</w:t>
            </w:r>
            <w:r>
              <w:rPr>
                <w:rFonts w:ascii="Courier New" w:hAnsi="Courier New" w:cs="Courier New"/>
                <w:color w:val="008000"/>
                <w:kern w:val="0"/>
                <w:sz w:val="20"/>
                <w:szCs w:val="20"/>
              </w:rPr>
              <w:t>n x n</w:t>
            </w:r>
            <w:r>
              <w:rPr>
                <w:rFonts w:ascii="Courier New" w:hAnsi="Courier New" w:cs="Courier New"/>
                <w:color w:val="008000"/>
                <w:kern w:val="0"/>
                <w:sz w:val="20"/>
                <w:szCs w:val="20"/>
              </w:rPr>
              <w:t>）、深度（</w:t>
            </w:r>
            <w:r>
              <w:rPr>
                <w:rFonts w:ascii="Courier New" w:hAnsi="Courier New" w:cs="Courier New"/>
                <w:color w:val="008000"/>
                <w:kern w:val="0"/>
                <w:sz w:val="20"/>
                <w:szCs w:val="20"/>
              </w:rPr>
              <w:t>n x n</w:t>
            </w:r>
            <w:r>
              <w:rPr>
                <w:rFonts w:ascii="Courier New" w:hAnsi="Courier New" w:cs="Courier New"/>
                <w:color w:val="008000"/>
                <w:kern w:val="0"/>
                <w:sz w:val="20"/>
                <w:szCs w:val="20"/>
              </w:rPr>
              <w:t>）、矩阵纬度</w:t>
            </w:r>
            <w:r>
              <w:rPr>
                <w:rFonts w:ascii="Courier New" w:hAnsi="Courier New" w:cs="Courier New"/>
                <w:color w:val="008000"/>
                <w:kern w:val="0"/>
                <w:sz w:val="20"/>
                <w:szCs w:val="20"/>
              </w:rPr>
              <w:t xml:space="preserve"> ( n )</w:t>
            </w:r>
          </w:p>
          <w:p w14:paraId="1ED6377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输出：声速矩阵</w:t>
            </w:r>
            <w:r>
              <w:rPr>
                <w:rFonts w:ascii="Courier New" w:hAnsi="Courier New" w:cs="Courier New"/>
                <w:color w:val="008000"/>
                <w:kern w:val="0"/>
                <w:sz w:val="20"/>
                <w:szCs w:val="20"/>
              </w:rPr>
              <w:t>c</w:t>
            </w:r>
            <w:r>
              <w:rPr>
                <w:rFonts w:ascii="Courier New" w:hAnsi="Courier New" w:cs="Courier New"/>
                <w:color w:val="008000"/>
                <w:kern w:val="0"/>
                <w:sz w:val="20"/>
                <w:szCs w:val="20"/>
              </w:rPr>
              <w:t>（</w:t>
            </w:r>
            <w:r>
              <w:rPr>
                <w:rFonts w:ascii="Courier New" w:hAnsi="Courier New" w:cs="Courier New"/>
                <w:color w:val="008000"/>
                <w:kern w:val="0"/>
                <w:sz w:val="20"/>
                <w:szCs w:val="20"/>
              </w:rPr>
              <w:t>n x n</w:t>
            </w:r>
            <w:r>
              <w:rPr>
                <w:rFonts w:ascii="Courier New" w:hAnsi="Courier New" w:cs="Courier New"/>
                <w:color w:val="008000"/>
                <w:kern w:val="0"/>
                <w:sz w:val="20"/>
                <w:szCs w:val="20"/>
              </w:rPr>
              <w:t>）</w:t>
            </w:r>
          </w:p>
          <w:p w14:paraId="1B19D606"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%-----------END-----------</w:t>
            </w:r>
          </w:p>
          <w:p w14:paraId="49347434" w14:textId="77777777" w:rsidR="0035644A" w:rsidRDefault="0035644A">
            <w:pPr>
              <w:widowControl/>
              <w:shd w:val="clear" w:color="auto" w:fill="FFFFFF"/>
              <w:jc w:val="left"/>
              <w:rPr>
                <w:rFonts w:ascii="Courier New" w:hAnsi="Courier New" w:cs="Courier New"/>
                <w:color w:val="000000"/>
                <w:kern w:val="0"/>
                <w:sz w:val="20"/>
                <w:szCs w:val="20"/>
              </w:rPr>
            </w:pPr>
          </w:p>
          <w:p w14:paraId="7C5AC86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常数确定</w:t>
            </w:r>
          </w:p>
          <w:p w14:paraId="41C8001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g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重力常数</w:t>
            </w:r>
          </w:p>
          <w:p w14:paraId="30B98F4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101300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标准大气压</w:t>
            </w:r>
          </w:p>
          <w:p w14:paraId="59BABE2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
          <w:p w14:paraId="6C1EE2AB"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b/>
                <w:bCs/>
                <w:color w:val="000080"/>
                <w:kern w:val="0"/>
                <w:sz w:val="20"/>
                <w:szCs w:val="20"/>
              </w:rPr>
              <w:t>);</w:t>
            </w:r>
          </w:p>
          <w:p w14:paraId="77EAB2E7"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w:t>
            </w:r>
          </w:p>
          <w:p w14:paraId="01DE40A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计算压强</w:t>
            </w:r>
          </w:p>
          <w:p w14:paraId="46622BF1"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deepth_num </w:t>
            </w:r>
          </w:p>
          <w:p w14:paraId="3F3C9305"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P0</w:t>
            </w:r>
            <w:r>
              <w:rPr>
                <w:rFonts w:ascii="Courier New" w:hAnsi="Courier New" w:cs="Courier New"/>
                <w:b/>
                <w:bCs/>
                <w:color w:val="000080"/>
                <w:kern w:val="0"/>
                <w:sz w:val="20"/>
                <w:szCs w:val="20"/>
              </w:rPr>
              <w:t>)./</w:t>
            </w:r>
            <w:r>
              <w:rPr>
                <w:rFonts w:ascii="Courier New" w:hAnsi="Courier New" w:cs="Courier New"/>
                <w:color w:val="000000"/>
                <w:kern w:val="0"/>
                <w:sz w:val="20"/>
                <w:szCs w:val="20"/>
              </w:rPr>
              <w:t>P0</w:t>
            </w:r>
            <w:r>
              <w:rPr>
                <w:rFonts w:ascii="Courier New" w:hAnsi="Courier New" w:cs="Courier New"/>
                <w:b/>
                <w:bCs/>
                <w:color w:val="000080"/>
                <w:kern w:val="0"/>
                <w:sz w:val="20"/>
                <w:szCs w:val="20"/>
              </w:rPr>
              <w:t>;</w:t>
            </w:r>
          </w:p>
          <w:p w14:paraId="11E108D3"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三参数模型</w:t>
            </w:r>
          </w:p>
          <w:p w14:paraId="011C509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4.6233.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0.054585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0.0002822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5.07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lastRenderedPageBreak/>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p>
          <w:p w14:paraId="364D2EDD"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0.160518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1.0279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3.451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3.503</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p>
          <w:p w14:paraId="4A0BA4FC"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1.391</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0.078</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p>
          <w:p w14:paraId="3BC52E8A"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cstp</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FF8000"/>
                <w:kern w:val="0"/>
                <w:sz w:val="20"/>
                <w:szCs w:val="20"/>
              </w:rPr>
              <w:t>1.197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2.61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6</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2.796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1.3302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6.644</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8</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2.39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9.286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1.745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
          <w:p w14:paraId="1697398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1449.22</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cstp</w:t>
            </w:r>
            <w:proofErr w:type="spellEnd"/>
            <w:r>
              <w:rPr>
                <w:rFonts w:ascii="Courier New" w:hAnsi="Courier New" w:cs="Courier New"/>
                <w:b/>
                <w:bCs/>
                <w:color w:val="000080"/>
                <w:kern w:val="0"/>
                <w:sz w:val="20"/>
                <w:szCs w:val="20"/>
              </w:rPr>
              <w:t>;</w:t>
            </w:r>
          </w:p>
          <w:p w14:paraId="4287B2C2"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6AE1A2D4"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计算声速梯度</w:t>
            </w:r>
          </w:p>
          <w:p w14:paraId="6D307D7F"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784B7349"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
          <w:p w14:paraId="0192A4FE"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71D06648" w14:textId="77777777" w:rsidR="0035644A" w:rsidRDefault="003546C7">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62F0D955" w14:textId="77777777" w:rsidR="0035644A" w:rsidRDefault="003546C7">
            <w:pPr>
              <w:widowControl/>
              <w:shd w:val="clear" w:color="auto" w:fill="FFFFFF"/>
              <w:jc w:val="left"/>
              <w:rPr>
                <w:rFonts w:ascii="宋体" w:hAnsi="宋体" w:cs="宋体"/>
                <w:kern w:val="0"/>
                <w:sz w:val="24"/>
              </w:rPr>
            </w:pPr>
            <w:r>
              <w:rPr>
                <w:rFonts w:ascii="Courier New" w:hAnsi="Courier New" w:cs="Courier New"/>
                <w:b/>
                <w:bCs/>
                <w:color w:val="0000FF"/>
                <w:kern w:val="0"/>
                <w:sz w:val="20"/>
                <w:szCs w:val="20"/>
              </w:rPr>
              <w:t>end</w:t>
            </w:r>
          </w:p>
        </w:tc>
      </w:tr>
    </w:tbl>
    <w:p w14:paraId="289C65C6" w14:textId="77777777" w:rsidR="0035644A" w:rsidRDefault="003546C7">
      <w:pPr>
        <w:pStyle w:val="ab"/>
        <w:widowControl/>
        <w:outlineLvl w:val="0"/>
        <w:rPr>
          <w:rFonts w:ascii="宋体" w:hAnsi="宋体" w:cs="宋体"/>
          <w:b/>
          <w:bCs/>
          <w:sz w:val="32"/>
          <w:szCs w:val="32"/>
        </w:rPr>
      </w:pPr>
      <w:bookmarkStart w:id="18" w:name="_Toc44602270"/>
      <w:r>
        <w:rPr>
          <w:rFonts w:ascii="宋体" w:hAnsi="宋体" w:cs="宋体" w:hint="eastAsia"/>
          <w:b/>
          <w:bCs/>
          <w:sz w:val="32"/>
          <w:szCs w:val="32"/>
        </w:rPr>
        <w:t>九、结论分析</w:t>
      </w:r>
      <w:bookmarkEnd w:id="18"/>
    </w:p>
    <w:p w14:paraId="12F91B33" w14:textId="77777777" w:rsidR="0035644A" w:rsidRPr="00957FC9" w:rsidRDefault="003546C7" w:rsidP="00957FC9">
      <w:pPr>
        <w:pStyle w:val="ab"/>
        <w:widowControl/>
        <w:spacing w:line="360" w:lineRule="auto"/>
        <w:ind w:firstLine="420"/>
        <w:rPr>
          <w:rFonts w:ascii="宋体" w:hAnsi="宋体" w:cs="宋体"/>
        </w:rPr>
      </w:pPr>
      <w:r w:rsidRPr="00957FC9">
        <w:rPr>
          <w:rFonts w:ascii="宋体" w:hAnsi="宋体" w:cs="宋体" w:hint="eastAsia"/>
        </w:rPr>
        <w:t>此次课程设计的研究，我们得到了我国南海选定区域不同月份的声速分布特征及声传播特性，主要结论如下：</w:t>
      </w:r>
    </w:p>
    <w:p w14:paraId="799524D4" w14:textId="77777777" w:rsidR="0035644A" w:rsidRPr="00957FC9" w:rsidRDefault="003546C7" w:rsidP="00957FC9">
      <w:pPr>
        <w:pStyle w:val="ab"/>
        <w:widowControl/>
        <w:numPr>
          <w:ilvl w:val="0"/>
          <w:numId w:val="5"/>
        </w:numPr>
        <w:spacing w:line="360" w:lineRule="auto"/>
        <w:ind w:firstLine="420"/>
        <w:rPr>
          <w:rFonts w:ascii="宋体" w:hAnsi="宋体" w:cs="宋体"/>
        </w:rPr>
      </w:pPr>
      <w:r w:rsidRPr="00957FC9">
        <w:rPr>
          <w:rFonts w:ascii="宋体" w:hAnsi="宋体" w:cs="宋体" w:hint="eastAsia"/>
        </w:rPr>
        <w:t>通过经验观测分析，表面层声速</w:t>
      </w:r>
      <w:r w:rsidRPr="00957FC9">
        <w:rPr>
          <w:rFonts w:ascii="宋体" w:hAnsi="宋体" w:cs="宋体"/>
        </w:rPr>
        <w:t>主要取决于随海</w:t>
      </w:r>
      <w:proofErr w:type="gramStart"/>
      <w:r w:rsidRPr="00957FC9">
        <w:rPr>
          <w:rFonts w:ascii="宋体" w:hAnsi="宋体" w:cs="宋体"/>
        </w:rPr>
        <w:t>深增加</w:t>
      </w:r>
      <w:proofErr w:type="gramEnd"/>
      <w:r w:rsidRPr="00957FC9">
        <w:rPr>
          <w:rFonts w:ascii="宋体" w:hAnsi="宋体" w:cs="宋体"/>
        </w:rPr>
        <w:t>的压力,故声速可能出现微弱的增加</w:t>
      </w:r>
      <w:r w:rsidRPr="00957FC9">
        <w:rPr>
          <w:rFonts w:ascii="宋体" w:hAnsi="宋体" w:cs="宋体" w:hint="eastAsia"/>
        </w:rPr>
        <w:t>；跃变层</w:t>
      </w:r>
      <w:r w:rsidRPr="00957FC9">
        <w:rPr>
          <w:rFonts w:ascii="宋体" w:hAnsi="宋体" w:cs="宋体"/>
        </w:rPr>
        <w:t>声速主要受温度控制,声速随温度降低而减小</w:t>
      </w:r>
      <w:r w:rsidRPr="00957FC9">
        <w:rPr>
          <w:rFonts w:ascii="宋体" w:hAnsi="宋体" w:cs="宋体" w:hint="eastAsia"/>
        </w:rPr>
        <w:t>，该深度区域内声速随深度增加减小；深海</w:t>
      </w:r>
      <w:r w:rsidRPr="00957FC9">
        <w:rPr>
          <w:rFonts w:ascii="宋体" w:hAnsi="宋体" w:cs="宋体"/>
        </w:rPr>
        <w:t>等温层声速随着压力的增加而提升，出现正声速梯度。在负主跃层和深海等温层之间会出现一个声速最小的水层，深度大于</w:t>
      </w:r>
      <w:r w:rsidRPr="00957FC9">
        <w:rPr>
          <w:rFonts w:ascii="宋体" w:hAnsi="宋体" w:cs="宋体" w:hint="eastAsia"/>
        </w:rPr>
        <w:t>一定</w:t>
      </w:r>
      <w:r w:rsidRPr="00957FC9">
        <w:rPr>
          <w:rFonts w:ascii="宋体" w:hAnsi="宋体" w:cs="宋体"/>
        </w:rPr>
        <w:t xml:space="preserve">范围内声速的变化慢慢趋于0，而后减小，但由于从 </w:t>
      </w:r>
      <w:r w:rsidRPr="00957FC9">
        <w:rPr>
          <w:rFonts w:ascii="宋体" w:hAnsi="宋体" w:cs="宋体" w:hint="eastAsia"/>
        </w:rPr>
        <w:t>Argo</w:t>
      </w:r>
      <w:r w:rsidRPr="00957FC9">
        <w:rPr>
          <w:rFonts w:ascii="宋体" w:hAnsi="宋体" w:cs="宋体"/>
        </w:rPr>
        <w:t xml:space="preserve"> 浮标获取数据最大深度</w:t>
      </w:r>
      <w:r w:rsidRPr="00957FC9">
        <w:rPr>
          <w:rFonts w:ascii="宋体" w:hAnsi="宋体" w:cs="宋体" w:hint="eastAsia"/>
        </w:rPr>
        <w:t>限制</w:t>
      </w:r>
      <w:r w:rsidRPr="00957FC9">
        <w:rPr>
          <w:rFonts w:ascii="宋体" w:hAnsi="宋体" w:cs="宋体"/>
        </w:rPr>
        <w:t>所以只能观察到深海等温层的</w:t>
      </w:r>
      <w:proofErr w:type="gramStart"/>
      <w:r w:rsidRPr="00957FC9">
        <w:rPr>
          <w:rFonts w:ascii="宋体" w:hAnsi="宋体" w:cs="宋体"/>
        </w:rPr>
        <w:t>一</w:t>
      </w:r>
      <w:proofErr w:type="gramEnd"/>
      <w:r w:rsidRPr="00957FC9">
        <w:rPr>
          <w:rFonts w:ascii="宋体" w:hAnsi="宋体" w:cs="宋体"/>
        </w:rPr>
        <w:t>小部分变化。</w:t>
      </w:r>
    </w:p>
    <w:p w14:paraId="69B2C6C9" w14:textId="77777777" w:rsidR="0035644A" w:rsidRPr="00957FC9" w:rsidRDefault="003546C7" w:rsidP="00957FC9">
      <w:pPr>
        <w:pStyle w:val="ab"/>
        <w:widowControl/>
        <w:spacing w:line="360" w:lineRule="auto"/>
        <w:ind w:firstLine="420"/>
        <w:jc w:val="both"/>
        <w:rPr>
          <w:rFonts w:ascii="宋体" w:hAnsi="宋体" w:cs="宋体"/>
        </w:rPr>
      </w:pPr>
      <w:r w:rsidRPr="00957FC9">
        <w:rPr>
          <w:rFonts w:ascii="宋体" w:hAnsi="宋体" w:cs="宋体"/>
        </w:rPr>
        <w:t>同一深度的声速随时间的变化大体呈现出年周期性，而不同的声速剖面层在这一年的周期内有着不同的变化。通过观察图像还可发现随着深度的增加，声速</w:t>
      </w:r>
      <w:r w:rsidRPr="00957FC9">
        <w:rPr>
          <w:rFonts w:ascii="宋体" w:hAnsi="宋体" w:cs="宋体"/>
        </w:rPr>
        <w:lastRenderedPageBreak/>
        <w:t>在一年内的变化量值越来越小，特别是到了 1500 米，一年内声速的差距更小。可以看出声速的变化主要集中在混合层和跃变层深度较浅部分，而且呈现出了季节性的变化</w:t>
      </w:r>
      <w:r w:rsidRPr="00957FC9">
        <w:rPr>
          <w:rFonts w:ascii="宋体" w:hAnsi="宋体" w:cs="宋体" w:hint="eastAsia"/>
        </w:rPr>
        <w:t>。</w:t>
      </w:r>
    </w:p>
    <w:p w14:paraId="0A80EAE9" w14:textId="77777777" w:rsidR="0035644A" w:rsidRPr="00957FC9" w:rsidRDefault="003546C7" w:rsidP="00957FC9">
      <w:pPr>
        <w:pStyle w:val="ab"/>
        <w:widowControl/>
        <w:numPr>
          <w:ilvl w:val="0"/>
          <w:numId w:val="5"/>
        </w:numPr>
        <w:spacing w:line="360" w:lineRule="auto"/>
        <w:ind w:firstLine="420"/>
        <w:jc w:val="both"/>
        <w:rPr>
          <w:rFonts w:ascii="宋体" w:hAnsi="宋体" w:cs="宋体"/>
        </w:rPr>
      </w:pPr>
      <w:r w:rsidRPr="00957FC9">
        <w:rPr>
          <w:rFonts w:ascii="宋体" w:hAnsi="宋体" w:cs="宋体" w:hint="eastAsia"/>
        </w:rPr>
        <w:t>通过经验正交函数分析，得到</w:t>
      </w:r>
      <w:r w:rsidRPr="00957FC9">
        <w:rPr>
          <w:rFonts w:ascii="宋体" w:hAnsi="宋体" w:cs="宋体"/>
        </w:rPr>
        <w:t>EOF 各模态方差贡献率和累计方差贡献率</w:t>
      </w:r>
      <w:r w:rsidRPr="00957FC9">
        <w:rPr>
          <w:rFonts w:ascii="宋体" w:hAnsi="宋体" w:cs="宋体" w:hint="eastAsia"/>
        </w:rPr>
        <w:t>，</w:t>
      </w:r>
      <w:r w:rsidRPr="00957FC9">
        <w:rPr>
          <w:rFonts w:ascii="宋体" w:hAnsi="宋体" w:cs="宋体"/>
        </w:rPr>
        <w:t>前六个方差的贡献率可达到 94.92%，可以完全反映出海区内声速剖面的主要变化</w:t>
      </w:r>
      <w:r w:rsidRPr="00957FC9">
        <w:rPr>
          <w:rFonts w:ascii="宋体" w:hAnsi="宋体" w:cs="宋体" w:hint="eastAsia"/>
        </w:rPr>
        <w:t>。</w:t>
      </w:r>
      <w:r w:rsidRPr="00957FC9">
        <w:rPr>
          <w:rFonts w:ascii="宋体" w:hAnsi="宋体" w:cs="宋体"/>
        </w:rPr>
        <w:t>从时间函数可以看出，第一模态具有明显的年周期变化特征：正值一般在每年的5-10月，最大</w:t>
      </w:r>
      <w:proofErr w:type="gramStart"/>
      <w:r w:rsidRPr="00957FC9">
        <w:rPr>
          <w:rFonts w:ascii="宋体" w:hAnsi="宋体" w:cs="宋体"/>
        </w:rPr>
        <w:t>值位于</w:t>
      </w:r>
      <w:proofErr w:type="gramEnd"/>
      <w:r w:rsidRPr="00957FC9">
        <w:rPr>
          <w:rFonts w:ascii="宋体" w:hAnsi="宋体" w:cs="宋体"/>
        </w:rPr>
        <w:t>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p>
    <w:p w14:paraId="0EC0909D" w14:textId="77777777" w:rsidR="0035644A" w:rsidRPr="00957FC9" w:rsidRDefault="003546C7" w:rsidP="00957FC9">
      <w:pPr>
        <w:pStyle w:val="ab"/>
        <w:widowControl/>
        <w:spacing w:line="360" w:lineRule="auto"/>
        <w:ind w:firstLine="420"/>
        <w:rPr>
          <w:rFonts w:ascii="宋体" w:hAnsi="宋体" w:cs="宋体"/>
        </w:rPr>
      </w:pPr>
      <w:r w:rsidRPr="00957FC9">
        <w:rPr>
          <w:rFonts w:ascii="宋体" w:hAnsi="宋体" w:cs="宋体" w:hint="eastAsia"/>
        </w:rPr>
        <w:t>3、通过该</w:t>
      </w:r>
      <w:proofErr w:type="gramStart"/>
      <w:r w:rsidRPr="00957FC9">
        <w:rPr>
          <w:rFonts w:ascii="宋体" w:hAnsi="宋体" w:cs="宋体" w:hint="eastAsia"/>
        </w:rPr>
        <w:t>海域声</w:t>
      </w:r>
      <w:proofErr w:type="gramEnd"/>
      <w:r w:rsidRPr="00957FC9">
        <w:rPr>
          <w:rFonts w:ascii="宋体" w:hAnsi="宋体" w:cs="宋体" w:hint="eastAsia"/>
        </w:rPr>
        <w:t>传播特性分析可知，</w:t>
      </w:r>
      <w:r w:rsidRPr="00957FC9">
        <w:rPr>
          <w:rFonts w:ascii="宋体" w:hAnsi="宋体" w:cs="宋体"/>
        </w:rPr>
        <w:t>当接收器深度位于南海深海海底附近而声源深度较浅时，直达声区水平宽度可达</w:t>
      </w:r>
      <w:r w:rsidRPr="00957FC9">
        <w:rPr>
          <w:rFonts w:ascii="宋体" w:hAnsi="宋体" w:cs="宋体" w:hint="eastAsia"/>
        </w:rPr>
        <w:t>3</w:t>
      </w:r>
      <w:proofErr w:type="gramStart"/>
      <w:r w:rsidRPr="00957FC9">
        <w:rPr>
          <w:rFonts w:ascii="宋体" w:hAnsi="宋体" w:cs="宋体"/>
        </w:rPr>
        <w:t>０</w:t>
      </w:r>
      <w:proofErr w:type="gramEnd"/>
      <w:r w:rsidRPr="00957FC9">
        <w:rPr>
          <w:rFonts w:ascii="宋体" w:hAnsi="宋体" w:cs="宋体"/>
        </w:rPr>
        <w:t>ｋｍ，传播损失相对影区来说较小，有利于水下声源探测；直达声区的直达波与海底－海面反射波的到达时延</w:t>
      </w:r>
      <w:proofErr w:type="gramStart"/>
      <w:r w:rsidRPr="00957FC9">
        <w:rPr>
          <w:rFonts w:ascii="宋体" w:hAnsi="宋体" w:cs="宋体"/>
        </w:rPr>
        <w:t>差随着</w:t>
      </w:r>
      <w:proofErr w:type="gramEnd"/>
      <w:r w:rsidRPr="00957FC9">
        <w:rPr>
          <w:rFonts w:ascii="宋体" w:hAnsi="宋体" w:cs="宋体"/>
        </w:rPr>
        <w:t>收发距离的增大单调减小，可被用于水下声源距离估计。最大声传播损失约为 85 dB。与接收深度较浅处相比，大深度处深海会聚区和影区位置不同。在深海远程声传播过程中，随着水平距离的增加</w:t>
      </w:r>
      <w:r w:rsidRPr="00957FC9">
        <w:rPr>
          <w:rFonts w:ascii="宋体" w:hAnsi="宋体" w:cs="宋体" w:hint="eastAsia"/>
        </w:rPr>
        <w:t>，</w:t>
      </w:r>
      <w:r w:rsidRPr="00957FC9">
        <w:rPr>
          <w:rFonts w:ascii="宋体" w:hAnsi="宋体" w:cs="宋体"/>
        </w:rPr>
        <w:t>会聚区展宽。</w:t>
      </w:r>
    </w:p>
    <w:p w14:paraId="0C7891B5" w14:textId="77777777" w:rsidR="0035644A" w:rsidRDefault="003546C7">
      <w:pPr>
        <w:rPr>
          <w:rFonts w:ascii="宋体" w:hAnsi="宋体" w:cs="宋体"/>
          <w:b/>
          <w:bCs/>
          <w:sz w:val="32"/>
          <w:szCs w:val="32"/>
        </w:rPr>
      </w:pPr>
      <w:r>
        <w:rPr>
          <w:rFonts w:ascii="宋体" w:hAnsi="宋体" w:cs="宋体" w:hint="eastAsia"/>
          <w:b/>
          <w:bCs/>
          <w:sz w:val="32"/>
          <w:szCs w:val="32"/>
        </w:rPr>
        <w:br w:type="page"/>
      </w:r>
    </w:p>
    <w:p w14:paraId="087A88DA" w14:textId="77777777" w:rsidR="0035644A" w:rsidRDefault="003546C7">
      <w:pPr>
        <w:pStyle w:val="ab"/>
        <w:widowControl/>
        <w:spacing w:before="100" w:after="100" w:line="360" w:lineRule="auto"/>
        <w:jc w:val="both"/>
        <w:outlineLvl w:val="0"/>
        <w:rPr>
          <w:rFonts w:ascii="宋体" w:hAnsi="宋体" w:cs="宋体"/>
          <w:b/>
          <w:bCs/>
          <w:sz w:val="32"/>
          <w:szCs w:val="32"/>
        </w:rPr>
      </w:pPr>
      <w:bookmarkStart w:id="19" w:name="_Toc44602271"/>
      <w:r>
        <w:rPr>
          <w:rFonts w:ascii="宋体" w:hAnsi="宋体" w:cs="宋体" w:hint="eastAsia"/>
          <w:b/>
          <w:bCs/>
          <w:sz w:val="32"/>
          <w:szCs w:val="32"/>
        </w:rPr>
        <w:lastRenderedPageBreak/>
        <w:t>十、参考文献</w:t>
      </w:r>
      <w:bookmarkEnd w:id="19"/>
    </w:p>
    <w:p w14:paraId="5FE0BA3B"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王辉赞, 2], 张韧,等. Argo浮标温盐剖面观测资料的质量控制技术[J]. 地球物理学报, 2012(2).</w:t>
      </w:r>
    </w:p>
    <w:p w14:paraId="4B555BA0"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彭朝晖, 张仁和. 基于ARGO数据的声速剖面质量控制[C]// 中国声学学会全国声学学术会议. 2006.</w:t>
      </w:r>
    </w:p>
    <w:p w14:paraId="24A8DC13"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余立中, 张少永, 商红梅. 我国Argo浮标的设计与研究[J]. 海洋技术学报, 2005(02):124-132.</w:t>
      </w:r>
    </w:p>
    <w:p w14:paraId="7D0F7B4C"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吴碧, 陈长安, 林龙. Analysis of applicable scope of empirical equation for sound velocity%声速经验公式的适用范围分析[J]. 声学技术, 2014, 000(006):504-507.</w:t>
      </w:r>
    </w:p>
    <w:p w14:paraId="55FA0DDE"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张伟涛, 张韧, 王辉瓒,等. 基于Argo观测资料的南海北部海域声速场时空特征分析[J]. 海洋通报, 2013, 032(003):275-280.</w:t>
      </w:r>
    </w:p>
    <w:p w14:paraId="74F2CFD8"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黄建冲, 黄企洲. 南海东北部海区声速分布特征[J]. 热带海洋, 1986(02):69-74.</w:t>
      </w:r>
    </w:p>
    <w:p w14:paraId="221C7546"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陈汉权. 南海深海区的海水声速特性[J]. 南海研究与开发, 1999(1):24-30.</w:t>
      </w:r>
    </w:p>
    <w:p w14:paraId="38CBD62C"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王文杰, 刘宇迪, 亓晨,等. 南海声速跃层分类及其季节变化[J]. 海洋科学, 2014, 38(8):82-93.</w:t>
      </w:r>
    </w:p>
    <w:p w14:paraId="7EE4245B"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王梦圆,李整林,吴双林,秦继兴,余炎欣.深海大深度声传播特性及直达声区水下声源距离估计[J].声学学报,2019,44(05):905-912.</w:t>
      </w:r>
    </w:p>
    <w:p w14:paraId="1153B71D" w14:textId="77777777" w:rsidR="0035644A" w:rsidRPr="00EB306C" w:rsidRDefault="003546C7" w:rsidP="00957FC9">
      <w:pPr>
        <w:spacing w:line="276" w:lineRule="auto"/>
        <w:ind w:firstLineChars="200" w:firstLine="420"/>
        <w:rPr>
          <w:rFonts w:ascii="华文仿宋" w:eastAsia="华文仿宋" w:hAnsi="华文仿宋" w:cs="宋体"/>
          <w:color w:val="000000"/>
          <w:szCs w:val="21"/>
          <w:shd w:val="clear" w:color="auto" w:fill="FFFFFF"/>
        </w:rPr>
      </w:pPr>
      <w:r w:rsidRPr="00EB306C">
        <w:rPr>
          <w:rFonts w:ascii="华文仿宋" w:eastAsia="华文仿宋" w:hAnsi="华文仿宋" w:cs="宋体" w:hint="eastAsia"/>
          <w:color w:val="000000"/>
          <w:szCs w:val="21"/>
          <w:shd w:val="clear" w:color="auto" w:fill="FFFFFF"/>
        </w:rPr>
        <w:t>张旭,张永刚,张健雪,董楠.一种新的声速剖面结构参数化方法[J].海洋学报(中文版),2011,33(05):54-60.</w:t>
      </w:r>
    </w:p>
    <w:p w14:paraId="3C5382F0" w14:textId="41225F2D" w:rsidR="0035644A" w:rsidRPr="00EB306C" w:rsidRDefault="003546C7" w:rsidP="00B32B60">
      <w:pPr>
        <w:spacing w:line="276" w:lineRule="auto"/>
        <w:ind w:firstLineChars="200" w:firstLine="420"/>
        <w:rPr>
          <w:rFonts w:ascii="华文仿宋" w:eastAsia="华文仿宋" w:hAnsi="华文仿宋" w:cs="宋体" w:hint="eastAsia"/>
          <w:color w:val="000000"/>
          <w:szCs w:val="21"/>
          <w:shd w:val="clear" w:color="auto" w:fill="FFFFFF"/>
        </w:rPr>
      </w:pPr>
      <w:r w:rsidRPr="00EB306C">
        <w:rPr>
          <w:rFonts w:ascii="华文仿宋" w:eastAsia="华文仿宋" w:hAnsi="华文仿宋" w:cs="宋体" w:hint="eastAsia"/>
          <w:color w:val="000000"/>
          <w:szCs w:val="21"/>
          <w:shd w:val="clear" w:color="auto" w:fill="FFFFFF"/>
        </w:rPr>
        <w:t>鹿力成. 南海声传播实验建模分析[C]. 中国声学学会青年工作委员会.中国声学学会2007年青</w:t>
      </w:r>
      <w:proofErr w:type="gramStart"/>
      <w:r w:rsidRPr="00EB306C">
        <w:rPr>
          <w:rFonts w:ascii="华文仿宋" w:eastAsia="华文仿宋" w:hAnsi="华文仿宋" w:cs="宋体" w:hint="eastAsia"/>
          <w:color w:val="000000"/>
          <w:szCs w:val="21"/>
          <w:shd w:val="clear" w:color="auto" w:fill="FFFFFF"/>
        </w:rPr>
        <w:t>年学术</w:t>
      </w:r>
      <w:proofErr w:type="gramEnd"/>
      <w:r w:rsidRPr="00EB306C">
        <w:rPr>
          <w:rFonts w:ascii="华文仿宋" w:eastAsia="华文仿宋" w:hAnsi="华文仿宋" w:cs="宋体" w:hint="eastAsia"/>
          <w:color w:val="000000"/>
          <w:szCs w:val="21"/>
          <w:shd w:val="clear" w:color="auto" w:fill="FFFFFF"/>
        </w:rPr>
        <w:t>会议论文集（下）.中国声学学会青年工作委员会:中国声学学会,2007:51-52.</w:t>
      </w:r>
    </w:p>
    <w:p w14:paraId="6AD30375" w14:textId="77777777" w:rsidR="0035644A" w:rsidRDefault="0035644A">
      <w:pPr>
        <w:rPr>
          <w:rFonts w:ascii="宋体" w:hAnsi="宋体" w:cs="宋体"/>
          <w:b/>
          <w:bCs/>
          <w:color w:val="231F20"/>
          <w:kern w:val="0"/>
          <w:sz w:val="32"/>
          <w:szCs w:val="32"/>
          <w:lang w:bidi="ar"/>
        </w:rPr>
      </w:pPr>
    </w:p>
    <w:sectPr w:rsidR="0035644A">
      <w:headerReference w:type="default" r:id="rId4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5B769" w14:textId="77777777" w:rsidR="0005551E" w:rsidRDefault="0005551E">
      <w:r>
        <w:separator/>
      </w:r>
    </w:p>
  </w:endnote>
  <w:endnote w:type="continuationSeparator" w:id="0">
    <w:p w14:paraId="09015FF0" w14:textId="77777777" w:rsidR="0005551E" w:rsidRDefault="0005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062AE" w14:textId="77777777" w:rsidR="0005551E" w:rsidRDefault="0005551E">
      <w:r>
        <w:separator/>
      </w:r>
    </w:p>
  </w:footnote>
  <w:footnote w:type="continuationSeparator" w:id="0">
    <w:p w14:paraId="15E72DA9" w14:textId="77777777" w:rsidR="0005551E" w:rsidRDefault="00055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67403" w14:textId="77777777" w:rsidR="0035644A" w:rsidRDefault="003546C7">
    <w:pPr>
      <w:pStyle w:val="a9"/>
      <w:rPr>
        <w:u w:val="single"/>
      </w:rPr>
    </w:pPr>
    <w:r>
      <w:rPr>
        <w:noProof/>
      </w:rPr>
      <mc:AlternateContent>
        <mc:Choice Requires="wps">
          <w:drawing>
            <wp:anchor distT="0" distB="0" distL="114300" distR="114300" simplePos="0" relativeHeight="251658240" behindDoc="0" locked="0" layoutInCell="1" allowOverlap="1" wp14:anchorId="10790D4D" wp14:editId="0EFFFE3F">
              <wp:simplePos x="0" y="0"/>
              <wp:positionH relativeFrom="margin">
                <wp:align>left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95E01" w14:textId="77777777" w:rsidR="0035644A" w:rsidRDefault="003546C7">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790D4D" id="_x0000_t202" coordsize="21600,21600" o:spt="202" path="m,l,21600r21600,l21600,xe">
              <v:stroke joinstyle="miter"/>
              <v:path gradientshapeok="t" o:connecttype="rect"/>
            </v:shapetype>
            <v:shape id="文本框 34" o:spid="_x0000_s1026" type="#_x0000_t202" style="position:absolute;left:0;text-align:left;margin-left:0;margin-top:0;width:2in;height:2in;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FUYgIAAAwFAAAOAAAAZHJzL2Uyb0RvYy54bWysVE1uEzEU3iNxB8t7OmkL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4UvOnLDo0f33b/d3P+9/fGXgAaDOxxn0rj00U/+aejR65Ecwc929DjZ/URGDHFBvdvCq&#10;PjGZjaYH0+kEIgnZ+AP/1YO5DzG9UWRZJmoe0L8Cq1hfxDSojio5mqPz1pjSQ+NYV/Ojw1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WFMFUYgIAAAwFAAAOAAAAAAAAAAAAAAAAAC4CAABkcnMvZTJvRG9jLnht&#10;bFBLAQItABQABgAIAAAAIQBxqtG51wAAAAUBAAAPAAAAAAAAAAAAAAAAALwEAABkcnMvZG93bnJl&#10;di54bWxQSwUGAAAAAAQABADzAAAAwAUAAAAA&#10;" filled="f" stroked="f" strokeweight=".5pt">
              <v:textbox style="mso-fit-shape-to-text:t" inset="0,0,0,0">
                <w:txbxContent>
                  <w:p w14:paraId="0DC95E01" w14:textId="77777777" w:rsidR="0035644A" w:rsidRDefault="003546C7">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山东科技大学《水声学原理》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F2164"/>
    <w:multiLevelType w:val="multilevel"/>
    <w:tmpl w:val="185F216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3B097F56"/>
    <w:multiLevelType w:val="singleLevel"/>
    <w:tmpl w:val="3B097F56"/>
    <w:lvl w:ilvl="0">
      <w:start w:val="1"/>
      <w:numFmt w:val="lowerLetter"/>
      <w:lvlText w:val="%1."/>
      <w:lvlJc w:val="left"/>
      <w:pPr>
        <w:tabs>
          <w:tab w:val="left" w:pos="312"/>
        </w:tabs>
      </w:pPr>
    </w:lvl>
  </w:abstractNum>
  <w:abstractNum w:abstractNumId="2" w15:restartNumberingAfterBreak="0">
    <w:nsid w:val="4FF71B7E"/>
    <w:multiLevelType w:val="multilevel"/>
    <w:tmpl w:val="4FF71B7E"/>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634440FE"/>
    <w:multiLevelType w:val="singleLevel"/>
    <w:tmpl w:val="634440FE"/>
    <w:lvl w:ilvl="0">
      <w:start w:val="7"/>
      <w:numFmt w:val="chineseCounting"/>
      <w:suff w:val="nothing"/>
      <w:lvlText w:val="%1、"/>
      <w:lvlJc w:val="left"/>
      <w:rPr>
        <w:rFonts w:hint="eastAsia"/>
      </w:rPr>
    </w:lvl>
  </w:abstractNum>
  <w:abstractNum w:abstractNumId="4" w15:restartNumberingAfterBreak="0">
    <w:nsid w:val="7BFBF63F"/>
    <w:multiLevelType w:val="singleLevel"/>
    <w:tmpl w:val="7BFBF63F"/>
    <w:lvl w:ilvl="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0009CE"/>
    <w:rsid w:val="0005551E"/>
    <w:rsid w:val="000829C9"/>
    <w:rsid w:val="000E1316"/>
    <w:rsid w:val="001D1278"/>
    <w:rsid w:val="001D2554"/>
    <w:rsid w:val="0026506D"/>
    <w:rsid w:val="00302640"/>
    <w:rsid w:val="00313288"/>
    <w:rsid w:val="00343783"/>
    <w:rsid w:val="003546C7"/>
    <w:rsid w:val="0035644A"/>
    <w:rsid w:val="003B557A"/>
    <w:rsid w:val="003B6B2F"/>
    <w:rsid w:val="003C3CDB"/>
    <w:rsid w:val="003F6662"/>
    <w:rsid w:val="00410F06"/>
    <w:rsid w:val="004D1A2C"/>
    <w:rsid w:val="005620BA"/>
    <w:rsid w:val="005833F9"/>
    <w:rsid w:val="00583945"/>
    <w:rsid w:val="005961BC"/>
    <w:rsid w:val="005B06AB"/>
    <w:rsid w:val="005B652D"/>
    <w:rsid w:val="005F1000"/>
    <w:rsid w:val="00603311"/>
    <w:rsid w:val="006B5B2D"/>
    <w:rsid w:val="006C4A28"/>
    <w:rsid w:val="006E06FA"/>
    <w:rsid w:val="006F79FA"/>
    <w:rsid w:val="00715CF9"/>
    <w:rsid w:val="00731A62"/>
    <w:rsid w:val="007A7092"/>
    <w:rsid w:val="007C6F46"/>
    <w:rsid w:val="007D1B25"/>
    <w:rsid w:val="00830B7E"/>
    <w:rsid w:val="0084085E"/>
    <w:rsid w:val="008747A9"/>
    <w:rsid w:val="00884BFD"/>
    <w:rsid w:val="008905F7"/>
    <w:rsid w:val="008D008D"/>
    <w:rsid w:val="008E3285"/>
    <w:rsid w:val="008E4550"/>
    <w:rsid w:val="00957FC9"/>
    <w:rsid w:val="0097471C"/>
    <w:rsid w:val="009762F1"/>
    <w:rsid w:val="009774B2"/>
    <w:rsid w:val="009A28BB"/>
    <w:rsid w:val="009A2B12"/>
    <w:rsid w:val="009B3A96"/>
    <w:rsid w:val="00A319E6"/>
    <w:rsid w:val="00A938AD"/>
    <w:rsid w:val="00AA61E9"/>
    <w:rsid w:val="00AA72CA"/>
    <w:rsid w:val="00AC4315"/>
    <w:rsid w:val="00B32B60"/>
    <w:rsid w:val="00BB7CED"/>
    <w:rsid w:val="00D000FB"/>
    <w:rsid w:val="00D82647"/>
    <w:rsid w:val="00E071D3"/>
    <w:rsid w:val="00E115EB"/>
    <w:rsid w:val="00E36781"/>
    <w:rsid w:val="00E71962"/>
    <w:rsid w:val="00EB306C"/>
    <w:rsid w:val="00EB65D0"/>
    <w:rsid w:val="00EC22D6"/>
    <w:rsid w:val="00F037E3"/>
    <w:rsid w:val="00F368B3"/>
    <w:rsid w:val="00F56609"/>
    <w:rsid w:val="00F56E75"/>
    <w:rsid w:val="00FB7E29"/>
    <w:rsid w:val="00FC4A22"/>
    <w:rsid w:val="00FE05FB"/>
    <w:rsid w:val="064C32BA"/>
    <w:rsid w:val="137F7E06"/>
    <w:rsid w:val="1AD1228C"/>
    <w:rsid w:val="220009CE"/>
    <w:rsid w:val="2D440198"/>
    <w:rsid w:val="2E585E83"/>
    <w:rsid w:val="3C747A25"/>
    <w:rsid w:val="433001F8"/>
    <w:rsid w:val="4EA34C16"/>
    <w:rsid w:val="4FD04CF7"/>
    <w:rsid w:val="50242179"/>
    <w:rsid w:val="58060B4E"/>
    <w:rsid w:val="5C5F2CA0"/>
    <w:rsid w:val="5E5E75A8"/>
    <w:rsid w:val="6610590C"/>
    <w:rsid w:val="6EE8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04CB5A"/>
  <w15:docId w15:val="{AC4A5C7B-943F-42F4-B0E7-4E488EE6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TOC3">
    <w:name w:val="toc 3"/>
    <w:basedOn w:val="a"/>
    <w:next w:val="a"/>
    <w:uiPriority w:val="39"/>
    <w:pPr>
      <w:ind w:leftChars="400" w:left="840"/>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b">
    <w:name w:val="Normal (Web)"/>
    <w:basedOn w:val="a"/>
    <w:pPr>
      <w:spacing w:beforeAutospacing="1" w:afterAutospacing="1"/>
      <w:jc w:val="left"/>
    </w:pPr>
    <w:rPr>
      <w:kern w:val="0"/>
      <w:sz w:val="24"/>
    </w:rPr>
  </w:style>
  <w:style w:type="paragraph" w:styleId="ac">
    <w:name w:val="annotation subject"/>
    <w:basedOn w:val="a3"/>
    <w:next w:val="a3"/>
    <w:link w:val="ad"/>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563C1" w:themeColor="hyperlink"/>
      <w:u w:val="single"/>
    </w:rPr>
  </w:style>
  <w:style w:type="character" w:styleId="af0">
    <w:name w:val="annotation reference"/>
    <w:basedOn w:val="a0"/>
    <w:rPr>
      <w:sz w:val="21"/>
      <w:szCs w:val="21"/>
    </w:rPr>
  </w:style>
  <w:style w:type="paragraph" w:styleId="af1">
    <w:name w:val="List Paragraph"/>
    <w:basedOn w:val="a"/>
    <w:uiPriority w:val="99"/>
    <w:unhideWhenUsed/>
    <w:qFormat/>
    <w:pPr>
      <w:ind w:firstLineChars="200" w:firstLine="420"/>
    </w:pPr>
  </w:style>
  <w:style w:type="character" w:customStyle="1" w:styleId="aa">
    <w:name w:val="页眉 字符"/>
    <w:basedOn w:val="a0"/>
    <w:link w:val="a9"/>
    <w:rPr>
      <w:kern w:val="2"/>
      <w:sz w:val="18"/>
      <w:szCs w:val="18"/>
    </w:rPr>
  </w:style>
  <w:style w:type="character" w:customStyle="1" w:styleId="a8">
    <w:name w:val="页脚 字符"/>
    <w:basedOn w:val="a0"/>
    <w:link w:val="a7"/>
    <w:uiPriority w:val="99"/>
    <w:rPr>
      <w:kern w:val="2"/>
      <w:sz w:val="18"/>
      <w:szCs w:val="18"/>
    </w:rPr>
  </w:style>
  <w:style w:type="character" w:customStyle="1" w:styleId="a4">
    <w:name w:val="批注文字 字符"/>
    <w:basedOn w:val="a0"/>
    <w:link w:val="a3"/>
    <w:rPr>
      <w:kern w:val="2"/>
      <w:sz w:val="21"/>
      <w:szCs w:val="24"/>
    </w:rPr>
  </w:style>
  <w:style w:type="character" w:customStyle="1" w:styleId="ad">
    <w:name w:val="批注主题 字符"/>
    <w:basedOn w:val="a4"/>
    <w:link w:val="ac"/>
    <w:rPr>
      <w:b/>
      <w:bCs/>
      <w:kern w:val="2"/>
      <w:sz w:val="21"/>
      <w:szCs w:val="24"/>
    </w:rPr>
  </w:style>
  <w:style w:type="character" w:customStyle="1" w:styleId="a6">
    <w:name w:val="批注框文本 字符"/>
    <w:basedOn w:val="a0"/>
    <w:link w:val="a5"/>
    <w:rPr>
      <w:kern w:val="2"/>
      <w:sz w:val="18"/>
      <w:szCs w:val="18"/>
    </w:rPr>
  </w:style>
  <w:style w:type="character" w:customStyle="1" w:styleId="sc11">
    <w:name w:val="sc11"/>
    <w:basedOn w:val="a0"/>
    <w:qFormat/>
    <w:rPr>
      <w:rFonts w:ascii="Courier New" w:hAnsi="Courier New" w:cs="Courier New" w:hint="default"/>
      <w:color w:val="008000"/>
      <w:sz w:val="20"/>
      <w:szCs w:val="20"/>
    </w:rPr>
  </w:style>
  <w:style w:type="character" w:customStyle="1" w:styleId="sc0">
    <w:name w:val="sc0"/>
    <w:basedOn w:val="a0"/>
    <w:qFormat/>
    <w:rPr>
      <w:rFonts w:ascii="Courier New" w:hAnsi="Courier New" w:cs="Courier New" w:hint="default"/>
      <w:color w:val="000000"/>
      <w:sz w:val="20"/>
      <w:szCs w:val="20"/>
    </w:rPr>
  </w:style>
  <w:style w:type="character" w:customStyle="1" w:styleId="sc7">
    <w:name w:val="sc7"/>
    <w:basedOn w:val="a0"/>
    <w:qFormat/>
    <w:rPr>
      <w:rFonts w:ascii="Courier New" w:hAnsi="Courier New" w:cs="Courier New" w:hint="default"/>
      <w:color w:val="000000"/>
      <w:sz w:val="20"/>
      <w:szCs w:val="20"/>
    </w:rPr>
  </w:style>
  <w:style w:type="character" w:customStyle="1" w:styleId="sc61">
    <w:name w:val="sc61"/>
    <w:basedOn w:val="a0"/>
    <w:qFormat/>
    <w:rPr>
      <w:rFonts w:ascii="Courier New" w:hAnsi="Courier New" w:cs="Courier New" w:hint="default"/>
      <w:b/>
      <w:bCs/>
      <w:color w:val="000080"/>
      <w:sz w:val="20"/>
      <w:szCs w:val="20"/>
    </w:rPr>
  </w:style>
  <w:style w:type="character" w:customStyle="1" w:styleId="sc31">
    <w:name w:val="sc31"/>
    <w:basedOn w:val="a0"/>
    <w:qFormat/>
    <w:rPr>
      <w:rFonts w:ascii="Courier New" w:hAnsi="Courier New" w:cs="Courier New" w:hint="default"/>
      <w:color w:val="FF8000"/>
      <w:sz w:val="20"/>
      <w:szCs w:val="20"/>
    </w:rPr>
  </w:style>
  <w:style w:type="character" w:customStyle="1" w:styleId="sc41">
    <w:name w:val="sc41"/>
    <w:basedOn w:val="a0"/>
    <w:qFormat/>
    <w:rPr>
      <w:rFonts w:ascii="Courier New" w:hAnsi="Courier New" w:cs="Courier New" w:hint="default"/>
      <w:b/>
      <w:bCs/>
      <w:color w:val="0000FF"/>
      <w:sz w:val="20"/>
      <w:szCs w:val="20"/>
    </w:rPr>
  </w:style>
  <w:style w:type="character" w:customStyle="1" w:styleId="sc51">
    <w:name w:val="sc51"/>
    <w:basedOn w:val="a0"/>
    <w:qFormat/>
    <w:rPr>
      <w:rFonts w:ascii="Courier New" w:hAnsi="Courier New" w:cs="Courier New" w:hint="default"/>
      <w:color w:val="808080"/>
      <w:sz w:val="20"/>
      <w:szCs w:val="2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f2">
    <w:name w:val="No Spacing"/>
    <w:uiPriority w:val="1"/>
    <w:qFormat/>
    <w:rPr>
      <w:sz w:val="22"/>
      <w:szCs w:val="22"/>
    </w:rPr>
  </w:style>
  <w:style w:type="paragraph" w:customStyle="1" w:styleId="ql-text-indent-1">
    <w:name w:val="ql-text-indent-1"/>
    <w:basedOn w:val="a"/>
    <w:pPr>
      <w:widowControl/>
      <w:spacing w:before="100" w:beforeAutospacing="1" w:after="100" w:afterAutospacing="1"/>
      <w:jc w:val="left"/>
    </w:pPr>
    <w:rPr>
      <w:rFonts w:ascii="宋体" w:hAnsi="宋体" w:cs="宋体"/>
      <w:kern w:val="0"/>
      <w:sz w:val="24"/>
    </w:rPr>
  </w:style>
  <w:style w:type="character" w:customStyle="1" w:styleId="ql-author-41594661">
    <w:name w:val="ql-author-41594661"/>
    <w:basedOn w:val="a0"/>
  </w:style>
  <w:style w:type="character" w:styleId="af3">
    <w:name w:val="Unresolved Mention"/>
    <w:basedOn w:val="a0"/>
    <w:uiPriority w:val="99"/>
    <w:semiHidden/>
    <w:unhideWhenUsed/>
    <w:rsid w:val="008D008D"/>
    <w:rPr>
      <w:color w:val="605E5C"/>
      <w:shd w:val="clear" w:color="auto" w:fill="E1DFDD"/>
    </w:rPr>
  </w:style>
  <w:style w:type="character" w:styleId="af4">
    <w:name w:val="FollowedHyperlink"/>
    <w:basedOn w:val="a0"/>
    <w:rsid w:val="008D00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image" Target="media/image20.wmf"/><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oleObject" Target="embeddings/oleObject4.bin"/><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imHuang/HydroacousticsCourseDesign.git" TargetMode="External"/><Relationship Id="rId24" Type="http://schemas.openxmlformats.org/officeDocument/2006/relationships/image" Target="media/image13.png"/><Relationship Id="rId32" Type="http://schemas.openxmlformats.org/officeDocument/2006/relationships/oleObject" Target="embeddings/oleObject5.bin"/><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8.wmf"/><Relationship Id="rId44"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oleObject" Target="embeddings/oleObject6.bin"/><Relationship Id="rId43" Type="http://schemas.openxmlformats.org/officeDocument/2006/relationships/image" Target="media/image28.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234C203-4A79-42AA-B4C2-6DEA4D3E33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4918</Words>
  <Characters>6935</Characters>
  <Application>Microsoft Office Word</Application>
  <DocSecurity>0</DocSecurity>
  <Lines>330</Lines>
  <Paragraphs>282</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零何</dc:creator>
  <cp:lastModifiedBy>Huang Jin</cp:lastModifiedBy>
  <cp:revision>62</cp:revision>
  <dcterms:created xsi:type="dcterms:W3CDTF">2020-07-01T05:33:00Z</dcterms:created>
  <dcterms:modified xsi:type="dcterms:W3CDTF">2020-07-02T09:10:00Z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