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hapter-5-analysis-and-design"/>
    <w:p>
      <w:pPr>
        <w:pStyle w:val="Heading1"/>
      </w:pPr>
      <w:r>
        <w:t xml:space="preserve">CHAPTER 5: ANALYSIS AND DESIGN</w:t>
      </w:r>
    </w:p>
    <w:bookmarkStart w:id="20" w:name="introduction"/>
    <w:p>
      <w:pPr>
        <w:pStyle w:val="Heading2"/>
      </w:pPr>
      <w:r>
        <w:t xml:space="preserve">5.1 Introduction</w:t>
      </w:r>
    </w:p>
    <w:p>
      <w:pPr>
        <w:pStyle w:val="FirstParagraph"/>
      </w:pPr>
      <w:r>
        <w:t xml:space="preserve">This chapter presents the formal analysis and architectural design of the Adversarial Geometric Distillation (AGD) framework. Drawing from the theoretical foundations established in Chapter 3 and the approach specified in Chapter 4, this chapter translates the research hypothesis into a concrete system architecture. The chapter identifies the rationale for key design decisions (Section 5.2), presents the top-level three-module architecture (Section 5.3), details the data flow and interaction design between modules (Section 5.4), and positions the extension within the broader AI framework landscape (Section 5.5).</w:t>
      </w:r>
    </w:p>
    <w:p>
      <w:pPr>
        <w:pStyle w:val="BodyText"/>
      </w:pPr>
      <w:r>
        <w:t xml:space="preserve">The AGD framework is architecturally composed of three cooperating modules: a</w:t>
      </w:r>
      <w:r>
        <w:t xml:space="preserve"> </w:t>
      </w:r>
      <w:r>
        <w:rPr>
          <w:bCs/>
          <w:b/>
        </w:rPr>
        <w:t xml:space="preserve">Preprocessing Module</w:t>
      </w:r>
      <w:r>
        <w:t xml:space="preserve"> </w:t>
      </w:r>
      <w:r>
        <w:t xml:space="preserve">that ingests and normalises 3D mesh data; an</w:t>
      </w:r>
      <w:r>
        <w:t xml:space="preserve"> </w:t>
      </w:r>
      <w:r>
        <w:rPr>
          <w:bCs/>
          <w:b/>
        </w:rPr>
        <w:t xml:space="preserve">ML Engine</w:t>
      </w:r>
      <w:r>
        <w:t xml:space="preserve"> </w:t>
      </w:r>
      <w:r>
        <w:t xml:space="preserve">that performs dual-signal hallucination detection using both graph-theoretic spectral analysis and a graph-convolutional adversarial critic; and an</w:t>
      </w:r>
      <w:r>
        <w:t xml:space="preserve"> </w:t>
      </w:r>
      <w:r>
        <w:rPr>
          <w:bCs/>
          <w:b/>
        </w:rPr>
        <w:t xml:space="preserve">Extended Module</w:t>
      </w:r>
      <w:r>
        <w:t xml:space="preserve"> </w:t>
      </w:r>
      <w:r>
        <w:t xml:space="preserve">that grounds detections into spatially precise 3D vertex weights and executes the closed-loop geometric refinement. The overarching design principle is modularity — each module exposes a well-defined interface and can be independently upgraded without modifying the others.</w:t>
      </w:r>
    </w:p>
    <w:p>
      <w:r>
        <w:pict>
          <v:rect style="width:0;height:1.5pt" o:hralign="center" o:hrstd="t" o:hr="t"/>
        </w:pict>
      </w:r>
    </w:p>
    <w:p>
      <w:pPr>
        <w:pStyle w:val="FirstParagraph"/>
      </w:pPr>
      <w:r>
        <w:rPr>
          <w:bCs/>
          <w:b/>
        </w:rPr>
        <w:t xml:space="preserve">[DIAGRAM PLACEHOLDER — Figure 5.1: Top-Level AGD System Architecture]</w:t>
      </w:r>
    </w:p>
    <w:p>
      <w:pPr>
        <w:pStyle w:val="BodyText"/>
      </w:pPr>
      <w:r>
        <w:rPr>
          <w:iCs/>
          <w:i/>
        </w:rPr>
        <w:t xml:space="preserve">Attach the Mermaid diagram:</w:t>
      </w:r>
      <w:r>
        <w:rPr>
          <w:iCs/>
          <w:i/>
        </w:rPr>
        <w:t xml:space="preserve"> </w:t>
      </w:r>
      <w:r>
        <w:rPr>
          <w:rStyle w:val="VerbatimChar"/>
          <w:iCs/>
          <w:i/>
        </w:rPr>
        <w:t xml:space="preserve">diagram_5_1_top_level.mmd</w:t>
      </w:r>
    </w:p>
    <w:p>
      <w:r>
        <w:pict>
          <v:rect style="width:0;height:1.5pt" o:hralign="center" o:hrstd="t" o:hr="t"/>
        </w:pict>
      </w:r>
    </w:p>
    <w:bookmarkEnd w:id="20"/>
    <w:bookmarkStart w:id="21" w:name="Xf846c5844aa02f0048445061b8aba1b82413866"/>
    <w:p>
      <w:pPr>
        <w:pStyle w:val="Heading2"/>
      </w:pPr>
      <w:r>
        <w:t xml:space="preserve">5.2 Rationale for the Design of the Extension</w:t>
      </w:r>
    </w:p>
    <w:p>
      <w:pPr>
        <w:pStyle w:val="FirstParagraph"/>
      </w:pPr>
      <w:r>
        <w:t xml:space="preserve">The design of the AGD framework is motivated by five explicit design rationale points, each directly traceable to a gap identified in the literature review and formalised in the theoretical analysis.</w:t>
      </w:r>
    </w:p>
    <w:p>
      <w:pPr>
        <w:pStyle w:val="BodyText"/>
      </w:pPr>
      <w:r>
        <w:rPr>
          <w:bCs/>
          <w:b/>
        </w:rPr>
        <w:t xml:space="preserve">Rationale 1 — Eliminate the Semantic Bottleneck by Replacing Language with Numbers.</w:t>
      </w:r>
      <w:r>
        <w:t xml:space="preserve"> </w:t>
      </w:r>
      <w:r>
        <w:t xml:space="preserve">Hallo3D [6] routes LMM detections through natural-language negative prompts, which discard spatial coordinates. The AGD design eliminates the text channel entirely: LMM outputs are consumed as floating-point severity scores</w:t>
      </w:r>
      <w:r>
        <w:t xml:space="preserve"> </w:t>
      </w:r>
      <m:oMath>
        <m:sSub>
          <m:e>
            <m:r>
              <m:t>s</m:t>
            </m:r>
          </m:e>
          <m:sub>
            <m:r>
              <m:t>v</m:t>
            </m:r>
          </m:sub>
        </m:sSub>
        <m:r>
          <m:rPr>
            <m:sty m:val="p"/>
          </m:rPr>
          <m:t>∈</m:t>
        </m:r>
        <m:r>
          <m:rPr>
            <m:sty m:val="p"/>
          </m:rPr>
          <m:t>[</m:t>
        </m:r>
        <m:r>
          <m:t>0</m:t>
        </m:r>
        <m:r>
          <m:rPr>
            <m:sty m:val="p"/>
          </m:rPr>
          <m:t>,</m:t>
        </m:r>
        <m:r>
          <m:t>1</m:t>
        </m:r>
        <m:r>
          <m:rPr>
            <m:sty m:val="p"/>
          </m:rPr>
          <m:t>]</m:t>
        </m:r>
      </m:oMath>
      <w:r>
        <w:t xml:space="preserve"> </w:t>
      </w:r>
      <w:r>
        <w:t xml:space="preserve">and immediately projected into 3D vertex space by the Grounding Module. This architectural decision is the primary novel contribution of the design.</w:t>
      </w:r>
    </w:p>
    <w:p>
      <w:pPr>
        <w:pStyle w:val="BodyText"/>
      </w:pPr>
      <w:r>
        <w:rPr>
          <w:bCs/>
          <w:b/>
        </w:rPr>
        <w:t xml:space="preserve">Rationale 2 — Operate on Graph Structure, Not Rendered Pixels.</w:t>
      </w:r>
      <w:r>
        <w:t xml:space="preserve"> </w:t>
      </w:r>
      <w:r>
        <w:t xml:space="preserve">Image-based detection methods can only identify hallucinations visible in rendered views. The AGD discriminator operates on the mesh’s adjacency graph using the combinatorial Laplacian</w:t>
      </w:r>
      <w:r>
        <w:t xml:space="preserve"> </w:t>
      </w:r>
      <m:oMath>
        <m:r>
          <m:t>L</m:t>
        </m:r>
        <m:r>
          <m:rPr>
            <m:sty m:val="p"/>
          </m:rPr>
          <m:t>=</m:t>
        </m:r>
        <m:r>
          <m:t>D</m:t>
        </m:r>
        <m:r>
          <m:rPr>
            <m:sty m:val="p"/>
          </m:rPr>
          <m:t>−</m:t>
        </m:r>
        <m:r>
          <m:t>A</m:t>
        </m:r>
      </m:oMath>
      <w:r>
        <w:t xml:space="preserve">, detecting connectivity-based hallucinations (disconnected components, excessive genus, spectral irregularities) that may be entirely invisible in any 2D projection. This design choice achieves geometry-completeness as defined in Section 3.6.</w:t>
      </w:r>
    </w:p>
    <w:p>
      <w:pPr>
        <w:pStyle w:val="BodyText"/>
      </w:pPr>
      <w:r>
        <w:rPr>
          <w:bCs/>
          <w:b/>
        </w:rPr>
        <w:t xml:space="preserve">Rationale 3 — Achieve Vertex-Level Spatial Precision.</w:t>
      </w:r>
      <w:r>
        <w:t xml:space="preserve"> </w:t>
      </w:r>
      <w:r>
        <w:t xml:space="preserve">All prior correction approaches (score-space debiasing, negative prompting) apply corrections globally or diffusely. The AGD design produces a per-vertex weight map</w:t>
      </w:r>
      <w:r>
        <w:t xml:space="preserve"> </w:t>
      </w:r>
      <m:oMath>
        <m:sSub>
          <m:e>
            <m:r>
              <m:t>w</m:t>
            </m:r>
          </m:e>
          <m:sub>
            <m:r>
              <m:t>i</m:t>
            </m:r>
          </m:sub>
        </m:sSub>
        <m:r>
          <m:rPr>
            <m:sty m:val="p"/>
          </m:rPr>
          <m:t>∈</m:t>
        </m:r>
        <m:r>
          <m:rPr>
            <m:sty m:val="p"/>
          </m:rPr>
          <m:t>[</m:t>
        </m:r>
        <m:sSub>
          <m:e>
            <m:r>
              <m:t>w</m:t>
            </m:r>
          </m:e>
          <m:sub>
            <m:r>
              <m:rPr>
                <m:nor/>
                <m:sty m:val="p"/>
              </m:rPr>
              <m:t>min</m:t>
            </m:r>
          </m:sub>
        </m:sSub>
        <m:r>
          <m:rPr>
            <m:sty m:val="p"/>
          </m:rPr>
          <m:t>,</m:t>
        </m:r>
        <m:sSub>
          <m:e>
            <m:r>
              <m:t>w</m:t>
            </m:r>
          </m:e>
          <m:sub>
            <m:r>
              <m:rPr>
                <m:nor/>
                <m:sty m:val="p"/>
              </m:rPr>
              <m:t>max</m:t>
            </m:r>
          </m:sub>
        </m:sSub>
        <m:r>
          <m:rPr>
            <m:sty m:val="p"/>
          </m:rPr>
          <m:t>]</m:t>
        </m:r>
      </m:oMath>
      <w:r>
        <w:t xml:space="preserve"> </w:t>
      </w:r>
      <w:r>
        <w:t xml:space="preserve">that concentrates refinement energy on the specific vertices identified as anomalous by the critic and grounding modules, leaving clean vertices unaffected. This spatial selectivity is the direct architectural expression of the theoretical spatial precision property (Section 3.6).</w:t>
      </w:r>
    </w:p>
    <w:p>
      <w:pPr>
        <w:pStyle w:val="BodyText"/>
      </w:pPr>
      <w:r>
        <w:rPr>
          <w:bCs/>
          <w:b/>
        </w:rPr>
        <w:t xml:space="preserve">Rationale 4 — Ensure Theoretical Boundedness via the Distillation Anchor.</w:t>
      </w:r>
      <w:r>
        <w:t xml:space="preserve"> </w:t>
      </w:r>
      <w:r>
        <w:t xml:space="preserve">The refinement optimizer is designed with a mandatory anchor term</w:t>
      </w:r>
      <w:r>
        <w:t xml:space="preserve"> </w:t>
      </w:r>
      <m:oMath>
        <m:r>
          <m:t>D</m:t>
        </m:r>
        <m:r>
          <m:rPr>
            <m:sty m:val="p"/>
          </m:rPr>
          <m:t>=</m:t>
        </m:r>
        <m:r>
          <m:rPr>
            <m:sty m:val="p"/>
          </m:rPr>
          <m:t>∑</m:t>
        </m:r>
        <m:r>
          <m:rPr>
            <m:sty m:val="p"/>
          </m:rPr>
          <m:t>∥</m:t>
        </m:r>
        <m:sSub>
          <m:e>
            <m:r>
              <m:t>v</m:t>
            </m:r>
          </m:e>
          <m:sub>
            <m:r>
              <m:t>i</m:t>
            </m:r>
          </m:sub>
        </m:sSub>
        <m:r>
          <m:rPr>
            <m:sty m:val="p"/>
          </m:rPr>
          <m:t>−</m:t>
        </m:r>
        <m:sSubSup>
          <m:e>
            <m:r>
              <m:t>v</m:t>
            </m:r>
          </m:e>
          <m:sub>
            <m:r>
              <m:t>i</m:t>
            </m:r>
          </m:sub>
          <m:sup>
            <m:r>
              <m:rPr>
                <m:sty m:val="p"/>
              </m:rPr>
              <m:t>(</m:t>
            </m:r>
            <m:r>
              <m:t>0</m:t>
            </m:r>
            <m:r>
              <m:rPr>
                <m:sty m:val="p"/>
              </m:rPr>
              <m:t>)</m:t>
            </m:r>
          </m:sup>
        </m:sSubSup>
        <m:sSup>
          <m:e>
            <m:r>
              <m:rPr>
                <m:sty m:val="p"/>
              </m:rPr>
              <m:t>∥</m:t>
            </m:r>
          </m:e>
          <m:sup>
            <m:r>
              <m:t>2</m:t>
            </m:r>
          </m:sup>
        </m:sSup>
      </m:oMath>
      <w:r>
        <w:t xml:space="preserve"> </w:t>
      </w:r>
      <w:r>
        <w:t xml:space="preserve">that prevents the Laplacian smoothing from converging to degenerate geometry. This design ensures that the refined mesh cannot drift further from the original than controlled by the</w:t>
      </w:r>
      <w:r>
        <w:t xml:space="preserve"> </w:t>
      </w:r>
      <m:oMath>
        <m:r>
          <m:t>λ</m:t>
        </m:r>
      </m:oMath>
      <w:r>
        <w:t xml:space="preserve"> </w:t>
      </w:r>
      <w:r>
        <w:t xml:space="preserve">hyperparameter, providing a formal quality guarantee absent from pure smoothing approaches.</w:t>
      </w:r>
    </w:p>
    <w:p>
      <w:pPr>
        <w:pStyle w:val="BodyText"/>
      </w:pPr>
      <w:r>
        <w:rPr>
          <w:bCs/>
          <w:b/>
        </w:rPr>
        <w:t xml:space="preserve">Rationale 5 — Modular, Backend-Agnostic Architecture.</w:t>
      </w:r>
      <w:r>
        <w:t xml:space="preserve"> </w:t>
      </w:r>
      <w:r>
        <w:t xml:space="preserve">Each module (renderer, LMM detector, critic, grounder, optimizer) exposes a clean Python interface and can be replaced independently. This design allows the framework to scale: the software rasteriser can be upgraded to</w:t>
      </w:r>
      <w:r>
        <w:t xml:space="preserve"> </w:t>
      </w:r>
      <w:r>
        <w:rPr>
          <w:rStyle w:val="VerbatimChar"/>
        </w:rPr>
        <w:t xml:space="preserve">nvdiffrast</w:t>
      </w:r>
      <w:r>
        <w:t xml:space="preserve">, LLaVA can be replaced with GPT-4V, the heuristic critic can be replaced with a fully trained GNN, and the optimizer can be extended with topology-editing operations, all without modifying the orchestration logic in</w:t>
      </w:r>
      <w:r>
        <w:t xml:space="preserve"> </w:t>
      </w:r>
      <w:r>
        <w:rPr>
          <w:rStyle w:val="VerbatimChar"/>
        </w:rPr>
        <w:t xml:space="preserve">agd_pipeline.py</w:t>
      </w:r>
      <w:r>
        <w:t xml:space="preserve">.</w:t>
      </w:r>
    </w:p>
    <w:bookmarkEnd w:id="21"/>
    <w:bookmarkStart w:id="32" w:name="top-level-architecture"/>
    <w:p>
      <w:pPr>
        <w:pStyle w:val="Heading2"/>
      </w:pPr>
      <w:r>
        <w:t xml:space="preserve">5.3 Top-Level Architecture</w:t>
      </w:r>
    </w:p>
    <w:p>
      <w:pPr>
        <w:pStyle w:val="FirstParagraph"/>
      </w:pPr>
      <w:r>
        <w:t xml:space="preserve">The AGD system is decomposed into three primary modules that communicate through defined data contracts. The top-level decomposition is shown in Figure 5.1 above.</w:t>
      </w:r>
    </w:p>
    <w:p>
      <w:pPr>
        <w:pStyle w:val="SourceCode"/>
      </w:pPr>
      <w:r>
        <w:rPr>
          <w:rStyle w:val="VerbatimChar"/>
        </w:rPr>
        <w:t xml:space="preserve">INPUT LAYER          ML ENGINE               EXTENDED MODULE</w:t>
      </w:r>
      <w:r>
        <w:br/>
      </w:r>
      <w:r>
        <w:rPr>
          <w:rStyle w:val="VerbatimChar"/>
        </w:rPr>
        <w:t xml:space="preserve">─────────────        ──────────────────────  ──────────────────────</w:t>
      </w:r>
      <w:r>
        <w:br/>
      </w:r>
      <w:r>
        <w:rPr>
          <w:rStyle w:val="VerbatimChar"/>
        </w:rPr>
        <w:t xml:space="preserve">Mesh Ingestion   →   Discriminator       →   Geometric Grounding</w:t>
      </w:r>
      <w:r>
        <w:br/>
      </w:r>
      <w:r>
        <w:rPr>
          <w:rStyle w:val="VerbatimChar"/>
        </w:rPr>
        <w:t xml:space="preserve">Normalisation        (topology + spectral)    (vertex weight map)</w:t>
      </w:r>
      <w:r>
        <w:br/>
      </w:r>
      <w:r>
        <w:rPr>
          <w:rStyle w:val="VerbatimChar"/>
        </w:rPr>
        <w:t xml:space="preserve">                     Adversarial Critic   →   Refinement Optimizer</w:t>
      </w:r>
      <w:r>
        <w:br/>
      </w:r>
      <w:r>
        <w:rPr>
          <w:rStyle w:val="VerbatimChar"/>
        </w:rPr>
        <w:t xml:space="preserve">                     (per-vertex scores)      (Laplacian + anchor)</w:t>
      </w:r>
      <w:r>
        <w:br/>
      </w:r>
      <w:r>
        <w:rPr>
          <w:rStyle w:val="VerbatimChar"/>
        </w:rPr>
        <w:t xml:space="preserve">                     LMM Detector        →   Multi-View Renderer</w:t>
      </w:r>
      <w:r>
        <w:br/>
      </w:r>
      <w:r>
        <w:rPr>
          <w:rStyle w:val="VerbatimChar"/>
        </w:rPr>
        <w:t xml:space="preserve">                     (per-view severity)      (5 buffers × N views)</w:t>
      </w:r>
    </w:p>
    <w:bookmarkStart w:id="22" w:name="preprocessing-module"/>
    <w:p>
      <w:pPr>
        <w:pStyle w:val="Heading3"/>
      </w:pPr>
      <w:r>
        <w:t xml:space="preserve">5.3.1 Preprocessing Module</w:t>
      </w:r>
    </w:p>
    <w:p>
      <w:pPr>
        <w:pStyle w:val="FirstParagraph"/>
      </w:pPr>
      <w:r>
        <w:t xml:space="preserve">The Preprocessing Module is responsible for ingesting raw 3D mesh data, validating it, normalising it to a canonical form, and preparing the data structures required by the ML Engine. It is implemented in the ingestion and helper functions of</w:t>
      </w:r>
      <w:r>
        <w:t xml:space="preserve"> </w:t>
      </w:r>
      <w:r>
        <w:rPr>
          <w:rStyle w:val="VerbatimChar"/>
        </w:rPr>
        <w:t xml:space="preserve">agd_pipeline.py</w:t>
      </w:r>
      <w:r>
        <w:t xml:space="preserve">.</w:t>
      </w:r>
    </w:p>
    <w:p>
      <w:pPr>
        <w:pStyle w:val="BodyText"/>
      </w:pPr>
      <w:r>
        <w:rPr>
          <w:bCs/>
          <w:b/>
        </w:rPr>
        <w:t xml:space="preserve">Responsibilities:</w:t>
      </w:r>
    </w:p>
    <w:p>
      <w:pPr>
        <w:numPr>
          <w:ilvl w:val="0"/>
          <w:numId w:val="1001"/>
        </w:numPr>
        <w:pStyle w:val="Compact"/>
      </w:pPr>
      <w:r>
        <w:rPr>
          <w:bCs/>
          <w:b/>
        </w:rPr>
        <w:t xml:space="preserve">Format Parsing:</w:t>
      </w:r>
      <w:r>
        <w:t xml:space="preserve"> </w:t>
      </w:r>
      <w:r>
        <w:t xml:space="preserve">Loads</w:t>
      </w:r>
      <w:r>
        <w:t xml:space="preserve"> </w:t>
      </w:r>
      <w:r>
        <w:rPr>
          <w:rStyle w:val="VerbatimChar"/>
        </w:rPr>
        <w:t xml:space="preserve">.obj</w:t>
      </w:r>
      <w:r>
        <w:t xml:space="preserve">,</w:t>
      </w:r>
      <w:r>
        <w:t xml:space="preserve"> </w:t>
      </w:r>
      <w:r>
        <w:rPr>
          <w:rStyle w:val="VerbatimChar"/>
        </w:rPr>
        <w:t xml:space="preserve">.ply</w:t>
      </w:r>
      <w:r>
        <w:t xml:space="preserve">, and</w:t>
      </w:r>
      <w:r>
        <w:t xml:space="preserve"> </w:t>
      </w:r>
      <w:r>
        <w:rPr>
          <w:rStyle w:val="VerbatimChar"/>
        </w:rPr>
        <w:t xml:space="preserve">.stl</w:t>
      </w:r>
      <w:r>
        <w:t xml:space="preserve"> </w:t>
      </w:r>
      <w:r>
        <w:t xml:space="preserve">files via</w:t>
      </w:r>
      <w:r>
        <w:t xml:space="preserve"> </w:t>
      </w:r>
      <w:r>
        <w:rPr>
          <w:rStyle w:val="VerbatimChar"/>
        </w:rPr>
        <w:t xml:space="preserve">trimesh.load()</w:t>
      </w:r>
      <w:r>
        <w:t xml:space="preserve">. Handles</w:t>
      </w:r>
      <w:r>
        <w:t xml:space="preserve"> </w:t>
      </w:r>
      <w:r>
        <w:rPr>
          <w:rStyle w:val="VerbatimChar"/>
        </w:rPr>
        <w:t xml:space="preserve">trimesh.Scene</w:t>
      </w:r>
      <w:r>
        <w:t xml:space="preserve"> </w:t>
      </w:r>
      <w:r>
        <w:t xml:space="preserve">inputs (multi-geometry files) by concatenating all geometries into a single</w:t>
      </w:r>
      <w:r>
        <w:t xml:space="preserve"> </w:t>
      </w:r>
      <w:r>
        <w:rPr>
          <w:rStyle w:val="VerbatimChar"/>
        </w:rPr>
        <w:t xml:space="preserve">trimesh.Trimesh</w:t>
      </w:r>
      <w:r>
        <w:t xml:space="preserve"> </w:t>
      </w:r>
      <w:r>
        <w:t xml:space="preserve">object.</w:t>
      </w:r>
    </w:p>
    <w:p>
      <w:pPr>
        <w:numPr>
          <w:ilvl w:val="0"/>
          <w:numId w:val="1001"/>
        </w:numPr>
        <w:pStyle w:val="Compact"/>
      </w:pPr>
      <w:r>
        <w:rPr>
          <w:bCs/>
          <w:b/>
        </w:rPr>
        <w:t xml:space="preserve">Validity Checking:</w:t>
      </w:r>
      <w:r>
        <w:t xml:space="preserve"> </w:t>
      </w:r>
      <w:r>
        <w:t xml:space="preserve">Skips meshes with zero geometry or exceeding the vertex limit (500,000 vertices by default) to prevent memory exhaustion.</w:t>
      </w:r>
    </w:p>
    <w:p>
      <w:pPr>
        <w:numPr>
          <w:ilvl w:val="0"/>
          <w:numId w:val="1001"/>
        </w:numPr>
        <w:pStyle w:val="Compact"/>
      </w:pPr>
      <w:r>
        <w:rPr>
          <w:bCs/>
          <w:b/>
        </w:rPr>
        <w:t xml:space="preserve">Normalisation:</w:t>
      </w:r>
      <w:r>
        <w:t xml:space="preserve"> </w:t>
      </w:r>
      <w:r>
        <w:t xml:space="preserve">Centres the mesh at its centroid and scales to a unit bounding sphere to ensure rendering distances and metric thresholds are scale-invariant.</w:t>
      </w:r>
    </w:p>
    <w:p>
      <w:pPr>
        <w:numPr>
          <w:ilvl w:val="0"/>
          <w:numId w:val="1001"/>
        </w:numPr>
        <w:pStyle w:val="Compact"/>
      </w:pPr>
      <w:r>
        <w:rPr>
          <w:bCs/>
          <w:b/>
        </w:rPr>
        <w:t xml:space="preserve">Adjacency Extraction:</w:t>
      </w:r>
      <w:r>
        <w:t xml:space="preserve"> </w:t>
      </w:r>
      <w:r>
        <w:t xml:space="preserve">Extracts the vertex adjacency graph as a NetworkX</w:t>
      </w:r>
      <w:r>
        <w:t xml:space="preserve"> </w:t>
      </w:r>
      <w:r>
        <w:rPr>
          <w:rStyle w:val="VerbatimChar"/>
        </w:rPr>
        <w:t xml:space="preserve">Graph</w:t>
      </w:r>
      <w:r>
        <w:t xml:space="preserve"> </w:t>
      </w:r>
      <w:r>
        <w:t xml:space="preserve">object (used by the discriminator) and a sparse edge-index tensor (used by the GNN critic).</w:t>
      </w:r>
    </w:p>
    <w:p>
      <w:pPr>
        <w:numPr>
          <w:ilvl w:val="0"/>
          <w:numId w:val="1001"/>
        </w:numPr>
        <w:pStyle w:val="Compact"/>
      </w:pPr>
      <w:r>
        <w:rPr>
          <w:bCs/>
          <w:b/>
        </w:rPr>
        <w:t xml:space="preserve">Original Vertex Snapshot:</w:t>
      </w:r>
      <w:r>
        <w:t xml:space="preserve"> </w:t>
      </w:r>
      <w:r>
        <w:t xml:space="preserve">Takes a copy of</w:t>
      </w:r>
      <w:r>
        <w:t xml:space="preserve"> </w:t>
      </w:r>
      <w:r>
        <w:rPr>
          <w:rStyle w:val="VerbatimChar"/>
        </w:rPr>
        <w:t xml:space="preserve">mesh.vertices</w:t>
      </w:r>
      <w:r>
        <w:t xml:space="preserve"> </w:t>
      </w:r>
      <w:r>
        <w:t xml:space="preserve">before any refinement, used as the anchor</w:t>
      </w:r>
      <w:r>
        <w:t xml:space="preserve"> </w:t>
      </w:r>
      <m:oMath>
        <m:sSubSup>
          <m:e>
            <m:r>
              <m:t>v</m:t>
            </m:r>
          </m:e>
          <m:sub>
            <m:r>
              <m:t>i</m:t>
            </m:r>
          </m:sub>
          <m:sup>
            <m:r>
              <m:rPr>
                <m:sty m:val="p"/>
              </m:rPr>
              <m:t>(</m:t>
            </m:r>
            <m:r>
              <m:t>0</m:t>
            </m:r>
            <m:r>
              <m:rPr>
                <m:sty m:val="p"/>
              </m:rPr>
              <m:t>)</m:t>
            </m:r>
          </m:sup>
        </m:sSubSup>
      </m:oMath>
      <w:r>
        <w:t xml:space="preserve"> </w:t>
      </w:r>
      <w:r>
        <w:t xml:space="preserve">for the distillation term and for before/after metric comparison.</w:t>
      </w:r>
    </w:p>
    <w:p>
      <w:pPr>
        <w:pStyle w:val="FirstParagraph"/>
      </w:pPr>
      <w:r>
        <w:rPr>
          <w:bCs/>
          <w:b/>
        </w:rPr>
        <w:t xml:space="preserve">Data Contract — Module Output: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rPr>
                <w:rStyle w:val="VerbatimChar"/>
              </w:rPr>
              <w:t xml:space="preserve">mesh</w:t>
            </w:r>
          </w:p>
        </w:tc>
        <w:tc>
          <w:p>
            <w:pPr>
              <w:pStyle w:val="Compact"/>
              <w:jc w:val="left"/>
            </w:pPr>
            <w:r>
              <w:rPr>
                <w:rStyle w:val="VerbatimChar"/>
              </w:rPr>
              <w:t xml:space="preserve">trimesh.Trimesh</w:t>
            </w:r>
          </w:p>
        </w:tc>
        <w:tc>
          <w:p>
            <w:pPr>
              <w:pStyle w:val="Compact"/>
              <w:jc w:val="left"/>
            </w:pPr>
            <w:r>
              <w:t xml:space="preserve">Validated, normalised mesh object</w:t>
            </w:r>
          </w:p>
        </w:tc>
      </w:tr>
      <w:tr>
        <w:tc>
          <w:p>
            <w:pPr>
              <w:pStyle w:val="Compact"/>
              <w:jc w:val="left"/>
            </w:pPr>
            <w:r>
              <w:rPr>
                <w:rStyle w:val="VerbatimChar"/>
              </w:rPr>
              <w:t xml:space="preserve">adj_graph</w:t>
            </w:r>
          </w:p>
        </w:tc>
        <w:tc>
          <w:p>
            <w:pPr>
              <w:pStyle w:val="Compact"/>
              <w:jc w:val="left"/>
            </w:pPr>
            <w:r>
              <w:rPr>
                <w:rStyle w:val="VerbatimChar"/>
              </w:rPr>
              <w:t xml:space="preserve">nx.Graph</w:t>
            </w:r>
          </w:p>
        </w:tc>
        <w:tc>
          <w:p>
            <w:pPr>
              <w:pStyle w:val="Compact"/>
              <w:jc w:val="left"/>
            </w:pPr>
            <w:r>
              <w:t xml:space="preserve">Vertex adjacency graph for spectral analysis</w:t>
            </w:r>
          </w:p>
        </w:tc>
      </w:tr>
      <w:tr>
        <w:tc>
          <w:p>
            <w:pPr>
              <w:pStyle w:val="Compact"/>
              <w:jc w:val="left"/>
            </w:pPr>
            <w:r>
              <w:rPr>
                <w:rStyle w:val="VerbatimChar"/>
              </w:rPr>
              <w:t xml:space="preserve">original_vertices</w:t>
            </w:r>
          </w:p>
        </w:tc>
        <w:tc>
          <w:p>
            <w:pPr>
              <w:pStyle w:val="Compact"/>
              <w:jc w:val="left"/>
            </w:pPr>
            <w:r>
              <w:rPr>
                <w:rStyle w:val="VerbatimChar"/>
              </w:rPr>
              <w:t xml:space="preserve">np.ndarray [V×3]</w:t>
            </w:r>
          </w:p>
        </w:tc>
        <w:tc>
          <w:p>
            <w:pPr>
              <w:pStyle w:val="Compact"/>
              <w:jc w:val="left"/>
            </w:pPr>
            <w:r>
              <w:t xml:space="preserve">Snapshot of pre-refinement vertex positions</w:t>
            </w:r>
          </w:p>
        </w:tc>
      </w:tr>
      <w:tr>
        <w:tc>
          <w:p>
            <w:pPr>
              <w:pStyle w:val="Compact"/>
              <w:jc w:val="left"/>
            </w:pPr>
            <w:r>
              <w:rPr>
                <w:rStyle w:val="VerbatimChar"/>
              </w:rPr>
              <w:t xml:space="preserve">edge_index</w:t>
            </w:r>
          </w:p>
        </w:tc>
        <w:tc>
          <w:p>
            <w:pPr>
              <w:pStyle w:val="Compact"/>
              <w:jc w:val="left"/>
            </w:pPr>
            <w:r>
              <w:rPr>
                <w:rStyle w:val="VerbatimChar"/>
              </w:rPr>
              <w:t xml:space="preserve">torch.LongTensor [2×E]</w:t>
            </w:r>
          </w:p>
        </w:tc>
        <w:tc>
          <w:p>
            <w:pPr>
              <w:pStyle w:val="Compact"/>
              <w:jc w:val="left"/>
            </w:pPr>
            <w:r>
              <w:t xml:space="preserve">Edge index for GNN (if enabled)</w:t>
            </w:r>
          </w:p>
        </w:tc>
      </w:tr>
    </w:tbl>
    <w:p>
      <w:r>
        <w:pict>
          <v:rect style="width:0;height:1.5pt" o:hralign="center" o:hrstd="t" o:hr="t"/>
        </w:pict>
      </w:r>
    </w:p>
    <w:p>
      <w:pPr>
        <w:pStyle w:val="FirstParagraph"/>
      </w:pPr>
      <w:r>
        <w:rPr>
          <w:bCs/>
          <w:b/>
        </w:rPr>
        <w:t xml:space="preserve">[DIAGRAM PLACEHOLDER — Figure 5.2: Preprocessing Module Data Flow]</w:t>
      </w:r>
    </w:p>
    <w:p>
      <w:pPr>
        <w:pStyle w:val="BodyText"/>
      </w:pPr>
      <w:r>
        <w:rPr>
          <w:iCs/>
          <w:i/>
        </w:rPr>
        <w:t xml:space="preserve">Attach the Mermaid diagram:</w:t>
      </w:r>
      <w:r>
        <w:rPr>
          <w:iCs/>
          <w:i/>
        </w:rPr>
        <w:t xml:space="preserve"> </w:t>
      </w:r>
      <w:r>
        <w:rPr>
          <w:rStyle w:val="VerbatimChar"/>
          <w:iCs/>
          <w:i/>
        </w:rPr>
        <w:t xml:space="preserve">diagram_5_2_preprocessing.mmd</w:t>
      </w:r>
    </w:p>
    <w:p>
      <w:r>
        <w:pict>
          <v:rect style="width:0;height:1.5pt" o:hralign="center" o:hrstd="t" o:hr="t"/>
        </w:pict>
      </w:r>
    </w:p>
    <w:bookmarkEnd w:id="22"/>
    <w:bookmarkStart w:id="28" w:name="ml-engine"/>
    <w:p>
      <w:pPr>
        <w:pStyle w:val="Heading3"/>
      </w:pPr>
      <w:r>
        <w:t xml:space="preserve">5.3.2 ML Engine</w:t>
      </w:r>
    </w:p>
    <w:p>
      <w:pPr>
        <w:pStyle w:val="FirstParagraph"/>
      </w:pPr>
      <w:r>
        <w:t xml:space="preserve">The ML Engine is the analytical core of the AGD framework. It combines three distinct detection mechanisms — global topological/spectral analysis (Discriminator), local per-vertex anomaly scoring (Adversarial Critic), and per-view semantic inspection (LMM Detector) — to produce a comprehensive hallucination signal. It is implemented across</w:t>
      </w:r>
      <w:r>
        <w:t xml:space="preserve"> </w:t>
      </w:r>
      <w:r>
        <w:rPr>
          <w:rStyle w:val="VerbatimChar"/>
        </w:rPr>
        <w:t xml:space="preserve">discriminator.py</w:t>
      </w:r>
      <w:r>
        <w:t xml:space="preserve">,</w:t>
      </w:r>
      <w:r>
        <w:t xml:space="preserve"> </w:t>
      </w:r>
      <w:r>
        <w:rPr>
          <w:rStyle w:val="VerbatimChar"/>
        </w:rPr>
        <w:t xml:space="preserve">critic.py</w:t>
      </w:r>
      <w:r>
        <w:t xml:space="preserve">,</w:t>
      </w:r>
      <w:r>
        <w:t xml:space="preserve"> </w:t>
      </w:r>
      <w:r>
        <w:rPr>
          <w:rStyle w:val="VerbatimChar"/>
        </w:rPr>
        <w:t xml:space="preserve">lmm_detector.py</w:t>
      </w:r>
      <w:r>
        <w:t xml:space="preserve">,</w:t>
      </w:r>
      <w:r>
        <w:t xml:space="preserve"> </w:t>
      </w:r>
      <w:r>
        <w:rPr>
          <w:rStyle w:val="VerbatimChar"/>
        </w:rPr>
        <w:t xml:space="preserve">view_consistency.py</w:t>
      </w:r>
      <w:r>
        <w:t xml:space="preserve">, and</w:t>
      </w:r>
      <w:r>
        <w:t xml:space="preserve"> </w:t>
      </w:r>
      <w:r>
        <w:rPr>
          <w:rStyle w:val="VerbatimChar"/>
        </w:rPr>
        <w:t xml:space="preserve">renderer.py</w:t>
      </w:r>
      <w:r>
        <w:t xml:space="preserve">.</w:t>
      </w:r>
    </w:p>
    <w:bookmarkStart w:id="23" w:name="Xf6d80fe62b9fdfafa583be5bf0b5a90f28b362b"/>
    <w:p>
      <w:pPr>
        <w:pStyle w:val="Heading4"/>
      </w:pPr>
      <w:r>
        <w:t xml:space="preserve">5.3.2.1 Discriminator Sub-module (</w:t>
      </w:r>
      <w:r>
        <w:rPr>
          <w:rStyle w:val="VerbatimChar"/>
        </w:rPr>
        <w:t xml:space="preserve">discriminator.py</w:t>
      </w:r>
      <w:r>
        <w:t xml:space="preserve">)</w:t>
      </w:r>
    </w:p>
    <w:p>
      <w:pPr>
        <w:pStyle w:val="FirstParagraph"/>
      </w:pPr>
      <w:r>
        <w:t xml:space="preserve">The Discriminator computes global mesh quality metrics from the adjacency graph and combines them into a composite hallucination score</w:t>
      </w:r>
      <w:r>
        <w:t xml:space="preserve"> </w:t>
      </w:r>
      <m:oMath>
        <m:sSub>
          <m:e>
            <m:r>
              <m:t>S</m:t>
            </m:r>
          </m:e>
          <m:sub>
            <m:r>
              <m:rPr>
                <m:nor/>
                <m:sty m:val="p"/>
              </m:rPr>
              <m:t>hall</m:t>
            </m:r>
          </m:sub>
        </m:sSub>
        <m:r>
          <m:rPr>
            <m:sty m:val="p"/>
          </m:rPr>
          <m:t>∈</m:t>
        </m:r>
        <m:r>
          <m:rPr>
            <m:sty m:val="p"/>
          </m:rPr>
          <m:t>[</m:t>
        </m:r>
        <m:r>
          <m:t>0</m:t>
        </m:r>
        <m:r>
          <m:rPr>
            <m:sty m:val="p"/>
          </m:rPr>
          <m:t>,</m:t>
        </m:r>
        <m:r>
          <m:t>1</m:t>
        </m:r>
        <m:r>
          <m:rPr>
            <m:sty m:val="p"/>
          </m:rPr>
          <m:t>]</m:t>
        </m:r>
      </m:oMath>
      <w:r>
        <w:t xml:space="preserve">.</w:t>
      </w:r>
    </w:p>
    <w:p>
      <w:pPr>
        <w:pStyle w:val="BodyText"/>
      </w:pPr>
      <w:r>
        <w:rPr>
          <w:bCs/>
          <w:b/>
        </w:rPr>
        <w:t xml:space="preserve">Topological Analysis</w:t>
      </w:r>
      <w:r>
        <w:t xml:space="preserve"> </w:t>
      </w:r>
      <w:r>
        <w:t xml:space="preserve">(</w:t>
      </w:r>
      <w:r>
        <w:rPr>
          <w:rStyle w:val="VerbatimChar"/>
        </w:rPr>
        <w:t xml:space="preserve">compute_topology</w:t>
      </w:r>
      <w:r>
        <w:t xml:space="preserve">):</w:t>
      </w:r>
    </w:p>
    <w:p>
      <w:pPr>
        <w:numPr>
          <w:ilvl w:val="0"/>
          <w:numId w:val="1002"/>
        </w:numPr>
        <w:pStyle w:val="Compact"/>
      </w:pPr>
      <w:r>
        <w:t xml:space="preserve">Connected components</w:t>
      </w:r>
      <w:r>
        <w:t xml:space="preserve"> </w:t>
      </w:r>
      <m:oMath>
        <m:sSub>
          <m:e>
            <m:r>
              <m:t>β</m:t>
            </m:r>
          </m:e>
          <m:sub>
            <m:r>
              <m:t>0</m:t>
            </m:r>
          </m:sub>
        </m:sSub>
      </m:oMath>
      <w:r>
        <w:t xml:space="preserve"> </w:t>
      </w:r>
      <w:r>
        <w:t xml:space="preserve">via</w:t>
      </w:r>
      <w:r>
        <w:t xml:space="preserve"> </w:t>
      </w:r>
      <w:r>
        <w:rPr>
          <w:rStyle w:val="VerbatimChar"/>
        </w:rPr>
        <w:t xml:space="preserve">nx.number_connected_components</w:t>
      </w:r>
    </w:p>
    <w:p>
      <w:pPr>
        <w:numPr>
          <w:ilvl w:val="0"/>
          <w:numId w:val="1002"/>
        </w:numPr>
        <w:pStyle w:val="Compact"/>
      </w:pPr>
      <w:r>
        <w:t xml:space="preserve">Euler characteristic:</w:t>
      </w:r>
      <w:r>
        <w:t xml:space="preserve"> </w:t>
      </w:r>
      <m:oMath>
        <m:r>
          <m:t>χ</m:t>
        </m:r>
        <m:r>
          <m:rPr>
            <m:sty m:val="p"/>
          </m:rPr>
          <m:t>=</m:t>
        </m:r>
        <m:r>
          <m:t>V</m:t>
        </m:r>
        <m:r>
          <m:rPr>
            <m:sty m:val="p"/>
          </m:rPr>
          <m:t>−</m:t>
        </m:r>
        <m:r>
          <m:t>E</m:t>
        </m:r>
        <m:r>
          <m:rPr>
            <m:sty m:val="p"/>
          </m:rPr>
          <m:t>+</m:t>
        </m:r>
        <m:r>
          <m:t>F</m:t>
        </m:r>
      </m:oMath>
    </w:p>
    <w:p>
      <w:pPr>
        <w:numPr>
          <w:ilvl w:val="0"/>
          <w:numId w:val="1002"/>
        </w:numPr>
        <w:pStyle w:val="Compact"/>
      </w:pPr>
      <w:r>
        <w:t xml:space="preserve">Genus:</w:t>
      </w:r>
      <w:r>
        <w:t xml:space="preserve"> </w:t>
      </w:r>
      <m:oMath>
        <m:r>
          <m:t>g</m:t>
        </m:r>
        <m:r>
          <m:rPr>
            <m:sty m:val="p"/>
          </m:rPr>
          <m:t>=</m:t>
        </m:r>
        <m:r>
          <m:rPr>
            <m:sty m:val="p"/>
          </m:rPr>
          <m:t>(</m:t>
        </m:r>
        <m:r>
          <m:t>2</m:t>
        </m:r>
        <m:r>
          <m:rPr>
            <m:sty m:val="p"/>
          </m:rPr>
          <m:t>−</m:t>
        </m:r>
        <m:r>
          <m:t>χ</m:t>
        </m:r>
        <m:r>
          <m:rPr>
            <m:sty m:val="p"/>
          </m:rPr>
          <m:t>)</m:t>
        </m:r>
        <m:r>
          <m:rPr>
            <m:sty m:val="p"/>
          </m:rPr>
          <m:t>/</m:t>
        </m:r>
        <m:r>
          <m:t>2</m:t>
        </m:r>
      </m:oMath>
    </w:p>
    <w:p>
      <w:pPr>
        <w:pStyle w:val="FirstParagraph"/>
      </w:pPr>
      <w:r>
        <w:rPr>
          <w:bCs/>
          <w:b/>
        </w:rPr>
        <w:t xml:space="preserve">Spectral Analysis</w:t>
      </w:r>
      <w:r>
        <w:t xml:space="preserve"> </w:t>
      </w:r>
      <w:r>
        <w:t xml:space="preserve">(</w:t>
      </w:r>
      <w:r>
        <w:rPr>
          <w:rStyle w:val="VerbatimChar"/>
        </w:rPr>
        <w:t xml:space="preserve">compute_laplacian_metrics</w:t>
      </w:r>
      <w:r>
        <w:t xml:space="preserve">):</w:t>
      </w:r>
    </w:p>
    <w:p>
      <w:pPr>
        <w:numPr>
          <w:ilvl w:val="0"/>
          <w:numId w:val="1003"/>
        </w:numPr>
        <w:pStyle w:val="Compact"/>
      </w:pPr>
      <w:r>
        <w:t xml:space="preserve">Constructs</w:t>
      </w:r>
      <w:r>
        <w:t xml:space="preserve"> </w:t>
      </w:r>
      <m:oMath>
        <m:r>
          <m:t>L</m:t>
        </m:r>
        <m:r>
          <m:rPr>
            <m:sty m:val="p"/>
          </m:rPr>
          <m:t>=</m:t>
        </m:r>
        <m:r>
          <m:t>D</m:t>
        </m:r>
        <m:r>
          <m:rPr>
            <m:sty m:val="p"/>
          </m:rPr>
          <m:t>−</m:t>
        </m:r>
        <m:r>
          <m:t>A</m:t>
        </m:r>
      </m:oMath>
      <w:r>
        <w:t xml:space="preserve"> </w:t>
      </w:r>
      <w:r>
        <w:t xml:space="preserve">from the adjacency graph</w:t>
      </w:r>
    </w:p>
    <w:p>
      <w:pPr>
        <w:numPr>
          <w:ilvl w:val="0"/>
          <w:numId w:val="1003"/>
        </w:numPr>
        <w:pStyle w:val="Compact"/>
      </w:pPr>
      <w:r>
        <w:t xml:space="preserve">Computes eigenvalue variance via trace identity:</w:t>
      </w:r>
      <w:r>
        <w:t xml:space="preserve"> </w:t>
      </w:r>
      <m:oMath>
        <m:r>
          <m:rPr>
            <m:nor/>
            <m:sty m:val="p"/>
          </m:rPr>
          <m:t>Var</m:t>
        </m:r>
        <m:r>
          <m:rPr>
            <m:sty m:val="p"/>
          </m:rPr>
          <m:t>(</m:t>
        </m:r>
        <m:r>
          <m:t>λ</m:t>
        </m:r>
        <m:r>
          <m:rPr>
            <m:sty m:val="p"/>
          </m:rPr>
          <m:t>)</m:t>
        </m:r>
        <m:r>
          <m:rPr>
            <m:sty m:val="p"/>
          </m:rPr>
          <m:t>=</m:t>
        </m:r>
        <m:r>
          <m:rPr>
            <m:nor/>
            <m:sty m:val="p"/>
          </m:rPr>
          <m:t>trace</m:t>
        </m:r>
        <m:r>
          <m:rPr>
            <m:sty m:val="p"/>
          </m:rPr>
          <m:t>(</m:t>
        </m:r>
        <m:sSup>
          <m:e>
            <m:r>
              <m:t>L</m:t>
            </m:r>
          </m:e>
          <m:sup>
            <m:r>
              <m:t>2</m:t>
            </m:r>
          </m:sup>
        </m:sSup>
        <m:r>
          <m:rPr>
            <m:sty m:val="p"/>
          </m:rPr>
          <m:t>)</m:t>
        </m:r>
        <m:r>
          <m:rPr>
            <m:sty m:val="p"/>
          </m:rPr>
          <m:t>/</m:t>
        </m:r>
        <m:r>
          <m:t>n</m:t>
        </m:r>
        <m:r>
          <m:rPr>
            <m:sty m:val="p"/>
          </m:rPr>
          <m:t>−</m:t>
        </m:r>
        <m:r>
          <m:rPr>
            <m:sty m:val="p"/>
          </m:rPr>
          <m:t>(</m:t>
        </m:r>
        <m:r>
          <m:rPr>
            <m:nor/>
            <m:sty m:val="p"/>
          </m:rPr>
          <m:t>trace</m:t>
        </m:r>
        <m:r>
          <m:rPr>
            <m:sty m:val="p"/>
          </m:rPr>
          <m:t>(</m:t>
        </m:r>
        <m:r>
          <m:t>L</m:t>
        </m:r>
        <m:r>
          <m:rPr>
            <m:sty m:val="p"/>
          </m:rPr>
          <m:t>)</m:t>
        </m:r>
        <m:r>
          <m:rPr>
            <m:sty m:val="p"/>
          </m:rPr>
          <m:t>/</m:t>
        </m:r>
        <m:r>
          <m:t>n</m:t>
        </m:r>
        <m:sSup>
          <m:e>
            <m:r>
              <m:rPr>
                <m:sty m:val="p"/>
              </m:rPr>
              <m:t>)</m:t>
            </m:r>
          </m:e>
          <m:sup>
            <m:r>
              <m:t>2</m:t>
            </m:r>
          </m:sup>
        </m:sSup>
      </m:oMath>
    </w:p>
    <w:p>
      <w:pPr>
        <w:numPr>
          <w:ilvl w:val="0"/>
          <w:numId w:val="1003"/>
        </w:numPr>
        <w:pStyle w:val="Compact"/>
      </w:pPr>
      <w:r>
        <w:t xml:space="preserve">Computes Fiedler value</w:t>
      </w:r>
      <w:r>
        <w:t xml:space="preserve"> </w:t>
      </w:r>
      <m:oMath>
        <m:sSub>
          <m:e>
            <m:r>
              <m:t>λ</m:t>
            </m:r>
          </m:e>
          <m:sub>
            <m:r>
              <m:t>2</m:t>
            </m:r>
          </m:sub>
        </m:sSub>
      </m:oMath>
      <w:r>
        <w:t xml:space="preserve"> </w:t>
      </w:r>
      <w:r>
        <w:t xml:space="preserve">(second smallest eigenvalue) via dense solver (meshes ≤ 2000 vertices) or sparse</w:t>
      </w:r>
      <w:r>
        <w:t xml:space="preserve"> </w:t>
      </w:r>
      <w:r>
        <w:rPr>
          <w:rStyle w:val="VerbatimChar"/>
        </w:rPr>
        <w:t xml:space="preserve">eigsh</w:t>
      </w:r>
      <w:r>
        <w:t xml:space="preserve"> </w:t>
      </w:r>
      <w:r>
        <w:t xml:space="preserve">(larger meshes)</w:t>
      </w:r>
    </w:p>
    <w:p>
      <w:pPr>
        <w:numPr>
          <w:ilvl w:val="0"/>
          <w:numId w:val="1003"/>
        </w:numPr>
        <w:pStyle w:val="Compact"/>
      </w:pPr>
      <w:r>
        <w:t xml:space="preserve">Computes cotangent-weighted Laplacian variance as a geometrically accurate spectral signature</w:t>
      </w:r>
    </w:p>
    <w:p>
      <w:pPr>
        <w:pStyle w:val="FirstParagraph"/>
      </w:pPr>
      <w:r>
        <w:rPr>
          <w:bCs/>
          <w:b/>
        </w:rPr>
        <w:t xml:space="preserve">Geometry Quality Analysis</w:t>
      </w:r>
      <w:r>
        <w:t xml:space="preserve"> </w:t>
      </w:r>
      <w:r>
        <w:t xml:space="preserve">(</w:t>
      </w:r>
      <w:r>
        <w:rPr>
          <w:rStyle w:val="VerbatimChar"/>
        </w:rPr>
        <w:t xml:space="preserve">compute_geometry_quality</w:t>
      </w:r>
      <w:r>
        <w:t xml:space="preserve">):</w:t>
      </w:r>
    </w:p>
    <w:p>
      <w:pPr>
        <w:numPr>
          <w:ilvl w:val="0"/>
          <w:numId w:val="1004"/>
        </w:numPr>
        <w:pStyle w:val="Compact"/>
      </w:pPr>
      <w:r>
        <w:t xml:space="preserve">Per-face aspect ratio (longest edge / 2× inradius)</w:t>
      </w:r>
    </w:p>
    <w:p>
      <w:pPr>
        <w:numPr>
          <w:ilvl w:val="0"/>
          <w:numId w:val="1004"/>
        </w:numPr>
        <w:pStyle w:val="Compact"/>
      </w:pPr>
      <w:r>
        <w:t xml:space="preserve">Degenerate face fraction (area &lt; 1e-10)</w:t>
      </w:r>
    </w:p>
    <w:p>
      <w:pPr>
        <w:numPr>
          <w:ilvl w:val="0"/>
          <w:numId w:val="1004"/>
        </w:numPr>
        <w:pStyle w:val="Compact"/>
      </w:pPr>
      <w:r>
        <w:t xml:space="preserve">Non-manifold edge fraction (edges shared by ≠ 2 faces)</w:t>
      </w:r>
    </w:p>
    <w:p>
      <w:pPr>
        <w:numPr>
          <w:ilvl w:val="0"/>
          <w:numId w:val="1004"/>
        </w:numPr>
        <w:pStyle w:val="Compact"/>
      </w:pPr>
      <w:r>
        <w:t xml:space="preserve">Composite quality penalty:</w:t>
      </w:r>
      <w:r>
        <w:t xml:space="preserve"> </w:t>
      </w:r>
      <m:oMath>
        <m:r>
          <m:t>0.4</m:t>
        </m:r>
        <m:r>
          <m:rPr>
            <m:sty m:val="p"/>
          </m:rPr>
          <m:t>⋅</m:t>
        </m:r>
        <m:sSub>
          <m:e>
            <m:r>
              <m:t>P</m:t>
            </m:r>
          </m:e>
          <m:sub>
            <m:r>
              <m:rPr>
                <m:nor/>
                <m:sty m:val="p"/>
              </m:rPr>
              <m:t>ar</m:t>
            </m:r>
          </m:sub>
        </m:sSub>
        <m:r>
          <m:rPr>
            <m:sty m:val="p"/>
          </m:rPr>
          <m:t>+</m:t>
        </m:r>
        <m:r>
          <m:t>0.3</m:t>
        </m:r>
        <m:r>
          <m:rPr>
            <m:sty m:val="p"/>
          </m:rPr>
          <m:t>⋅</m:t>
        </m:r>
        <m:sSub>
          <m:e>
            <m:r>
              <m:t>P</m:t>
            </m:r>
          </m:e>
          <m:sub>
            <m:r>
              <m:rPr>
                <m:nor/>
                <m:sty m:val="p"/>
              </m:rPr>
              <m:t>deg</m:t>
            </m:r>
          </m:sub>
        </m:sSub>
        <m:r>
          <m:rPr>
            <m:sty m:val="p"/>
          </m:rPr>
          <m:t>+</m:t>
        </m:r>
        <m:r>
          <m:t>0.3</m:t>
        </m:r>
        <m:r>
          <m:rPr>
            <m:sty m:val="p"/>
          </m:rPr>
          <m:t>⋅</m:t>
        </m:r>
        <m:sSub>
          <m:e>
            <m:r>
              <m:t>P</m:t>
            </m:r>
          </m:e>
          <m:sub>
            <m:r>
              <m:rPr>
                <m:nor/>
                <m:sty m:val="p"/>
              </m:rPr>
              <m:t>nm</m:t>
            </m:r>
          </m:sub>
        </m:sSub>
      </m:oMath>
    </w:p>
    <w:p>
      <w:pPr>
        <w:pStyle w:val="FirstParagraph"/>
      </w:pPr>
      <w:r>
        <w:rPr>
          <w:bCs/>
          <w:b/>
        </w:rPr>
        <w:t xml:space="preserve">Composite Hallucination Score</w:t>
      </w:r>
      <w:r>
        <w:t xml:space="preserve"> </w:t>
      </w:r>
      <w:r>
        <w:t xml:space="preserve">(</w:t>
      </w:r>
      <w:r>
        <w:rPr>
          <w:rStyle w:val="VerbatimChar"/>
        </w:rPr>
        <w:t xml:space="preserve">hallucination_score</w:t>
      </w:r>
      <w:r>
        <w:t xml:space="preserve">):</w:t>
      </w:r>
    </w:p>
    <w:p>
      <w:pPr>
        <w:pStyle w:val="BodyText"/>
      </w:pPr>
      <m:oMathPara>
        <m:oMathParaPr>
          <m:jc m:val="center"/>
        </m:oMathParaPr>
        <m:oMath>
          <m:sSub>
            <m:e>
              <m:r>
                <m:t>S</m:t>
              </m:r>
            </m:e>
            <m:sub>
              <m:r>
                <m:rPr>
                  <m:nor/>
                  <m:sty m:val="p"/>
                </m:rPr>
                <m:t>hall</m:t>
              </m:r>
            </m:sub>
          </m:sSub>
          <m:r>
            <m:rPr>
              <m:sty m:val="p"/>
            </m:rPr>
            <m:t>=</m:t>
          </m:r>
          <m:r>
            <m:t>0.20</m:t>
          </m:r>
          <m:r>
            <m:t> </m:t>
          </m:r>
          <m:sSub>
            <m:e>
              <m:r>
                <m:t>P</m:t>
              </m:r>
            </m:e>
            <m:sub>
              <m:r>
                <m:rPr>
                  <m:nor/>
                  <m:sty m:val="p"/>
                </m:rPr>
                <m:t>cc</m:t>
              </m:r>
            </m:sub>
          </m:sSub>
          <m:r>
            <m:rPr>
              <m:sty m:val="p"/>
            </m:rPr>
            <m:t>+</m:t>
          </m:r>
          <m:r>
            <m:t>0.30</m:t>
          </m:r>
          <m:r>
            <m:t> </m:t>
          </m:r>
          <m:sSub>
            <m:e>
              <m:r>
                <m:t>P</m:t>
              </m:r>
            </m:e>
            <m:sub>
              <m:r>
                <m:rPr>
                  <m:nor/>
                  <m:sty m:val="p"/>
                </m:rPr>
                <m:t>genus</m:t>
              </m:r>
            </m:sub>
          </m:sSub>
          <m:r>
            <m:rPr>
              <m:sty m:val="p"/>
            </m:rPr>
            <m:t>+</m:t>
          </m:r>
          <m:r>
            <m:t>0.15</m:t>
          </m:r>
          <m:r>
            <m:t> </m:t>
          </m:r>
          <m:sSub>
            <m:e>
              <m:r>
                <m:t>P</m:t>
              </m:r>
            </m:e>
            <m:sub>
              <m:r>
                <m:rPr>
                  <m:nor/>
                  <m:sty m:val="p"/>
                </m:rPr>
                <m:t>var</m:t>
              </m:r>
            </m:sub>
          </m:sSub>
          <m:r>
            <m:rPr>
              <m:sty m:val="p"/>
            </m:rPr>
            <m:t>+</m:t>
          </m:r>
          <m:r>
            <m:t>0.10</m:t>
          </m:r>
          <m:r>
            <m:t> </m:t>
          </m:r>
          <m:sSub>
            <m:e>
              <m:r>
                <m:t>P</m:t>
              </m:r>
            </m:e>
            <m:sub>
              <m:r>
                <m:rPr>
                  <m:nor/>
                  <m:sty m:val="p"/>
                </m:rPr>
                <m:t>fiedler</m:t>
              </m:r>
            </m:sub>
          </m:sSub>
          <m:r>
            <m:rPr>
              <m:sty m:val="p"/>
            </m:rPr>
            <m:t>+</m:t>
          </m:r>
          <m:r>
            <m:t>0.10</m:t>
          </m:r>
          <m:r>
            <m:t> </m:t>
          </m:r>
          <m:sSub>
            <m:e>
              <m:r>
                <m:t>P</m:t>
              </m:r>
            </m:e>
            <m:sub>
              <m:r>
                <m:rPr>
                  <m:nor/>
                  <m:sty m:val="p"/>
                </m:rPr>
                <m:t>cot</m:t>
              </m:r>
            </m:sub>
          </m:sSub>
          <m:r>
            <m:rPr>
              <m:sty m:val="p"/>
            </m:rPr>
            <m:t>+</m:t>
          </m:r>
          <m:r>
            <m:t>0.15</m:t>
          </m:r>
          <m:r>
            <m:t> </m:t>
          </m:r>
          <m:sSub>
            <m:e>
              <m:r>
                <m:t>P</m:t>
              </m:r>
            </m:e>
            <m:sub>
              <m:r>
                <m:rPr>
                  <m:nor/>
                  <m:sty m:val="p"/>
                </m:rPr>
                <m:t>quality</m:t>
              </m:r>
            </m:sub>
          </m:sSub>
        </m:oMath>
      </m:oMathPara>
    </w:p>
    <w:bookmarkEnd w:id="23"/>
    <w:bookmarkStart w:id="24" w:name="adversarial-critic-sub-module-critic.py"/>
    <w:p>
      <w:pPr>
        <w:pStyle w:val="Heading4"/>
      </w:pPr>
      <w:r>
        <w:t xml:space="preserve">5.3.2.2 Adversarial Critic Sub-module (</w:t>
      </w:r>
      <w:r>
        <w:rPr>
          <w:rStyle w:val="VerbatimChar"/>
        </w:rPr>
        <w:t xml:space="preserve">critic.py</w:t>
      </w:r>
      <w:r>
        <w:t xml:space="preserve">)</w:t>
      </w:r>
    </w:p>
    <w:p>
      <w:pPr>
        <w:pStyle w:val="FirstParagraph"/>
      </w:pPr>
      <w:r>
        <w:t xml:space="preserve">The Adversarial Critic produces a per-vertex anomaly score vector</w:t>
      </w:r>
      <w:r>
        <w:t xml:space="preserve"> </w:t>
      </w:r>
      <m:oMath>
        <m:r>
          <m:rPr>
            <m:sty m:val="b"/>
          </m:rPr>
          <m:t>s</m:t>
        </m:r>
        <m:r>
          <m:rPr>
            <m:sty m:val="p"/>
          </m:rPr>
          <m:t>∈</m:t>
        </m:r>
        <m:r>
          <m:rPr>
            <m:sty m:val="p"/>
          </m:rPr>
          <m:t>[</m:t>
        </m:r>
        <m:r>
          <m:t>0</m:t>
        </m:r>
        <m:r>
          <m:rPr>
            <m:sty m:val="p"/>
          </m:rPr>
          <m:t>,</m:t>
        </m:r>
        <m:r>
          <m:t>1</m:t>
        </m:r>
        <m:sSup>
          <m:e>
            <m:r>
              <m:rPr>
                <m:sty m:val="p"/>
              </m:rPr>
              <m:t>]</m:t>
            </m:r>
          </m:e>
          <m:sup>
            <m:r>
              <m:t>V</m:t>
            </m:r>
          </m:sup>
        </m:sSup>
      </m:oMath>
      <w:r>
        <w:t xml:space="preserve"> </w:t>
      </w:r>
      <w:r>
        <w:t xml:space="preserve">that localises hallucinated regions at the vertex level.</w:t>
      </w:r>
    </w:p>
    <w:p>
      <w:pPr>
        <w:pStyle w:val="BodyText"/>
      </w:pPr>
      <w:r>
        <w:rPr>
          <w:bCs/>
          <w:b/>
        </w:rPr>
        <w:t xml:space="preserve">Heuristic Critic</w:t>
      </w:r>
      <w:r>
        <w:t xml:space="preserve"> </w:t>
      </w:r>
      <w:r>
        <w:t xml:space="preserve">(always active):</w:t>
      </w:r>
    </w:p>
    <w:p>
      <w:pPr>
        <w:pStyle w:val="BodyText"/>
      </w:pPr>
      <m:oMathPara>
        <m:oMathParaPr>
          <m:jc m:val="center"/>
        </m:oMathParaPr>
        <m:oMath>
          <m:r>
            <m:rPr>
              <m:nor/>
              <m:sty m:val="p"/>
            </m:rPr>
            <m:t>anomaly</m:t>
          </m:r>
          <m:r>
            <m:rPr>
              <m:sty m:val="p"/>
            </m:rPr>
            <m:t>(</m:t>
          </m:r>
          <m:sSub>
            <m:e>
              <m:r>
                <m:t>v</m:t>
              </m:r>
            </m:e>
            <m:sub>
              <m:r>
                <m:t>i</m:t>
              </m:r>
            </m:sub>
          </m:sSub>
          <m:r>
            <m:rPr>
              <m:sty m:val="p"/>
            </m:rPr>
            <m:t>)</m:t>
          </m:r>
          <m:r>
            <m:rPr>
              <m:sty m:val="p"/>
            </m:rPr>
            <m:t>=</m:t>
          </m:r>
          <m:r>
            <m:t>0.5</m:t>
          </m:r>
          <m:r>
            <m:rPr>
              <m:sty m:val="p"/>
            </m:rPr>
            <m:t>⋅</m:t>
          </m:r>
          <m:r>
            <m:t>σ</m:t>
          </m:r>
          <m:r>
            <m:rPr>
              <m:sty m:val="p"/>
            </m:rPr>
            <m:t>(</m:t>
          </m:r>
          <m:r>
            <m:rPr>
              <m:sty m:val="p"/>
            </m:rPr>
            <m:t>|</m:t>
          </m:r>
          <m:sSub>
            <m:e>
              <m:r>
                <m:t>z</m:t>
              </m:r>
            </m:e>
            <m:sub>
              <m:r>
                <m:rPr>
                  <m:nor/>
                  <m:sty m:val="p"/>
                </m:rPr>
                <m:t>deg</m:t>
              </m:r>
            </m:sub>
          </m:sSub>
          <m:r>
            <m:rPr>
              <m:sty m:val="p"/>
            </m:rPr>
            <m:t>(</m:t>
          </m:r>
          <m:sSub>
            <m:e>
              <m:r>
                <m:t>v</m:t>
              </m:r>
            </m:e>
            <m:sub>
              <m:r>
                <m:t>i</m:t>
              </m:r>
            </m:sub>
          </m:sSub>
          <m:r>
            <m:rPr>
              <m:sty m:val="p"/>
            </m:rPr>
            <m:t>)</m:t>
          </m:r>
          <m:r>
            <m:rPr>
              <m:sty m:val="p"/>
            </m:rPr>
            <m:t>|</m:t>
          </m:r>
          <m:r>
            <m:rPr>
              <m:sty m:val="p"/>
            </m:rPr>
            <m:t>)</m:t>
          </m:r>
          <m:r>
            <m:rPr>
              <m:sty m:val="p"/>
            </m:rPr>
            <m:t>+</m:t>
          </m:r>
          <m:r>
            <m:t>0.5</m:t>
          </m:r>
          <m:r>
            <m:rPr>
              <m:sty m:val="p"/>
            </m:rPr>
            <m:t>⋅</m:t>
          </m:r>
          <m:r>
            <m:t>σ</m:t>
          </m:r>
          <m:r>
            <m:rPr>
              <m:sty m:val="p"/>
            </m:rPr>
            <m:t>(</m:t>
          </m:r>
          <m:r>
            <m:rPr>
              <m:sty m:val="p"/>
            </m:rPr>
            <m:t>|</m:t>
          </m:r>
          <m:sSub>
            <m:e>
              <m:r>
                <m:t>z</m:t>
              </m:r>
            </m:e>
            <m:sub>
              <m:r>
                <m:rPr>
                  <m:nor/>
                  <m:sty m:val="p"/>
                </m:rPr>
                <m:t>len</m:t>
              </m:r>
            </m:sub>
          </m:sSub>
          <m:r>
            <m:rPr>
              <m:sty m:val="p"/>
            </m:rPr>
            <m:t>(</m:t>
          </m:r>
          <m:sSub>
            <m:e>
              <m:r>
                <m:t>v</m:t>
              </m:r>
            </m:e>
            <m:sub>
              <m:r>
                <m:t>i</m:t>
              </m:r>
            </m:sub>
          </m:sSub>
          <m:r>
            <m:rPr>
              <m:sty m:val="p"/>
            </m:rPr>
            <m:t>)</m:t>
          </m:r>
          <m:r>
            <m:rPr>
              <m:sty m:val="p"/>
            </m:rPr>
            <m:t>|</m:t>
          </m:r>
          <m:r>
            <m:rPr>
              <m:sty m:val="p"/>
            </m:rPr>
            <m:t>)</m:t>
          </m:r>
        </m:oMath>
      </m:oMathPara>
    </w:p>
    <w:p>
      <w:pPr>
        <w:pStyle w:val="FirstParagraph"/>
      </w:pPr>
      <w:r>
        <w:t xml:space="preserve">where</w:t>
      </w:r>
      <w:r>
        <w:t xml:space="preserve"> </w:t>
      </w:r>
      <m:oMath>
        <m:sSub>
          <m:e>
            <m:r>
              <m:t>z</m:t>
            </m:r>
          </m:e>
          <m:sub>
            <m:r>
              <m:rPr>
                <m:nor/>
                <m:sty m:val="p"/>
              </m:rPr>
              <m:t>deg</m:t>
            </m:r>
          </m:sub>
        </m:sSub>
      </m:oMath>
      <w:r>
        <w:t xml:space="preserve"> </w:t>
      </w:r>
      <w:r>
        <w:t xml:space="preserve">and</w:t>
      </w:r>
      <w:r>
        <w:t xml:space="preserve"> </w:t>
      </w:r>
      <m:oMath>
        <m:sSub>
          <m:e>
            <m:r>
              <m:t>z</m:t>
            </m:r>
          </m:e>
          <m:sub>
            <m:r>
              <m:rPr>
                <m:nor/>
                <m:sty m:val="p"/>
              </m:rPr>
              <m:t>len</m:t>
            </m:r>
          </m:sub>
        </m:sSub>
      </m:oMath>
      <w:r>
        <w:t xml:space="preserve"> </w:t>
      </w:r>
      <w:r>
        <w:t xml:space="preserve">are z-scores of vertex degree and mean edge length respectively, and</w:t>
      </w:r>
      <w:r>
        <w:t xml:space="preserve"> </w:t>
      </w:r>
      <m:oMath>
        <m:r>
          <m:t>σ</m:t>
        </m:r>
      </m:oMath>
      <w:r>
        <w:t xml:space="preserve"> </w:t>
      </w:r>
      <w:r>
        <w:t xml:space="preserve">is the sigmoid function.</w:t>
      </w:r>
    </w:p>
    <w:p>
      <w:pPr>
        <w:pStyle w:val="BodyText"/>
      </w:pPr>
      <w:r>
        <w:rPr>
          <w:bCs/>
          <w:b/>
        </w:rPr>
        <w:t xml:space="preserve">GNN Critic</w:t>
      </w:r>
      <w:r>
        <w:t xml:space="preserve"> </w:t>
      </w:r>
      <w:r>
        <w:t xml:space="preserve">(optional, requires</w:t>
      </w:r>
      <w:r>
        <w:t xml:space="preserve"> </w:t>
      </w:r>
      <w:r>
        <w:rPr>
          <w:rStyle w:val="VerbatimChar"/>
        </w:rPr>
        <w:t xml:space="preserve">--use-gnn</w:t>
      </w:r>
      <w:r>
        <w:t xml:space="preserve">):</w:t>
      </w:r>
      <w:r>
        <w:t xml:space="preserve"> </w:t>
      </w:r>
      <w:r>
        <w:t xml:space="preserve">A two-layer Graph Convolutional Network with the propagation rule</w:t>
      </w:r>
      <w:r>
        <w:t xml:space="preserve"> </w:t>
      </w:r>
      <m:oMath>
        <m:sSup>
          <m:e>
            <m:r>
              <m:t>H</m:t>
            </m:r>
          </m:e>
          <m:sup>
            <m:r>
              <m:rPr>
                <m:sty m:val="p"/>
              </m:rPr>
              <m:t>(</m:t>
            </m:r>
            <m:r>
              <m:t>l</m:t>
            </m:r>
            <m:r>
              <m:rPr>
                <m:sty m:val="p"/>
              </m:rPr>
              <m:t>+</m:t>
            </m:r>
            <m:r>
              <m:t>1</m:t>
            </m:r>
            <m:r>
              <m:rPr>
                <m:sty m:val="p"/>
              </m:rPr>
              <m:t>)</m:t>
            </m:r>
          </m:sup>
        </m:sSup>
        <m:r>
          <m:rPr>
            <m:sty m:val="p"/>
          </m:rPr>
          <m:t>=</m:t>
        </m:r>
        <m:r>
          <m:t>σ</m:t>
        </m:r>
        <m:r>
          <m:rPr>
            <m:sty m:val="p"/>
          </m:rPr>
          <m:t>(</m:t>
        </m:r>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r>
              <m:rPr>
                <m:sty m:val="p"/>
              </m:rPr>
              <m:t>(</m:t>
            </m:r>
            <m:r>
              <m:t>l</m:t>
            </m:r>
            <m:r>
              <m:rPr>
                <m:sty m:val="p"/>
              </m:rPr>
              <m:t>)</m:t>
            </m:r>
          </m:sup>
        </m:sSup>
        <m:sSup>
          <m:e>
            <m:r>
              <m:t>W</m:t>
            </m:r>
          </m:e>
          <m:sup>
            <m:r>
              <m:rPr>
                <m:sty m:val="p"/>
              </m:rPr>
              <m:t>(</m:t>
            </m:r>
            <m:r>
              <m:t>l</m:t>
            </m:r>
            <m:r>
              <m:rPr>
                <m:sty m:val="p"/>
              </m:rPr>
              <m:t>)</m:t>
            </m:r>
          </m:sup>
        </m:sSup>
        <m:r>
          <m:rPr>
            <m:sty m:val="p"/>
          </m:rPr>
          <m:t>)</m:t>
        </m:r>
      </m:oMath>
      <w:r>
        <w:t xml:space="preserve">. Input features per vertex:</w:t>
      </w:r>
      <w:r>
        <w:t xml:space="preserve"> </w:t>
      </w:r>
      <m:oMath>
        <m:r>
          <m:rPr>
            <m:sty m:val="p"/>
          </m:rPr>
          <m:t>[</m:t>
        </m:r>
        <m:r>
          <m:rPr>
            <m:nor/>
            <m:sty m:val="p"/>
          </m:rPr>
          <m:t>deg</m:t>
        </m:r>
        <m:r>
          <m:rPr>
            <m:sty m:val="p"/>
          </m:rPr>
          <m:t>(</m:t>
        </m:r>
        <m:sSub>
          <m:e>
            <m:r>
              <m:t>v</m:t>
            </m:r>
          </m:e>
          <m:sub>
            <m:r>
              <m:t>i</m:t>
            </m:r>
          </m:sub>
        </m:sSub>
        <m:r>
          <m:rPr>
            <m:sty m:val="p"/>
          </m:rPr>
          <m:t>)</m:t>
        </m:r>
        <m:r>
          <m:rPr>
            <m:sty m:val="p"/>
          </m:rPr>
          <m:t>,</m:t>
        </m:r>
        <m:r>
          <m:t> </m:t>
        </m:r>
        <m:r>
          <m:rPr>
            <m:nor/>
            <m:sty m:val="p"/>
          </m:rPr>
          <m:t>mean_edge_len</m:t>
        </m:r>
        <m:r>
          <m:rPr>
            <m:sty m:val="p"/>
          </m:rPr>
          <m:t>(</m:t>
        </m:r>
        <m:sSub>
          <m:e>
            <m:r>
              <m:t>v</m:t>
            </m:r>
          </m:e>
          <m:sub>
            <m:r>
              <m:t>i</m:t>
            </m:r>
          </m:sub>
        </m:sSub>
        <m:r>
          <m:rPr>
            <m:sty m:val="p"/>
          </m:rPr>
          <m:t>)</m:t>
        </m:r>
        <m:r>
          <m:rPr>
            <m:sty m:val="p"/>
          </m:rPr>
          <m:t>]</m:t>
        </m:r>
      </m:oMath>
      <w:r>
        <w:t xml:space="preserve">. Output: scalar anomaly score per vertex. Trained via</w:t>
      </w:r>
      <w:r>
        <w:t xml:space="preserve"> </w:t>
      </w:r>
      <w:r>
        <w:rPr>
          <w:rStyle w:val="VerbatimChar"/>
        </w:rPr>
        <w:t xml:space="preserve">gnn_train.py</w:t>
      </w:r>
      <w:r>
        <w:t xml:space="preserve"> </w:t>
      </w:r>
      <w:r>
        <w:t xml:space="preserve">using pseudo-labels from the heuristic critic (BCE loss, 20 epochs).</w:t>
      </w:r>
    </w:p>
    <w:bookmarkEnd w:id="24"/>
    <w:bookmarkStart w:id="25" w:name="X93ec1a75ada3ef2e372d12cac8bd58ae49af8b8"/>
    <w:p>
      <w:pPr>
        <w:pStyle w:val="Heading4"/>
      </w:pPr>
      <w:r>
        <w:t xml:space="preserve">5.3.2.3 Multi-View Renderer Sub-module (</w:t>
      </w:r>
      <w:r>
        <w:rPr>
          <w:rStyle w:val="VerbatimChar"/>
        </w:rPr>
        <w:t xml:space="preserve">renderer.py</w:t>
      </w:r>
      <w:r>
        <w:t xml:space="preserve">)</w:t>
      </w:r>
    </w:p>
    <w:p>
      <w:pPr>
        <w:pStyle w:val="FirstParagraph"/>
      </w:pPr>
      <w:r>
        <w:t xml:space="preserve">Renders</w:t>
      </w:r>
      <w:r>
        <w:t xml:space="preserve"> </w:t>
      </w:r>
      <m:oMath>
        <m:r>
          <m:t>N</m:t>
        </m:r>
      </m:oMath>
      <w:r>
        <w:t xml:space="preserve"> </w:t>
      </w:r>
      <w:r>
        <w:t xml:space="preserve">views of the mesh from camera positions distributed by the Fibonacci-sphere algorithm:</w:t>
      </w:r>
    </w:p>
    <w:p>
      <w:pPr>
        <w:pStyle w:val="BodyText"/>
      </w:pPr>
      <m:oMathPara>
        <m:oMathParaPr>
          <m:jc m:val="center"/>
        </m:oMathParaPr>
        <m:oMath>
          <m:sSub>
            <m:e>
              <m:r>
                <m:t>ϕ</m:t>
              </m:r>
            </m:e>
            <m:sub>
              <m:r>
                <m:t>i</m:t>
              </m:r>
            </m:sub>
          </m:sSub>
          <m:r>
            <m:rPr>
              <m:sty m:val="p"/>
            </m:rPr>
            <m:t>=</m:t>
          </m:r>
          <m:r>
            <m:rPr>
              <m:nor/>
              <m:sty m:val="p"/>
            </m:rPr>
            <m:t>arccos</m:t>
          </m:r>
          <m:r>
            <m:t>​</m:t>
          </m:r>
          <m:d>
            <m:dPr>
              <m:begChr m:val="("/>
              <m:endChr m:val=")"/>
              <m:grow/>
            </m:dPr>
            <m:e>
              <m:r>
                <m:t>1</m:t>
              </m:r>
              <m:r>
                <m:rPr>
                  <m:sty m:val="p"/>
                </m:rPr>
                <m:t>−</m:t>
              </m:r>
              <m:f>
                <m:fPr>
                  <m:type m:val="bar"/>
                </m:fPr>
                <m:num>
                  <m:r>
                    <m:t>2</m:t>
                  </m:r>
                  <m:r>
                    <m:rPr>
                      <m:sty m:val="p"/>
                    </m:rPr>
                    <m:t>(</m:t>
                  </m:r>
                  <m:r>
                    <m:t>i</m:t>
                  </m:r>
                  <m:r>
                    <m:rPr>
                      <m:sty m:val="p"/>
                    </m:rPr>
                    <m:t>+</m:t>
                  </m:r>
                  <m:r>
                    <m:t>0.5</m:t>
                  </m:r>
                  <m:r>
                    <m:rPr>
                      <m:sty m:val="p"/>
                    </m:rPr>
                    <m:t>)</m:t>
                  </m:r>
                </m:num>
                <m:den>
                  <m:r>
                    <m:t>N</m:t>
                  </m:r>
                </m:den>
              </m:f>
            </m:e>
          </m:d>
          <m:r>
            <m:rPr>
              <m:sty m:val="p"/>
            </m:rPr>
            <m:t>,</m:t>
          </m:r>
          <m:r>
            <m:t> </m:t>
          </m:r>
          <m:sSub>
            <m:e>
              <m:r>
                <m:t>θ</m:t>
              </m:r>
            </m:e>
            <m:sub>
              <m:r>
                <m:t>i</m:t>
              </m:r>
            </m:sub>
          </m:sSub>
          <m:r>
            <m:rPr>
              <m:sty m:val="p"/>
            </m:rPr>
            <m:t>=</m:t>
          </m:r>
          <m:f>
            <m:fPr>
              <m:type m:val="bar"/>
            </m:fPr>
            <m:num>
              <m:r>
                <m:t>2</m:t>
              </m:r>
              <m:r>
                <m:t>π</m:t>
              </m:r>
              <m:r>
                <m:t>i</m:t>
              </m:r>
            </m:num>
            <m:den>
              <m:sSub>
                <m:e>
                  <m:r>
                    <m:t>φ</m:t>
                  </m:r>
                </m:e>
                <m:sub>
                  <m:r>
                    <m:rPr>
                      <m:nor/>
                      <m:sty m:val="p"/>
                    </m:rPr>
                    <m:t>gold</m:t>
                  </m:r>
                </m:sub>
              </m:sSub>
            </m:den>
          </m:f>
        </m:oMath>
      </m:oMathPara>
    </w:p>
    <w:p>
      <w:pPr>
        <w:pStyle w:val="FirstParagraph"/>
      </w:pPr>
      <w:r>
        <w:t xml:space="preserve">Each view produces</w:t>
      </w:r>
      <w:r>
        <w:t xml:space="preserve"> </w:t>
      </w:r>
      <w:r>
        <w:rPr>
          <w:bCs/>
          <w:b/>
        </w:rPr>
        <w:t xml:space="preserve">5 image buffers</w:t>
      </w:r>
      <w:r>
        <w:t xml:space="preserve">: RGB (Phong shading), depth (</w:t>
      </w:r>
      <m:oMath>
        <m:r>
          <m:t>1</m:t>
        </m:r>
        <m:r>
          <m:rPr>
            <m:sty m:val="p"/>
          </m:rPr>
          <m:t>/</m:t>
        </m:r>
        <m:r>
          <m:t>z</m:t>
        </m:r>
      </m:oMath>
      <w:r>
        <w:t xml:space="preserve"> </w:t>
      </w:r>
      <w:r>
        <w:t xml:space="preserve">perspective-correct), normal map (barycentric interpolation), silhouette (binary), edge/curvature map (depth-gradient threshold). Outputs are stored as PNG files and returned as a dictionary keyed by</w:t>
      </w:r>
      <w:r>
        <w:t xml:space="preserve"> </w:t>
      </w:r>
      <w:r>
        <w:rPr>
          <w:rStyle w:val="VerbatimChar"/>
        </w:rPr>
        <w:t xml:space="preserve">{view_id}_{buffer_type}</w:t>
      </w:r>
      <w:r>
        <w:t xml:space="preserve">.</w:t>
      </w:r>
    </w:p>
    <w:bookmarkEnd w:id="25"/>
    <w:bookmarkStart w:id="26" w:name="lmm-detector-sub-module-lmm_detector.py"/>
    <w:p>
      <w:pPr>
        <w:pStyle w:val="Heading4"/>
      </w:pPr>
      <w:r>
        <w:t xml:space="preserve">5.3.2.4 LMM Detector Sub-module (</w:t>
      </w:r>
      <w:r>
        <w:rPr>
          <w:rStyle w:val="VerbatimChar"/>
        </w:rPr>
        <w:t xml:space="preserve">lmm_detector.py</w:t>
      </w:r>
      <w:r>
        <w:t xml:space="preserve">)</w:t>
      </w:r>
    </w:p>
    <w:p>
      <w:pPr>
        <w:pStyle w:val="FirstParagraph"/>
      </w:pPr>
      <w:r>
        <w:t xml:space="preserve">Local LLaVA v1.5/1.6 inspects each rendered RGB view and returns a structured severity score:</w:t>
      </w:r>
    </w:p>
    <w:p>
      <w:pPr>
        <w:pStyle w:val="SourceCode"/>
      </w:pPr>
      <w:r>
        <w:rPr>
          <w:rStyle w:val="FunctionTok"/>
        </w:rPr>
        <w:t xml:space="preserve">{</w:t>
      </w:r>
      <w:r>
        <w:rPr>
          <w:rStyle w:val="DataTypeTok"/>
        </w:rPr>
        <w:t xml:space="preserve">"severity"</w:t>
      </w:r>
      <w:r>
        <w:rPr>
          <w:rStyle w:val="FunctionTok"/>
        </w:rPr>
        <w:t xml:space="preserve">:</w:t>
      </w:r>
      <w:r>
        <w:rPr>
          <w:rStyle w:val="NormalTok"/>
        </w:rPr>
        <w:t xml:space="preserve"> </w:t>
      </w:r>
      <w:r>
        <w:rPr>
          <w:rStyle w:val="FloatTok"/>
        </w:rPr>
        <w:t xml:space="preserve">0.7</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"duplicated face detected on back view"</w:t>
      </w:r>
      <w:r>
        <w:rPr>
          <w:rStyle w:val="FunctionTok"/>
        </w:rPr>
        <w:t xml:space="preserve">}</w:t>
      </w:r>
    </w:p>
    <w:p>
      <w:pPr>
        <w:pStyle w:val="FirstParagraph"/>
      </w:pPr>
      <w:r>
        <w:t xml:space="preserve">The global LMM bias</w:t>
      </w:r>
      <w:r>
        <w:t xml:space="preserve"> </w:t>
      </w:r>
      <m:oMath>
        <m:sSub>
          <m:e>
            <m:r>
              <m:t>b</m:t>
            </m:r>
          </m:e>
          <m:sub>
            <m:r>
              <m:rPr>
                <m:nor/>
                <m:sty m:val="p"/>
              </m:rPr>
              <m:t>LMM</m:t>
            </m:r>
          </m:sub>
        </m:sSub>
        <m:r>
          <m:rPr>
            <m:sty m:val="p"/>
          </m:rPr>
          <m:t>=</m:t>
        </m:r>
        <m:f>
          <m:fPr>
            <m:type m:val="bar"/>
          </m:fPr>
          <m:num>
            <m:r>
              <m:t>1</m:t>
            </m:r>
          </m:num>
          <m:den>
            <m:r>
              <m:t>N</m:t>
            </m:r>
          </m:den>
        </m:f>
        <m:nary>
          <m:naryPr>
            <m:chr m:val="∑"/>
            <m:limLoc m:val="undOvr"/>
            <m:subHide m:val="0"/>
            <m:supHide m:val="1"/>
          </m:naryPr>
          <m:sub>
            <m:r>
              <m:t>v</m:t>
            </m:r>
          </m:sub>
          <m:sup>
            <m:r>
              <m:t>​</m:t>
            </m:r>
          </m:sup>
          <m:e>
            <m:sSub>
              <m:e>
                <m:r>
                  <m:t>s</m:t>
                </m:r>
              </m:e>
              <m:sub>
                <m:r>
                  <m:t>v</m:t>
                </m:r>
              </m:sub>
            </m:sSub>
          </m:e>
        </m:nary>
      </m:oMath>
      <w:r>
        <w:t xml:space="preserve"> </w:t>
      </w:r>
      <w:r>
        <w:t xml:space="preserve">is computed and propagated to the Grounding Module alongside the per-view severity dictionary.</w:t>
      </w:r>
    </w:p>
    <w:bookmarkEnd w:id="26"/>
    <w:bookmarkStart w:id="27" w:name="Xdca0d6fbccd4a8a4f680820e971e42757351673"/>
    <w:p>
      <w:pPr>
        <w:pStyle w:val="Heading4"/>
      </w:pPr>
      <w:r>
        <w:t xml:space="preserve">5.3.2.5 View Consistency Sub-module (</w:t>
      </w:r>
      <w:r>
        <w:rPr>
          <w:rStyle w:val="VerbatimChar"/>
        </w:rPr>
        <w:t xml:space="preserve">view_consistency.py</w:t>
      </w:r>
      <w:r>
        <w:t xml:space="preserve">)</w:t>
      </w:r>
    </w:p>
    <w:p>
      <w:pPr>
        <w:pStyle w:val="FirstParagraph"/>
      </w:pPr>
      <w:r>
        <w:t xml:space="preserve">Computes pairwise cosine similarity between opposite rendered views (front↔back, left↔right, top↔bottom) on 32×32 grayscale embeddings. Views with similarity below the threshold</w:t>
      </w:r>
      <w:r>
        <w:t xml:space="preserve"> </w:t>
      </w:r>
      <m:oMath>
        <m:r>
          <m:t>τ</m:t>
        </m:r>
        <m:r>
          <m:rPr>
            <m:sty m:val="p"/>
          </m:rPr>
          <m:t>=</m:t>
        </m:r>
        <m:r>
          <m:t>0.85</m:t>
        </m:r>
      </m:oMath>
      <w:r>
        <w:t xml:space="preserve"> </w:t>
      </w:r>
      <w:r>
        <w:t xml:space="preserve">are assigned severity</w:t>
      </w:r>
      <w:r>
        <w:t xml:space="preserve"> </w:t>
      </w:r>
      <m:oMath>
        <m:r>
          <m:rPr>
            <m:sty m:val="p"/>
          </m:rPr>
          <m:t>=</m:t>
        </m:r>
        <m:r>
          <m:t>1</m:t>
        </m:r>
        <m:r>
          <m:rPr>
            <m:sty m:val="p"/>
          </m:rPr>
          <m:t>−</m:t>
        </m:r>
        <m:r>
          <m:rPr>
            <m:nor/>
            <m:sty m:val="p"/>
          </m:rPr>
          <m:t>similarity</m:t>
        </m:r>
      </m:oMath>
      <w:r>
        <w:t xml:space="preserve">, flagging cross-view structural inconsistencies (e.g., Janus faces).</w:t>
      </w:r>
    </w:p>
    <w:p>
      <w:pPr>
        <w:pStyle w:val="BodyText"/>
      </w:pPr>
      <w:r>
        <w:rPr>
          <w:bCs/>
          <w:b/>
        </w:rPr>
        <w:t xml:space="preserve">Data Contract — ML Engine Output: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rPr>
                <w:rStyle w:val="VerbatimChar"/>
              </w:rPr>
              <w:t xml:space="preserve">before_score</w:t>
            </w:r>
          </w:p>
        </w:tc>
        <w:tc>
          <w:p>
            <w:pPr>
              <w:pStyle w:val="Compact"/>
              <w:jc w:val="left"/>
            </w:pPr>
            <w:r>
              <w:rPr>
                <w:rStyle w:val="VerbatimChar"/>
              </w:rPr>
              <w:t xml:space="preserve">float [0,1]</w:t>
            </w:r>
          </w:p>
        </w:tc>
        <w:tc>
          <w:p>
            <w:pPr>
              <w:pStyle w:val="Compact"/>
              <w:jc w:val="left"/>
            </w:pPr>
            <w:r>
              <w:t xml:space="preserve">Global hallucination score before refinement</w:t>
            </w:r>
          </w:p>
        </w:tc>
      </w:tr>
      <w:tr>
        <w:tc>
          <w:p>
            <w:pPr>
              <w:pStyle w:val="Compact"/>
              <w:jc w:val="left"/>
            </w:pPr>
            <w:r>
              <w:rPr>
                <w:rStyle w:val="VerbatimChar"/>
              </w:rPr>
              <w:t xml:space="preserve">critic_scores</w:t>
            </w:r>
          </w:p>
        </w:tc>
        <w:tc>
          <w:p>
            <w:pPr>
              <w:pStyle w:val="Compact"/>
              <w:jc w:val="left"/>
            </w:pPr>
            <w:r>
              <w:rPr>
                <w:rStyle w:val="VerbatimChar"/>
              </w:rPr>
              <w:t xml:space="preserve">np.ndarray [V]</w:t>
            </w:r>
          </w:p>
        </w:tc>
        <w:tc>
          <w:p>
            <w:pPr>
              <w:pStyle w:val="Compact"/>
              <w:jc w:val="left"/>
            </w:pPr>
            <w:r>
              <w:t xml:space="preserve">Per-vertex anomaly scores from critic</w:t>
            </w:r>
          </w:p>
        </w:tc>
      </w:tr>
      <w:tr>
        <w:tc>
          <w:p>
            <w:pPr>
              <w:pStyle w:val="Compact"/>
              <w:jc w:val="left"/>
            </w:pPr>
            <w:r>
              <w:rPr>
                <w:rStyle w:val="VerbatimChar"/>
              </w:rPr>
              <w:t xml:space="preserve">view_scores</w:t>
            </w:r>
          </w:p>
        </w:tc>
        <w:tc>
          <w:p>
            <w:pPr>
              <w:pStyle w:val="Compact"/>
              <w:jc w:val="left"/>
            </w:pPr>
            <w:r>
              <w:rPr>
                <w:rStyle w:val="VerbatimChar"/>
              </w:rPr>
              <w:t xml:space="preserve">dict[str, float]</w:t>
            </w:r>
          </w:p>
        </w:tc>
        <w:tc>
          <w:p>
            <w:pPr>
              <w:pStyle w:val="Compact"/>
              <w:jc w:val="left"/>
            </w:pPr>
            <w:r>
              <w:t xml:space="preserve">Per-view severity (from consistency + LMM)</w:t>
            </w:r>
          </w:p>
        </w:tc>
      </w:tr>
      <w:tr>
        <w:tc>
          <w:p>
            <w:pPr>
              <w:pStyle w:val="Compact"/>
              <w:jc w:val="left"/>
            </w:pPr>
            <w:r>
              <w:rPr>
                <w:rStyle w:val="VerbatimChar"/>
              </w:rPr>
              <w:t xml:space="preserve">global_bias</w:t>
            </w:r>
          </w:p>
        </w:tc>
        <w:tc>
          <w:p>
            <w:pPr>
              <w:pStyle w:val="Compact"/>
              <w:jc w:val="left"/>
            </w:pPr>
            <w:r>
              <w:rPr>
                <w:rStyle w:val="VerbatimChar"/>
              </w:rPr>
              <w:t xml:space="preserve">float</w:t>
            </w:r>
          </w:p>
        </w:tc>
        <w:tc>
          <w:p>
            <w:pPr>
              <w:pStyle w:val="Compact"/>
              <w:jc w:val="left"/>
            </w:pPr>
            <w:r>
              <w:t xml:space="preserve">Mean LMM severity across all views</w:t>
            </w:r>
          </w:p>
        </w:tc>
      </w:tr>
      <w:tr>
        <w:tc>
          <w:p>
            <w:pPr>
              <w:pStyle w:val="Compact"/>
              <w:jc w:val="left"/>
            </w:pPr>
            <w:r>
              <w:rPr>
                <w:rStyle w:val="VerbatimChar"/>
              </w:rPr>
              <w:t xml:space="preserve">views_before</w:t>
            </w:r>
          </w:p>
        </w:tc>
        <w:tc>
          <w:p>
            <w:pPr>
              <w:pStyle w:val="Compact"/>
              <w:jc w:val="left"/>
            </w:pPr>
            <w:r>
              <w:rPr>
                <w:rStyle w:val="VerbatimChar"/>
              </w:rPr>
              <w:t xml:space="preserve">dict[str, Path]</w:t>
            </w:r>
          </w:p>
        </w:tc>
        <w:tc>
          <w:p>
            <w:pPr>
              <w:pStyle w:val="Compact"/>
              <w:jc w:val="left"/>
            </w:pPr>
            <w:r>
              <w:t xml:space="preserve">Paths to all rendered buffer images</w:t>
            </w:r>
          </w:p>
        </w:tc>
      </w:tr>
    </w:tbl>
    <w:p>
      <w:r>
        <w:pict>
          <v:rect style="width:0;height:1.5pt" o:hralign="center" o:hrstd="t" o:hr="t"/>
        </w:pict>
      </w:r>
    </w:p>
    <w:p>
      <w:pPr>
        <w:pStyle w:val="FirstParagraph"/>
      </w:pPr>
      <w:r>
        <w:rPr>
          <w:bCs/>
          <w:b/>
        </w:rPr>
        <w:t xml:space="preserve">[DIAGRAM PLACEHOLDER — Figure 5.3: ML Engine Internal Architecture]</w:t>
      </w:r>
    </w:p>
    <w:p>
      <w:pPr>
        <w:pStyle w:val="BodyText"/>
      </w:pPr>
      <w:r>
        <w:rPr>
          <w:iCs/>
          <w:i/>
        </w:rPr>
        <w:t xml:space="preserve">Attach the Mermaid diagram:</w:t>
      </w:r>
      <w:r>
        <w:rPr>
          <w:iCs/>
          <w:i/>
        </w:rPr>
        <w:t xml:space="preserve"> </w:t>
      </w:r>
      <w:r>
        <w:rPr>
          <w:rStyle w:val="VerbatimChar"/>
          <w:iCs/>
          <w:i/>
        </w:rPr>
        <w:t xml:space="preserve">diagram_5_3_ml_engine.mmd</w:t>
      </w:r>
    </w:p>
    <w:p>
      <w:r>
        <w:pict>
          <v:rect style="width:0;height:1.5pt" o:hralign="center" o:hrstd="t" o:hr="t"/>
        </w:pict>
      </w:r>
    </w:p>
    <w:bookmarkEnd w:id="27"/>
    <w:bookmarkEnd w:id="28"/>
    <w:bookmarkStart w:id="31" w:name="extended-module"/>
    <w:p>
      <w:pPr>
        <w:pStyle w:val="Heading3"/>
      </w:pPr>
      <w:r>
        <w:t xml:space="preserve">5.3.3 Extended Module</w:t>
      </w:r>
    </w:p>
    <w:p>
      <w:pPr>
        <w:pStyle w:val="FirstParagraph"/>
      </w:pPr>
      <w:r>
        <w:t xml:space="preserve">The Extended Module receives the ML Engine’s outputs and executes the two-phase closed-loop correction: first, geometric grounding (converting detection signals to a 3D vertex weight map), then the grounded refinement loop (iterative vertex optimization). It is implemented in</w:t>
      </w:r>
      <w:r>
        <w:t xml:space="preserve"> </w:t>
      </w:r>
      <w:r>
        <w:rPr>
          <w:rStyle w:val="VerbatimChar"/>
        </w:rPr>
        <w:t xml:space="preserve">grounding.py</w:t>
      </w:r>
      <w:r>
        <w:t xml:space="preserve"> </w:t>
      </w:r>
      <w:r>
        <w:t xml:space="preserve">and</w:t>
      </w:r>
      <w:r>
        <w:t xml:space="preserve"> </w:t>
      </w:r>
      <w:r>
        <w:rPr>
          <w:rStyle w:val="VerbatimChar"/>
        </w:rPr>
        <w:t xml:space="preserve">optimizer.py</w:t>
      </w:r>
      <w:r>
        <w:t xml:space="preserve">.</w:t>
      </w:r>
    </w:p>
    <w:bookmarkStart w:id="29" w:name="Xad7e345c74c5b8edc8f4f5b844e5e49585e5c47"/>
    <w:p>
      <w:pPr>
        <w:pStyle w:val="Heading4"/>
      </w:pPr>
      <w:r>
        <w:t xml:space="preserve">5.3.3.1 Geometric Grounding Sub-module (</w:t>
      </w:r>
      <w:r>
        <w:rPr>
          <w:rStyle w:val="VerbatimChar"/>
        </w:rPr>
        <w:t xml:space="preserve">grounding.py</w:t>
      </w:r>
      <w:r>
        <w:t xml:space="preserve">)</w:t>
      </w:r>
    </w:p>
    <w:p>
      <w:pPr>
        <w:pStyle w:val="FirstParagraph"/>
      </w:pPr>
      <w:r>
        <w:t xml:space="preserve">The Grounding Module solves the core research problem: converting 2D per-view severity scores into 3D per-vertex weights without passing through a natural-language channel.</w:t>
      </w:r>
    </w:p>
    <w:p>
      <w:pPr>
        <w:pStyle w:val="BodyText"/>
      </w:pPr>
      <w:r>
        <w:rPr>
          <w:bCs/>
          <w:b/>
        </w:rPr>
        <w:t xml:space="preserve">Phase 1 — View-to-Vertex Projection</w:t>
      </w:r>
      <w:r>
        <w:t xml:space="preserve"> </w:t>
      </w:r>
      <w:r>
        <w:t xml:space="preserve">(</w:t>
      </w:r>
      <w:r>
        <w:rPr>
          <w:rStyle w:val="VerbatimChar"/>
        </w:rPr>
        <w:t xml:space="preserve">map_views_to_vertex_bias</w:t>
      </w:r>
      <w:r>
        <w:t xml:space="preserve">):</w:t>
      </w:r>
    </w:p>
    <w:p>
      <w:pPr>
        <w:pStyle w:val="BodyText"/>
      </w:pPr>
      <w:r>
        <w:t xml:space="preserve">For each view direction</w:t>
      </w:r>
      <w:r>
        <w:t xml:space="preserve"> </w:t>
      </w:r>
      <m:oMath>
        <m:sSub>
          <m:e>
            <m:r>
              <m:t>d</m:t>
            </m:r>
          </m:e>
          <m:sub>
            <m:r>
              <m:t>v</m:t>
            </m:r>
          </m:sub>
        </m:sSub>
      </m:oMath>
      <w:r>
        <w:t xml:space="preserve"> </w:t>
      </w:r>
      <w:r>
        <w:t xml:space="preserve">with severity</w:t>
      </w:r>
      <w:r>
        <w:t xml:space="preserve"> </w:t>
      </w:r>
      <m:oMath>
        <m:sSub>
          <m:e>
            <m:r>
              <m:t>s</m:t>
            </m:r>
          </m:e>
          <m:sub>
            <m:r>
              <m:t>v</m:t>
            </m:r>
          </m:sub>
        </m:sSub>
      </m:oMath>
      <w:r>
        <w:t xml:space="preserve">:</w:t>
      </w:r>
      <w:r>
        <w:t xml:space="preserve"> </w:t>
      </w:r>
      <w:r>
        <w:t xml:space="preserve">1. Project all vertices:</w:t>
      </w:r>
      <w:r>
        <w:t xml:space="preserve"> </w:t>
      </w:r>
      <m:oMath>
        <m:sSub>
          <m:e>
            <m:r>
              <m:t>p</m:t>
            </m:r>
          </m:e>
          <m:sub>
            <m:r>
              <m:t>i</m:t>
            </m:r>
          </m:sub>
        </m:sSub>
        <m:r>
          <m:rPr>
            <m:sty m:val="p"/>
          </m:rPr>
          <m:t>=</m:t>
        </m:r>
        <m:r>
          <m:rPr>
            <m:sty m:val="p"/>
          </m:rPr>
          <m:t>(</m:t>
        </m:r>
        <m:sSub>
          <m:e>
            <m:r>
              <m:t>v</m:t>
            </m:r>
          </m:e>
          <m:sub>
            <m:r>
              <m:t>i</m:t>
            </m:r>
          </m:sub>
        </m:sSub>
        <m:r>
          <m:rPr>
            <m:sty m:val="p"/>
          </m:rPr>
          <m:t>−</m:t>
        </m:r>
        <m:acc>
          <m:accPr>
            <m:chr m:val="‾"/>
          </m:accPr>
          <m:e>
            <m:r>
              <m:t>v</m:t>
            </m:r>
          </m:e>
        </m:acc>
        <m:r>
          <m:rPr>
            <m:sty m:val="p"/>
          </m:rPr>
          <m:t>)</m:t>
        </m:r>
        <m:r>
          <m:rPr>
            <m:sty m:val="p"/>
          </m:rPr>
          <m:t>⋅</m:t>
        </m:r>
        <m:sSub>
          <m:e>
            <m:r>
              <m:t>d</m:t>
            </m:r>
          </m:e>
          <m:sub>
            <m:r>
              <m:t>v</m:t>
            </m:r>
          </m:sub>
        </m:sSub>
      </m:oMath>
      <w:r>
        <w:t xml:space="preserve"> </w:t>
      </w:r>
      <w:r>
        <w:t xml:space="preserve">2. Select vertices in the top</w:t>
      </w:r>
      <w:r>
        <w:t xml:space="preserve"> </w:t>
      </w:r>
      <m:oMath>
        <m:r>
          <m:rPr>
            <m:sty m:val="p"/>
          </m:rPr>
          <m:t>(</m:t>
        </m:r>
        <m:r>
          <m:t>1</m:t>
        </m:r>
        <m:r>
          <m:rPr>
            <m:sty m:val="p"/>
          </m:rPr>
          <m:t>−</m:t>
        </m:r>
        <m:r>
          <m:rPr>
            <m:nor/>
            <m:sty m:val="p"/>
          </m:rPr>
          <m:t>view_extent</m:t>
        </m:r>
        <m:r>
          <m:rPr>
            <m:sty m:val="p"/>
          </m:rPr>
          <m:t>)</m:t>
        </m:r>
      </m:oMath>
      <w:r>
        <w:t xml:space="preserve"> </w:t>
      </w:r>
      <w:r>
        <w:t xml:space="preserve">quantile of</w:t>
      </w:r>
      <w:r>
        <w:t xml:space="preserve"> </w:t>
      </w:r>
      <m:oMath>
        <m:sSub>
          <m:e>
            <m:r>
              <m:t>p</m:t>
            </m:r>
          </m:e>
          <m:sub>
            <m:r>
              <m:t>i</m:t>
            </m:r>
          </m:sub>
        </m:sSub>
      </m:oMath>
      <w:r>
        <w:t xml:space="preserve"> </w:t>
      </w:r>
      <w:r>
        <w:t xml:space="preserve">(closest to camera in view direction)</w:t>
      </w:r>
      <w:r>
        <w:t xml:space="preserve"> </w:t>
      </w:r>
      <w:r>
        <w:t xml:space="preserve">3. Filter by normal alignment:</w:t>
      </w:r>
      <w:r>
        <w:t xml:space="preserve"> </w:t>
      </w:r>
      <m:oMath>
        <m:sSub>
          <m:e>
            <m:r>
              <m:t>n</m:t>
            </m:r>
          </m:e>
          <m:sub>
            <m:r>
              <m:t>i</m:t>
            </m:r>
          </m:sub>
        </m:sSub>
        <m:r>
          <m:rPr>
            <m:sty m:val="p"/>
          </m:rPr>
          <m:t>⋅</m:t>
        </m:r>
        <m:sSub>
          <m:e>
            <m:r>
              <m:t>d</m:t>
            </m:r>
          </m:e>
          <m:sub>
            <m:r>
              <m:t>v</m:t>
            </m:r>
          </m:sub>
        </m:sSub>
        <m:r>
          <m:rPr>
            <m:sty m:val="p"/>
          </m:rPr>
          <m:t>≥</m:t>
        </m:r>
        <m:r>
          <m:rPr>
            <m:nor/>
            <m:sty m:val="p"/>
          </m:rPr>
          <m:t>normal_threshold</m:t>
        </m:r>
      </m:oMath>
      <w:r>
        <w:t xml:space="preserve"> </w:t>
      </w:r>
      <w:r>
        <w:t xml:space="preserve">4. Accumulate:</w:t>
      </w:r>
      <w:r>
        <w:t xml:space="preserve"> </w:t>
      </w:r>
      <m:oMath>
        <m:r>
          <m:rPr>
            <m:nor/>
            <m:sty m:val="p"/>
          </m:rPr>
          <m:t>bias</m:t>
        </m:r>
        <m:r>
          <m:rPr>
            <m:sty m:val="p"/>
          </m:rPr>
          <m:t>[</m:t>
        </m:r>
        <m:r>
          <m:t>i</m:t>
        </m:r>
        <m:r>
          <m:rPr>
            <m:sty m:val="p"/>
          </m:rPr>
          <m:t>]</m:t>
        </m:r>
        <m:r>
          <m:rPr>
            <m:sty m:val="p"/>
          </m:rPr>
          <m:t>=</m:t>
        </m:r>
        <m:r>
          <m:rPr>
            <m:nor/>
            <m:sty m:val="p"/>
          </m:rPr>
          <m:t>max</m:t>
        </m:r>
        <m:r>
          <m:rPr>
            <m:sty m:val="p"/>
          </m:rPr>
          <m:t>(</m:t>
        </m:r>
        <m:r>
          <m:rPr>
            <m:nor/>
            <m:sty m:val="p"/>
          </m:rPr>
          <m:t>bias</m:t>
        </m:r>
        <m:r>
          <m:rPr>
            <m:sty m:val="p"/>
          </m:rPr>
          <m:t>[</m:t>
        </m:r>
        <m:r>
          <m:t>i</m:t>
        </m:r>
        <m:r>
          <m:rPr>
            <m:sty m:val="p"/>
          </m:rPr>
          <m:t>]</m:t>
        </m:r>
        <m:r>
          <m:rPr>
            <m:sty m:val="p"/>
          </m:rPr>
          <m:t>,</m:t>
        </m:r>
        <m:r>
          <m:t> </m:t>
        </m:r>
        <m:sSub>
          <m:e>
            <m:r>
              <m:t>s</m:t>
            </m:r>
          </m:e>
          <m:sub>
            <m:r>
              <m:t>v</m:t>
            </m:r>
          </m:sub>
        </m:sSub>
        <m:r>
          <m:rPr>
            <m:sty m:val="p"/>
          </m:rPr>
          <m:t>)</m:t>
        </m:r>
      </m:oMath>
      <w:r>
        <w:t xml:space="preserve"> </w:t>
      </w:r>
      <w:r>
        <w:t xml:space="preserve">for selected vertices</w:t>
      </w:r>
    </w:p>
    <w:p>
      <w:pPr>
        <w:pStyle w:val="BodyText"/>
      </w:pPr>
      <w:r>
        <w:rPr>
          <w:bCs/>
          <w:b/>
        </w:rPr>
        <w:t xml:space="preserve">Phase 2 — Critic Score Integration</w:t>
      </w:r>
      <w:r>
        <w:t xml:space="preserve"> </w:t>
      </w:r>
      <w:r>
        <w:t xml:space="preserve">(</w:t>
      </w:r>
      <w:r>
        <w:rPr>
          <w:rStyle w:val="VerbatimChar"/>
        </w:rPr>
        <w:t xml:space="preserve">build_region_weights</w:t>
      </w:r>
      <w:r>
        <w:t xml:space="preserve">):</w:t>
      </w:r>
      <w:r>
        <w:t xml:space="preserve"> </w:t>
      </w:r>
      <w:r>
        <w:t xml:space="preserve">1. Identify the top</w:t>
      </w:r>
      <w:r>
        <w:t xml:space="preserve"> </w:t>
      </w:r>
      <m:oMath>
        <m:r>
          <m:t>k</m:t>
        </m:r>
        <m:r>
          <m:rPr>
            <m:sty m:val="p"/>
          </m:rPr>
          <m:t>=</m:t>
        </m:r>
        <m:r>
          <m:rPr>
            <m:sty m:val="p"/>
          </m:rPr>
          <m:t>⌊</m:t>
        </m:r>
        <m:r>
          <m:t>f</m:t>
        </m:r>
        <m:r>
          <m:rPr>
            <m:sty m:val="p"/>
          </m:rPr>
          <m:t>⋅</m:t>
        </m:r>
        <m:r>
          <m:t>V</m:t>
        </m:r>
        <m:r>
          <m:rPr>
            <m:sty m:val="p"/>
          </m:rPr>
          <m:t>⌋</m:t>
        </m:r>
      </m:oMath>
      <w:r>
        <w:t xml:space="preserve"> </w:t>
      </w:r>
      <w:r>
        <w:t xml:space="preserve">vertices by critic anomaly score</w:t>
      </w:r>
      <w:r>
        <w:t xml:space="preserve"> </w:t>
      </w:r>
      <w:r>
        <w:t xml:space="preserve">2. Expand selection by 1-hop neighbourhood (graph BFS)</w:t>
      </w:r>
      <w:r>
        <w:t xml:space="preserve"> </w:t>
      </w:r>
      <w:r>
        <w:t xml:space="preserve">3. Blend with LMM bias:</w:t>
      </w:r>
      <w:r>
        <w:t xml:space="preserve"> </w:t>
      </w:r>
      <m:oMath>
        <m:sSub>
          <m:e>
            <m:r>
              <m:t>w</m:t>
            </m:r>
          </m:e>
          <m:sub>
            <m:r>
              <m:t>i</m:t>
            </m:r>
          </m:sub>
        </m:sSub>
        <m:r>
          <m:rPr>
            <m:sty m:val="p"/>
          </m:rPr>
          <m:t>=</m:t>
        </m:r>
        <m:r>
          <m:rPr>
            <m:nor/>
            <m:sty m:val="p"/>
          </m:rPr>
          <m:t>max</m:t>
        </m:r>
        <m:r>
          <m:rPr>
            <m:sty m:val="p"/>
          </m:rPr>
          <m:t>(</m:t>
        </m:r>
        <m:r>
          <m:rPr>
            <m:nor/>
            <m:sty m:val="p"/>
          </m:rPr>
          <m:t>bias</m:t>
        </m:r>
        <m:r>
          <m:rPr>
            <m:sty m:val="p"/>
          </m:rPr>
          <m:t>[</m:t>
        </m:r>
        <m:r>
          <m:t>i</m:t>
        </m:r>
        <m:r>
          <m:rPr>
            <m:sty m:val="p"/>
          </m:rPr>
          <m:t>]</m:t>
        </m:r>
        <m:r>
          <m:rPr>
            <m:sty m:val="p"/>
          </m:rPr>
          <m:t>,</m:t>
        </m:r>
        <m:r>
          <m:t> </m:t>
        </m:r>
        <m:r>
          <m:rPr>
            <m:nor/>
            <m:sty m:val="p"/>
          </m:rPr>
          <m:t>critic_weight</m:t>
        </m:r>
        <m:r>
          <m:rPr>
            <m:sty m:val="p"/>
          </m:rPr>
          <m:t>[</m:t>
        </m:r>
        <m:r>
          <m:t>i</m:t>
        </m:r>
        <m:r>
          <m:rPr>
            <m:sty m:val="p"/>
          </m:rPr>
          <m:t>]</m:t>
        </m:r>
        <m:r>
          <m:rPr>
            <m:sty m:val="p"/>
          </m:rPr>
          <m:t>)</m:t>
        </m:r>
      </m:oMath>
      <w:r>
        <w:t xml:space="preserve"> </w:t>
      </w:r>
      <w:r>
        <w:t xml:space="preserve">4. Apply global bias scaling:</w:t>
      </w:r>
      <w:r>
        <w:t xml:space="preserve"> </w:t>
      </w:r>
      <m:oMath>
        <m:sSub>
          <m:e>
            <m:r>
              <m:t>w</m:t>
            </m:r>
          </m:e>
          <m:sub>
            <m:r>
              <m:t>i</m:t>
            </m:r>
          </m:sub>
        </m:sSub>
        <m:r>
          <m:rPr>
            <m:sty m:val="p"/>
          </m:rPr>
          <m:t>=</m:t>
        </m:r>
        <m:sSub>
          <m:e>
            <m:r>
              <m:t>w</m:t>
            </m:r>
          </m:e>
          <m:sub>
            <m:r>
              <m:rPr>
                <m:nor/>
                <m:sty m:val="p"/>
              </m:rPr>
              <m:t>min</m:t>
            </m:r>
          </m:sub>
        </m:sSub>
        <m:r>
          <m:rPr>
            <m:sty m:val="p"/>
          </m:rPr>
          <m:t>+</m:t>
        </m:r>
        <m:r>
          <m:rPr>
            <m:sty m:val="p"/>
          </m:rPr>
          <m:t>(</m:t>
        </m:r>
        <m:sSub>
          <m:e>
            <m:r>
              <m:t>w</m:t>
            </m:r>
          </m:e>
          <m:sub>
            <m:r>
              <m:rPr>
                <m:nor/>
                <m:sty m:val="p"/>
              </m:rPr>
              <m:t>max</m:t>
            </m:r>
          </m:sub>
        </m:sSub>
        <m:r>
          <m:rPr>
            <m:sty m:val="p"/>
          </m:rPr>
          <m:t>−</m:t>
        </m:r>
        <m:sSub>
          <m:e>
            <m:r>
              <m:t>w</m:t>
            </m:r>
          </m:e>
          <m:sub>
            <m:r>
              <m:rPr>
                <m:nor/>
                <m:sty m:val="p"/>
              </m:rPr>
              <m:t>min</m:t>
            </m:r>
          </m:sub>
        </m:sSub>
        <m:r>
          <m:rPr>
            <m:sty m:val="p"/>
          </m:rPr>
          <m:t>)</m:t>
        </m:r>
        <m:r>
          <m:rPr>
            <m:sty m:val="p"/>
          </m:rPr>
          <m:t>⋅</m:t>
        </m:r>
        <m:sSub>
          <m:e>
            <m:r>
              <m:t>w</m:t>
            </m:r>
          </m:e>
          <m:sub>
            <m:r>
              <m:t>i</m:t>
            </m:r>
          </m:sub>
        </m:sSub>
      </m:oMath>
    </w:p>
    <w:bookmarkEnd w:id="29"/>
    <w:bookmarkStart w:id="30" w:name="X92a2a01cf5f972e98399a76e2d69496ec5de4ce"/>
    <w:p>
      <w:pPr>
        <w:pStyle w:val="Heading4"/>
      </w:pPr>
      <w:r>
        <w:t xml:space="preserve">5.3.3.2 Refinement Optimizer Sub-module (</w:t>
      </w:r>
      <w:r>
        <w:rPr>
          <w:rStyle w:val="VerbatimChar"/>
        </w:rPr>
        <w:t xml:space="preserve">optimizer.py</w:t>
      </w:r>
      <w:r>
        <w:t xml:space="preserve">)</w:t>
      </w:r>
    </w:p>
    <w:p>
      <w:pPr>
        <w:pStyle w:val="FirstParagraph"/>
      </w:pPr>
      <w:r>
        <w:t xml:space="preserve">The Refinement Optimizer iteratively updates vertex positions using the weighted energy:</w:t>
      </w:r>
    </w:p>
    <w:p>
      <w:pPr>
        <w:pStyle w:val="BodyText"/>
      </w:pPr>
      <m:oMathPara>
        <m:oMathParaPr>
          <m:jc m:val="center"/>
        </m:oMathParaPr>
        <m:oMath>
          <m:sSub>
            <m:e>
              <m:r>
                <m:t>v</m:t>
              </m:r>
            </m:e>
            <m:sub>
              <m:r>
                <m:t>i</m:t>
              </m:r>
            </m:sub>
          </m:sSub>
          <m:r>
            <m:rPr>
              <m:sty m:val="p"/>
            </m:rPr>
            <m:t>←</m:t>
          </m:r>
          <m:sSub>
            <m:e>
              <m:r>
                <m:t>v</m:t>
              </m:r>
            </m:e>
            <m:sub>
              <m:r>
                <m:t>i</m:t>
              </m:r>
            </m:sub>
          </m:sSub>
          <m:r>
            <m:rPr>
              <m:sty m:val="p"/>
            </m:rPr>
            <m:t>−</m:t>
          </m:r>
          <m:r>
            <m:t>η</m:t>
          </m:r>
          <m:r>
            <m:rPr>
              <m:sty m:val="p"/>
            </m:rPr>
            <m:t>⋅</m:t>
          </m:r>
          <m:d>
            <m:dPr>
              <m:begChr m:val="("/>
              <m:endChr m:val=")"/>
              <m:grow/>
            </m:dPr>
            <m:e>
              <m:r>
                <m:t>λ</m:t>
              </m:r>
              <m:r>
                <m:rPr>
                  <m:sty m:val="p"/>
                </m:rPr>
                <m:t>∇</m:t>
              </m:r>
              <m:sSub>
                <m:e>
                  <m:r>
                    <m:t>L</m:t>
                  </m:r>
                </m:e>
                <m:sub>
                  <m:r>
                    <m:rPr>
                      <m:nor/>
                      <m:sty m:val="p"/>
                    </m:rPr>
                    <m:t>geo</m:t>
                  </m:r>
                </m:sub>
              </m:sSub>
              <m:r>
                <m:rPr>
                  <m:sty m:val="p"/>
                </m:rPr>
                <m:t>(</m:t>
              </m:r>
              <m:sSub>
                <m:e>
                  <m:r>
                    <m:t>v</m:t>
                  </m:r>
                </m:e>
                <m:sub>
                  <m:r>
                    <m:t>i</m:t>
                  </m:r>
                </m:sub>
              </m:sSub>
              <m:r>
                <m:rPr>
                  <m:sty m:val="p"/>
                </m:rPr>
                <m:t>)</m:t>
              </m:r>
              <m:r>
                <m:rPr>
                  <m:sty m:val="p"/>
                </m:rPr>
                <m:t>+</m:t>
              </m:r>
              <m:r>
                <m:rPr>
                  <m:sty m:val="p"/>
                </m:rPr>
                <m:t>(</m:t>
              </m:r>
              <m:r>
                <m:t>1</m:t>
              </m:r>
              <m:r>
                <m:rPr>
                  <m:sty m:val="p"/>
                </m:rPr>
                <m:t>−</m:t>
              </m:r>
              <m:r>
                <m:t>λ</m:t>
              </m:r>
              <m:r>
                <m:rPr>
                  <m:sty m:val="p"/>
                </m:rPr>
                <m:t>)</m:t>
              </m:r>
              <m:r>
                <m:rPr>
                  <m:sty m:val="p"/>
                </m:rPr>
                <m:t>∇</m:t>
              </m:r>
              <m:r>
                <m:t>D</m:t>
              </m:r>
              <m:r>
                <m:rPr>
                  <m:sty m:val="p"/>
                </m:rPr>
                <m:t>(</m:t>
              </m:r>
              <m:sSub>
                <m:e>
                  <m:r>
                    <m:t>v</m:t>
                  </m:r>
                </m:e>
                <m:sub>
                  <m:r>
                    <m:t>i</m:t>
                  </m:r>
                </m:sub>
              </m:sSub>
              <m:r>
                <m:rPr>
                  <m:sty m:val="p"/>
                </m:rPr>
                <m:t>)</m:t>
              </m:r>
            </m:e>
          </m:d>
          <m:r>
            <m:rPr>
              <m:sty m:val="p"/>
            </m:rPr>
            <m:t>⋅</m:t>
          </m:r>
          <m:sSub>
            <m:e>
              <m:r>
                <m:t>w</m:t>
              </m:r>
            </m:e>
            <m:sub>
              <m:r>
                <m:t>i</m:t>
              </m:r>
            </m:sub>
          </m:sSub>
        </m:oMath>
      </m:oMathPara>
    </w:p>
    <w:p>
      <w:pPr>
        <w:pStyle w:val="FirstParagraph"/>
      </w:pPr>
      <w:r>
        <w:t xml:space="preserve">where:</w:t>
      </w:r>
      <w:r>
        <w:t xml:space="preserve"> </w:t>
      </w:r>
      <w:r>
        <w:t xml:space="preserve">-</w:t>
      </w:r>
      <w:r>
        <w:t xml:space="preserve"> </w:t>
      </w:r>
      <m:oMath>
        <m:sSub>
          <m:e>
            <m:r>
              <m:t>L</m:t>
            </m:r>
          </m:e>
          <m:sub>
            <m:r>
              <m:rPr>
                <m:nor/>
                <m:sty m:val="p"/>
              </m:rPr>
              <m:t>geo</m:t>
            </m:r>
          </m:sub>
        </m:sSub>
        <m:r>
          <m:rPr>
            <m:sty m:val="p"/>
          </m:rPr>
          <m:t>(</m:t>
        </m:r>
        <m:sSub>
          <m:e>
            <m:r>
              <m:t>v</m:t>
            </m:r>
          </m:e>
          <m:sub>
            <m:r>
              <m:t>i</m:t>
            </m:r>
          </m:sub>
        </m:sSub>
        <m:r>
          <m:rPr>
            <m:sty m:val="p"/>
          </m:rPr>
          <m:t>)</m:t>
        </m:r>
        <m:r>
          <m:rPr>
            <m:sty m:val="p"/>
          </m:rPr>
          <m:t>=</m:t>
        </m:r>
        <m:r>
          <m:rPr>
            <m:sty m:val="p"/>
          </m:rPr>
          <m:t>∥</m:t>
        </m:r>
        <m:sSub>
          <m:e>
            <m:r>
              <m:t>v</m:t>
            </m:r>
          </m:e>
          <m:sub>
            <m:r>
              <m:t>i</m:t>
            </m:r>
          </m:sub>
        </m:sSub>
        <m:r>
          <m:rPr>
            <m:sty m:val="p"/>
          </m:rPr>
          <m:t>−</m:t>
        </m:r>
        <m:r>
          <m:rPr>
            <m:nor/>
            <m:sty m:val="p"/>
          </m:rPr>
          <m:t>mean</m:t>
        </m:r>
        <m:r>
          <m:rPr>
            <m:sty m:val="p"/>
          </m:rPr>
          <m:t>(</m:t>
        </m:r>
        <m:r>
          <m:rPr>
            <m:sty m:val="p"/>
            <m:scr m:val="script"/>
          </m:rPr>
          <m:t>N</m:t>
        </m:r>
        <m:r>
          <m:rPr>
            <m:sty m:val="p"/>
          </m:rPr>
          <m:t>(</m:t>
        </m:r>
        <m:r>
          <m:t>i</m:t>
        </m:r>
        <m:r>
          <m:rPr>
            <m:sty m:val="p"/>
          </m:rPr>
          <m:t>)</m:t>
        </m:r>
        <m:r>
          <m:rPr>
            <m:sty m:val="p"/>
          </m:rPr>
          <m:t>)</m:t>
        </m:r>
        <m:r>
          <m:rPr>
            <m:sty m:val="p"/>
          </m:rPr>
          <m:t>∥</m:t>
        </m:r>
      </m:oMath>
      <w:r>
        <w:t xml:space="preserve"> </w:t>
      </w:r>
      <w:r>
        <w:t xml:space="preserve">— uniform Laplacian smoothing term</w:t>
      </w:r>
      <w:r>
        <w:t xml:space="preserve"> </w:t>
      </w:r>
      <w:r>
        <w:t xml:space="preserve">-</w:t>
      </w:r>
      <w:r>
        <w:t xml:space="preserve"> </w:t>
      </w:r>
      <m:oMath>
        <m:r>
          <m:t>D</m:t>
        </m:r>
        <m:r>
          <m:rPr>
            <m:sty m:val="p"/>
          </m:rPr>
          <m:t>(</m:t>
        </m:r>
        <m:sSub>
          <m:e>
            <m:r>
              <m:t>v</m:t>
            </m:r>
          </m:e>
          <m:sub>
            <m:r>
              <m:t>i</m:t>
            </m:r>
          </m:sub>
        </m:sSub>
        <m:r>
          <m:rPr>
            <m:sty m:val="p"/>
          </m:rPr>
          <m:t>)</m:t>
        </m:r>
        <m:r>
          <m:rPr>
            <m:sty m:val="p"/>
          </m:rPr>
          <m:t>=</m:t>
        </m:r>
        <m:r>
          <m:rPr>
            <m:sty m:val="p"/>
          </m:rPr>
          <m:t>∥</m:t>
        </m:r>
        <m:sSub>
          <m:e>
            <m:r>
              <m:t>v</m:t>
            </m:r>
          </m:e>
          <m:sub>
            <m:r>
              <m:t>i</m:t>
            </m:r>
          </m:sub>
        </m:sSub>
        <m:r>
          <m:rPr>
            <m:sty m:val="p"/>
          </m:rPr>
          <m:t>−</m:t>
        </m:r>
        <m:sSubSup>
          <m:e>
            <m:r>
              <m:t>v</m:t>
            </m:r>
          </m:e>
          <m:sub>
            <m:r>
              <m:t>i</m:t>
            </m:r>
          </m:sub>
          <m:sup>
            <m:r>
              <m:rPr>
                <m:sty m:val="p"/>
              </m:rPr>
              <m:t>(</m:t>
            </m:r>
            <m:r>
              <m:t>0</m:t>
            </m:r>
            <m:r>
              <m:rPr>
                <m:sty m:val="p"/>
              </m:rPr>
              <m:t>)</m:t>
            </m:r>
          </m:sup>
        </m:sSubSup>
        <m:r>
          <m:rPr>
            <m:sty m:val="p"/>
          </m:rPr>
          <m:t>∥</m:t>
        </m:r>
      </m:oMath>
      <w:r>
        <w:t xml:space="preserve"> </w:t>
      </w:r>
      <w:r>
        <w:t xml:space="preserve">— distillation anchor term (prevents over-smoothing)</w:t>
      </w:r>
      <w:r>
        <w:t xml:space="preserve"> </w:t>
      </w:r>
      <w:r>
        <w:t xml:space="preserve">-</w:t>
      </w:r>
      <w:r>
        <w:t xml:space="preserve"> </w:t>
      </w:r>
      <m:oMath>
        <m:sSub>
          <m:e>
            <m:r>
              <m:t>w</m:t>
            </m:r>
          </m:e>
          <m:sub>
            <m:r>
              <m:t>i</m:t>
            </m:r>
          </m:sub>
        </m:sSub>
      </m:oMath>
      <w:r>
        <w:t xml:space="preserve"> </w:t>
      </w:r>
      <w:r>
        <w:t xml:space="preserve">— per-vertex weight from grounding module</w:t>
      </w:r>
      <w:r>
        <w:t xml:space="preserve"> </w:t>
      </w:r>
      <w:r>
        <w:t xml:space="preserve">-</w:t>
      </w:r>
      <w:r>
        <w:t xml:space="preserve"> </w:t>
      </w:r>
      <m:oMath>
        <m:r>
          <m:t>η</m:t>
        </m:r>
      </m:oMath>
      <w:r>
        <w:t xml:space="preserve"> </w:t>
      </w:r>
      <w:r>
        <w:t xml:space="preserve">— learning rate (</w:t>
      </w:r>
      <w:r>
        <w:rPr>
          <w:rStyle w:val="VerbatimChar"/>
        </w:rPr>
        <w:t xml:space="preserve">--lr</w:t>
      </w:r>
      <w:r>
        <w:t xml:space="preserve">, default 0.15)</w:t>
      </w:r>
      <w:r>
        <w:t xml:space="preserve"> </w:t>
      </w:r>
      <w:r>
        <w:t xml:space="preserve">-</w:t>
      </w:r>
      <w:r>
        <w:t xml:space="preserve"> </w:t>
      </w:r>
      <m:oMath>
        <m:r>
          <m:t>λ</m:t>
        </m:r>
      </m:oMath>
      <w:r>
        <w:t xml:space="preserve"> </w:t>
      </w:r>
      <w:r>
        <w:t xml:space="preserve">— geometry/distillation trade-off (</w:t>
      </w:r>
      <w:r>
        <w:rPr>
          <w:rStyle w:val="VerbatimChar"/>
        </w:rPr>
        <w:t xml:space="preserve">--lambda-geo</w:t>
      </w:r>
      <w:r>
        <w:t xml:space="preserve">, default 0.7)</w:t>
      </w:r>
    </w:p>
    <w:p>
      <w:pPr>
        <w:pStyle w:val="BodyText"/>
      </w:pPr>
      <w:r>
        <w:t xml:space="preserve">The optimizer runs for</w:t>
      </w:r>
      <w:r>
        <w:t xml:space="preserve"> </w:t>
      </w:r>
      <w:r>
        <w:rPr>
          <w:rStyle w:val="VerbatimChar"/>
        </w:rPr>
        <w:t xml:space="preserve">--iterations</w:t>
      </w:r>
      <w:r>
        <w:t xml:space="preserve"> </w:t>
      </w:r>
      <w:r>
        <w:t xml:space="preserve">steps (default 10). After refinement, the updated vertices are reapplied to the mesh and the mesh is re-analysed by the Discriminator to compute</w:t>
      </w:r>
      <w:r>
        <w:t xml:space="preserve"> </w:t>
      </w:r>
      <m:oMath>
        <m:sSubSup>
          <m:e>
            <m:r>
              <m:t>S</m:t>
            </m:r>
          </m:e>
          <m:sub>
            <m:r>
              <m:rPr>
                <m:nor/>
                <m:sty m:val="p"/>
              </m:rPr>
              <m:t>hall</m:t>
            </m:r>
          </m:sub>
          <m:sup>
            <m:r>
              <m:rPr>
                <m:nor/>
                <m:sty m:val="p"/>
              </m:rPr>
              <m:t>after</m:t>
            </m:r>
          </m:sup>
        </m:sSubSup>
      </m:oMath>
      <w:r>
        <w:t xml:space="preserve">.</w:t>
      </w:r>
    </w:p>
    <w:p>
      <w:pPr>
        <w:pStyle w:val="BodyText"/>
      </w:pPr>
      <w:r>
        <w:rPr>
          <w:bCs/>
          <w:b/>
        </w:rPr>
        <w:t xml:space="preserve">Data Contract — Extended Module Output: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rPr>
                <w:rStyle w:val="VerbatimChar"/>
              </w:rPr>
              <w:t xml:space="preserve">refined_mesh</w:t>
            </w:r>
          </w:p>
        </w:tc>
        <w:tc>
          <w:p>
            <w:pPr>
              <w:pStyle w:val="Compact"/>
              <w:jc w:val="left"/>
            </w:pPr>
            <w:r>
              <w:rPr>
                <w:rStyle w:val="VerbatimChar"/>
              </w:rPr>
              <w:t xml:space="preserve">trimesh.Trimesh</w:t>
            </w:r>
          </w:p>
        </w:tc>
        <w:tc>
          <w:p>
            <w:pPr>
              <w:pStyle w:val="Compact"/>
              <w:jc w:val="left"/>
            </w:pPr>
            <w:r>
              <w:t xml:space="preserve">Geometrically corrected mesh</w:t>
            </w:r>
          </w:p>
        </w:tc>
      </w:tr>
      <w:tr>
        <w:tc>
          <w:p>
            <w:pPr>
              <w:pStyle w:val="Compact"/>
              <w:jc w:val="left"/>
            </w:pPr>
            <w:r>
              <w:rPr>
                <w:rStyle w:val="VerbatimChar"/>
              </w:rPr>
              <w:t xml:space="preserve">after_score</w:t>
            </w:r>
          </w:p>
        </w:tc>
        <w:tc>
          <w:p>
            <w:pPr>
              <w:pStyle w:val="Compact"/>
              <w:jc w:val="left"/>
            </w:pPr>
            <w:r>
              <w:rPr>
                <w:rStyle w:val="VerbatimChar"/>
              </w:rPr>
              <w:t xml:space="preserve">float [0,1]</w:t>
            </w:r>
          </w:p>
        </w:tc>
        <w:tc>
          <w:p>
            <w:pPr>
              <w:pStyle w:val="Compact"/>
              <w:jc w:val="left"/>
            </w:pPr>
            <w:r>
              <w:t xml:space="preserve">Global hallucination score after refinement</w:t>
            </w:r>
          </w:p>
        </w:tc>
      </w:tr>
      <w:tr>
        <w:tc>
          <w:p>
            <w:pPr>
              <w:pStyle w:val="Compact"/>
              <w:jc w:val="left"/>
            </w:pPr>
            <w:r>
              <w:rPr>
                <w:rStyle w:val="VerbatimChar"/>
              </w:rPr>
              <w:t xml:space="preserve">weights</w:t>
            </w:r>
          </w:p>
        </w:tc>
        <w:tc>
          <w:p>
            <w:pPr>
              <w:pStyle w:val="Compact"/>
              <w:jc w:val="left"/>
            </w:pPr>
            <w:r>
              <w:rPr>
                <w:rStyle w:val="VerbatimChar"/>
              </w:rPr>
              <w:t xml:space="preserve">np.ndarray [V]</w:t>
            </w:r>
          </w:p>
        </w:tc>
        <w:tc>
          <w:p>
            <w:pPr>
              <w:pStyle w:val="Compact"/>
              <w:jc w:val="left"/>
            </w:pPr>
            <w:r>
              <w:t xml:space="preserve">Final per-vertex weight map</w:t>
            </w:r>
          </w:p>
        </w:tc>
      </w:tr>
      <w:tr>
        <w:tc>
          <w:p>
            <w:pPr>
              <w:pStyle w:val="Compact"/>
              <w:jc w:val="left"/>
            </w:pPr>
            <w:r>
              <w:rPr>
                <w:rStyle w:val="VerbatimChar"/>
              </w:rPr>
              <w:t xml:space="preserve">geo_report</w:t>
            </w:r>
          </w:p>
        </w:tc>
        <w:tc>
          <w:p>
            <w:pPr>
              <w:pStyle w:val="Compact"/>
              <w:jc w:val="left"/>
            </w:pPr>
            <w:r>
              <w:rPr>
                <w:rStyle w:val="VerbatimChar"/>
              </w:rPr>
              <w:t xml:space="preserve">GeometryErrorReport</w:t>
            </w:r>
          </w:p>
        </w:tc>
        <w:tc>
          <w:p>
            <w:pPr>
              <w:pStyle w:val="Compact"/>
              <w:jc w:val="left"/>
            </w:pPr>
            <w:r>
              <w:t xml:space="preserve">10-metric before/after error report</w:t>
            </w:r>
          </w:p>
        </w:tc>
      </w:tr>
      <w:tr>
        <w:tc>
          <w:p>
            <w:pPr>
              <w:pStyle w:val="Compact"/>
              <w:jc w:val="left"/>
            </w:pPr>
            <w:r>
              <w:rPr>
                <w:rStyle w:val="VerbatimChar"/>
              </w:rPr>
              <w:t xml:space="preserve">output_path</w:t>
            </w:r>
          </w:p>
        </w:tc>
        <w:tc>
          <w:p>
            <w:pPr>
              <w:pStyle w:val="Compact"/>
              <w:jc w:val="left"/>
            </w:pPr>
            <w:r>
              <w:rPr>
                <w:rStyle w:val="VerbatimChar"/>
              </w:rPr>
              <w:t xml:space="preserve">Path</w:t>
            </w:r>
          </w:p>
        </w:tc>
        <w:tc>
          <w:p>
            <w:pPr>
              <w:pStyle w:val="Compact"/>
              <w:jc w:val="left"/>
            </w:pPr>
            <w:r>
              <w:t xml:space="preserve">Saved</w:t>
            </w:r>
            <w:r>
              <w:t xml:space="preserve"> </w:t>
            </w:r>
            <w:r>
              <w:rPr>
                <w:rStyle w:val="VerbatimChar"/>
              </w:rPr>
              <w:t xml:space="preserve">*_agd.{ext}</w:t>
            </w:r>
            <w:r>
              <w:t xml:space="preserve"> </w:t>
            </w:r>
            <w:r>
              <w:t xml:space="preserve">refined mesh file</w:t>
            </w:r>
          </w:p>
        </w:tc>
      </w:tr>
    </w:tbl>
    <w:p>
      <w:r>
        <w:pict>
          <v:rect style="width:0;height:1.5pt" o:hralign="center" o:hrstd="t" o:hr="t"/>
        </w:pict>
      </w:r>
    </w:p>
    <w:p>
      <w:pPr>
        <w:pStyle w:val="FirstParagraph"/>
      </w:pPr>
      <w:r>
        <w:rPr>
          <w:bCs/>
          <w:b/>
        </w:rPr>
        <w:t xml:space="preserve">[DIAGRAM PLACEHOLDER — Figure 5.4: Extended Module — Grounding and Refinement]</w:t>
      </w:r>
    </w:p>
    <w:p>
      <w:pPr>
        <w:pStyle w:val="BodyText"/>
      </w:pPr>
      <w:r>
        <w:rPr>
          <w:iCs/>
          <w:i/>
        </w:rPr>
        <w:t xml:space="preserve">Attach the Mermaid diagram:</w:t>
      </w:r>
      <w:r>
        <w:rPr>
          <w:iCs/>
          <w:i/>
        </w:rPr>
        <w:t xml:space="preserve"> </w:t>
      </w:r>
      <w:r>
        <w:rPr>
          <w:rStyle w:val="VerbatimChar"/>
          <w:iCs/>
          <w:i/>
        </w:rPr>
        <w:t xml:space="preserve">diagram_5_4_extended_module.mmd</w:t>
      </w:r>
    </w:p>
    <w:p>
      <w:r>
        <w:pict>
          <v:rect style="width:0;height:1.5pt" o:hralign="center" o:hrstd="t" o:hr="t"/>
        </w:pict>
      </w:r>
    </w:p>
    <w:bookmarkEnd w:id="30"/>
    <w:bookmarkEnd w:id="31"/>
    <w:bookmarkEnd w:id="32"/>
    <w:bookmarkStart w:id="33" w:name="data-flow-and-interaction-design"/>
    <w:p>
      <w:pPr>
        <w:pStyle w:val="Heading2"/>
      </w:pPr>
      <w:r>
        <w:t xml:space="preserve">5.4 Data Flow and Interaction Design</w:t>
      </w:r>
    </w:p>
    <w:p>
      <w:pPr>
        <w:pStyle w:val="FirstParagraph"/>
      </w:pPr>
      <w:r>
        <w:t xml:space="preserve">The complete data flow through the three modules is illustrated in Figure 5.5. The pipeline is orchestrated by</w:t>
      </w:r>
      <w:r>
        <w:t xml:space="preserve"> </w:t>
      </w:r>
      <w:r>
        <w:rPr>
          <w:rStyle w:val="VerbatimChar"/>
        </w:rPr>
        <w:t xml:space="preserve">agd_pipeline.py</w:t>
      </w:r>
      <w:r>
        <w:t xml:space="preserve">, which acts as the conductor — it instantiates each module, passes outputs between them, and manages the I/O lifecycle.</w:t>
      </w:r>
    </w:p>
    <w:p>
      <w:pPr>
        <w:pStyle w:val="BodyText"/>
      </w:pPr>
      <w:r>
        <w:rPr>
          <w:bCs/>
          <w:b/>
        </w:rPr>
        <w:t xml:space="preserve">Interaction Pattern 1 — Sequential with Optional Branches:</w:t>
      </w:r>
      <w:r>
        <w:t xml:space="preserve"> </w:t>
      </w:r>
      <w:r>
        <w:t xml:space="preserve">The core flow (Preprocessing → Discriminator → Critic → Grounder → Optimizer → Discriminator) is strictly sequential. The rendering, view-consistency, and LMM branches are optional and activated by CLI flags (</w:t>
      </w:r>
      <w:r>
        <w:rPr>
          <w:rStyle w:val="VerbatimChar"/>
        </w:rPr>
        <w:t xml:space="preserve">--render-views</w:t>
      </w:r>
      <w:r>
        <w:t xml:space="preserve">,</w:t>
      </w:r>
      <w:r>
        <w:t xml:space="preserve"> </w:t>
      </w:r>
      <w:r>
        <w:rPr>
          <w:rStyle w:val="VerbatimChar"/>
        </w:rPr>
        <w:t xml:space="preserve">--use-vlm</w:t>
      </w:r>
      <w:r>
        <w:t xml:space="preserve">). This design ensures the pipeline degrades gracefully: the full closed-loop refinement runs even without a GPU or LLaVA installation.</w:t>
      </w:r>
    </w:p>
    <w:p>
      <w:pPr>
        <w:pStyle w:val="BodyText"/>
      </w:pPr>
      <w:r>
        <w:rPr>
          <w:bCs/>
          <w:b/>
        </w:rPr>
        <w:t xml:space="preserve">Interaction Pattern 2 — Signal Fusion at the Grounding Module:</w:t>
      </w:r>
      <w:r>
        <w:t xml:space="preserve"> </w:t>
      </w:r>
      <w:r>
        <w:t xml:space="preserve">The Grounding Module is the single convergence point for all detection signals. It receives three independent inputs — critic per-vertex scores, view-consistency severity dict, and LMM severity dict — and fuses them into a single</w:t>
      </w:r>
      <w:r>
        <w:t xml:space="preserve"> </w:t>
      </w:r>
      <m:oMath>
        <m:sSub>
          <m:e>
            <m:r>
              <m:t>w</m:t>
            </m:r>
          </m:e>
          <m:sub>
            <m:r>
              <m:t>i</m:t>
            </m:r>
          </m:sub>
        </m:sSub>
      </m:oMath>
      <w:r>
        <w:t xml:space="preserve"> </w:t>
      </w:r>
      <w:r>
        <w:t xml:space="preserve">vector using element-wise maximum. This max-fusion design means the most anomalous signal for each vertex wins, regardless of its source.</w:t>
      </w:r>
    </w:p>
    <w:p>
      <w:pPr>
        <w:pStyle w:val="BodyText"/>
      </w:pPr>
      <w:r>
        <w:rPr>
          <w:bCs/>
          <w:b/>
        </w:rPr>
        <w:t xml:space="preserve">Interaction Pattern 3 — Before/After Symmetry:</w:t>
      </w:r>
      <w:r>
        <w:t xml:space="preserve"> </w:t>
      </w:r>
      <w:r>
        <w:t xml:space="preserve">The Discriminator is called twice — once on the original mesh and once on the refined mesh — using identical code paths. This symmetry is intentional: it ensures that the before/after scores are directly comparable and that any change in</w:t>
      </w:r>
      <w:r>
        <w:t xml:space="preserve"> </w:t>
      </w:r>
      <m:oMath>
        <m:sSub>
          <m:e>
            <m:r>
              <m:t>S</m:t>
            </m:r>
          </m:e>
          <m:sub>
            <m:r>
              <m:rPr>
                <m:nor/>
                <m:sty m:val="p"/>
              </m:rPr>
              <m:t>hall</m:t>
            </m:r>
          </m:sub>
        </m:sSub>
      </m:oMath>
      <w:r>
        <w:t xml:space="preserve"> </w:t>
      </w:r>
      <w:r>
        <w:t xml:space="preserve">is attributable entirely to the refinement step.</w:t>
      </w:r>
    </w:p>
    <w:p>
      <w:pPr>
        <w:pStyle w:val="BodyText"/>
      </w:pPr>
      <w:r>
        <w:rPr>
          <w:bCs/>
          <w:b/>
        </w:rPr>
        <w:t xml:space="preserve">Interaction Pattern 4 — Geometry Metric Comparison:</w:t>
      </w:r>
      <w:r>
        <w:t xml:space="preserve"> </w:t>
      </w:r>
      <w:r>
        <w:t xml:space="preserve">After refinement,</w:t>
      </w:r>
      <w:r>
        <w:t xml:space="preserve"> </w:t>
      </w:r>
      <w:r>
        <w:rPr>
          <w:rStyle w:val="VerbatimChar"/>
        </w:rPr>
        <w:t xml:space="preserve">compute_geometry_error_report()</w:t>
      </w:r>
      <w:r>
        <w:t xml:space="preserve"> </w:t>
      </w:r>
      <w:r>
        <w:t xml:space="preserve">from</w:t>
      </w:r>
      <w:r>
        <w:t xml:space="preserve"> </w:t>
      </w:r>
      <w:r>
        <w:rPr>
          <w:rStyle w:val="VerbatimChar"/>
        </w:rPr>
        <w:t xml:space="preserve">geometry_metrics.py</w:t>
      </w:r>
      <w:r>
        <w:t xml:space="preserve"> </w:t>
      </w:r>
      <w:r>
        <w:t xml:space="preserve">compares the original and refined meshes on 10 metrics (Chamfer Distance, Hausdorff HD95, NCS, Angular Normal Error, Surface Roughness RMS, Curvature Wasserstein-1, Silhouette IoU, Depth RMSE, SSIM, Edge-IoU). These metrics are computed on sampled surface points (default: 6,000) to provide quantitative refinement quality assessment.</w:t>
      </w:r>
    </w:p>
    <w:p>
      <w:r>
        <w:pict>
          <v:rect style="width:0;height:1.5pt" o:hralign="center" o:hrstd="t" o:hr="t"/>
        </w:pict>
      </w:r>
    </w:p>
    <w:p>
      <w:pPr>
        <w:pStyle w:val="FirstParagraph"/>
      </w:pPr>
      <w:r>
        <w:rPr>
          <w:bCs/>
          <w:b/>
        </w:rPr>
        <w:t xml:space="preserve">[DIAGRAM PLACEHOLDER — Figure 5.5: Complete AGD Data Flow and Module Interaction]</w:t>
      </w:r>
    </w:p>
    <w:p>
      <w:pPr>
        <w:pStyle w:val="BodyText"/>
      </w:pPr>
      <w:r>
        <w:rPr>
          <w:iCs/>
          <w:i/>
        </w:rPr>
        <w:t xml:space="preserve">Attach the Mermaid diagram:</w:t>
      </w:r>
      <w:r>
        <w:rPr>
          <w:iCs/>
          <w:i/>
        </w:rPr>
        <w:t xml:space="preserve"> </w:t>
      </w:r>
      <w:r>
        <w:rPr>
          <w:rStyle w:val="VerbatimChar"/>
          <w:iCs/>
          <w:i/>
        </w:rPr>
        <w:t xml:space="preserve">diagram_5_5_full_dataflow.mmd</w:t>
      </w:r>
    </w:p>
    <w:p>
      <w:r>
        <w:pict>
          <v:rect style="width:0;height:1.5pt" o:hralign="center" o:hrstd="t" o:hr="t"/>
        </w:pict>
      </w:r>
    </w:p>
    <w:bookmarkEnd w:id="33"/>
    <w:bookmarkStart w:id="34" w:name="X01fbf514646ee735d034f99284540b73948a2ad"/>
    <w:p>
      <w:pPr>
        <w:pStyle w:val="Heading2"/>
      </w:pPr>
      <w:r>
        <w:t xml:space="preserve">5.5 Extension Integration into the AI Framework</w:t>
      </w:r>
    </w:p>
    <w:p>
      <w:pPr>
        <w:pStyle w:val="FirstParagraph"/>
      </w:pPr>
      <w:r>
        <w:t xml:space="preserve">The AGD framework is designed for integration at three levels of the AI development ecosystem:</w:t>
      </w:r>
    </w:p>
    <w:p>
      <w:pPr>
        <w:pStyle w:val="BodyText"/>
      </w:pPr>
      <w:r>
        <w:rPr>
          <w:bCs/>
          <w:b/>
        </w:rPr>
        <w:t xml:space="preserve">Level 1 — Post-Processing Integration (Current Implementation):</w:t>
      </w:r>
      <w:r>
        <w:t xml:space="preserve"> </w:t>
      </w:r>
      <w:r>
        <w:t xml:space="preserve">In its current form, AGD operates as a standalone post-processing refinement tool. Any 3D mesh file (</w:t>
      </w:r>
      <w:r>
        <w:rPr>
          <w:rStyle w:val="VerbatimChar"/>
        </w:rPr>
        <w:t xml:space="preserve">.obj</w:t>
      </w:r>
      <w:r>
        <w:t xml:space="preserve">,</w:t>
      </w:r>
      <w:r>
        <w:t xml:space="preserve"> </w:t>
      </w:r>
      <w:r>
        <w:rPr>
          <w:rStyle w:val="VerbatimChar"/>
        </w:rPr>
        <w:t xml:space="preserve">.ply</w:t>
      </w:r>
      <w:r>
        <w:t xml:space="preserve">,</w:t>
      </w:r>
      <w:r>
        <w:t xml:space="preserve"> </w:t>
      </w:r>
      <w:r>
        <w:rPr>
          <w:rStyle w:val="VerbatimChar"/>
        </w:rPr>
        <w:t xml:space="preserve">.stl</w:t>
      </w:r>
      <w:r>
        <w:t xml:space="preserve">) produced by any generative system (TRELLIS, Hunyuan3D-2, BiDiff, DreamFusion, Magic3D) can be passed to the AGD pipeline via CLI. This integration level requires no modification to the upstream generative system and provides immediate value as a mesh quality assurance tool.</w:t>
      </w:r>
    </w:p>
    <w:p>
      <w:pPr>
        <w:pStyle w:val="SourceCode"/>
      </w:pPr>
      <w:r>
        <w:rPr>
          <w:rStyle w:val="ExtensionTok"/>
        </w:rPr>
        <w:t xml:space="preserve">python</w:t>
      </w:r>
      <w:r>
        <w:rPr>
          <w:rStyle w:val="NormalTok"/>
        </w:rPr>
        <w:t xml:space="preserve"> agd_pipeline.py </w:t>
      </w:r>
      <w:r>
        <w:rPr>
          <w:rStyle w:val="AttributeTok"/>
        </w:rPr>
        <w:t xml:space="preserve">--input-file</w:t>
      </w:r>
      <w:r>
        <w:rPr>
          <w:rStyle w:val="NormalTok"/>
        </w:rPr>
        <w:t xml:space="preserve"> generated_mesh.obj </w:t>
      </w:r>
      <w:r>
        <w:rPr>
          <w:rStyle w:val="DataTypeTok"/>
        </w:rPr>
        <w:t xml:space="preserve">\</w:t>
      </w:r>
      <w:r>
        <w:br/>
      </w:r>
      <w:r>
        <w:rPr>
          <w:rStyle w:val="NormalTok"/>
        </w:rPr>
        <w:t xml:space="preserve">    </w:t>
      </w:r>
      <w:r>
        <w:rPr>
          <w:rStyle w:val="AttributeTok"/>
        </w:rPr>
        <w:t xml:space="preserve">--render-views</w:t>
      </w:r>
      <w:r>
        <w:rPr>
          <w:rStyle w:val="NormalTok"/>
        </w:rPr>
        <w:t xml:space="preserve"> </w:t>
      </w:r>
      <w:r>
        <w:rPr>
          <w:rStyle w:val="AttributeTok"/>
        </w:rPr>
        <w:t xml:space="preserve">--num-views</w:t>
      </w:r>
      <w:r>
        <w:rPr>
          <w:rStyle w:val="NormalTok"/>
        </w:rPr>
        <w:t xml:space="preserve"> 36 </w:t>
      </w:r>
      <w:r>
        <w:rPr>
          <w:rStyle w:val="AttributeTok"/>
        </w:rPr>
        <w:t xml:space="preserve">--view-method</w:t>
      </w:r>
      <w:r>
        <w:rPr>
          <w:rStyle w:val="NormalTok"/>
        </w:rPr>
        <w:t xml:space="preserve"> fibonacci </w:t>
      </w:r>
      <w:r>
        <w:rPr>
          <w:rStyle w:val="DataTypeTok"/>
        </w:rPr>
        <w:t xml:space="preserve">\</w:t>
      </w:r>
      <w:r>
        <w:br/>
      </w:r>
      <w:r>
        <w:rPr>
          <w:rStyle w:val="NormalTok"/>
        </w:rPr>
        <w:t xml:space="preserve">    </w:t>
      </w:r>
      <w:r>
        <w:rPr>
          <w:rStyle w:val="AttributeTok"/>
        </w:rPr>
        <w:t xml:space="preserve">--use-vlm</w:t>
      </w:r>
      <w:r>
        <w:rPr>
          <w:rStyle w:val="NormalTok"/>
        </w:rPr>
        <w:t xml:space="preserve"> </w:t>
      </w:r>
      <w:r>
        <w:rPr>
          <w:rStyle w:val="AttributeTok"/>
        </w:rPr>
        <w:t xml:space="preserve">--llava-model-path</w:t>
      </w:r>
      <w:r>
        <w:rPr>
          <w:rStyle w:val="NormalTok"/>
        </w:rPr>
        <w:t xml:space="preserve"> liuhaotian/llava-v1.5-7b</w:t>
      </w:r>
    </w:p>
    <w:p>
      <w:pPr>
        <w:pStyle w:val="FirstParagraph"/>
      </w:pPr>
      <w:r>
        <w:rPr>
          <w:bCs/>
          <w:b/>
        </w:rPr>
        <w:t xml:space="preserve">Level 2 — In-Loop Integration (Planned — Threestudio):</w:t>
      </w:r>
      <w:r>
        <w:t xml:space="preserve"> </w:t>
      </w:r>
      <w:r>
        <w:t xml:space="preserve">At this level, the AGD refinement loop replaces or augments the final optimization steps of a Threestudio/DreamFusion SDS pipeline. The geometric energy</w:t>
      </w:r>
      <w:r>
        <w:t xml:space="preserve"> </w:t>
      </w:r>
      <m:oMath>
        <m:r>
          <m:t>E</m:t>
        </m:r>
        <m:r>
          <m:rPr>
            <m:sty m:val="p"/>
          </m:rPr>
          <m:t>(</m:t>
        </m:r>
        <m:r>
          <m:t>x</m:t>
        </m:r>
        <m:r>
          <m:rPr>
            <m:sty m:val="p"/>
          </m:rPr>
          <m:t>)</m:t>
        </m:r>
        <m:r>
          <m:rPr>
            <m:sty m:val="p"/>
          </m:rPr>
          <m:t>=</m:t>
        </m:r>
        <m:r>
          <m:t>λ</m:t>
        </m:r>
        <m:sSub>
          <m:e>
            <m:r>
              <m:t>L</m:t>
            </m:r>
          </m:e>
          <m:sub>
            <m:r>
              <m:rPr>
                <m:nor/>
                <m:sty m:val="p"/>
              </m:rPr>
              <m:t>geo</m:t>
            </m:r>
          </m:sub>
        </m:sSub>
        <m:r>
          <m:rPr>
            <m:sty m:val="p"/>
          </m:rPr>
          <m:t>+</m:t>
        </m:r>
        <m:r>
          <m:rPr>
            <m:sty m:val="p"/>
          </m:rPr>
          <m:t>(</m:t>
        </m:r>
        <m:r>
          <m:t>1</m:t>
        </m:r>
        <m:r>
          <m:rPr>
            <m:sty m:val="p"/>
          </m:rPr>
          <m:t>−</m:t>
        </m:r>
        <m:r>
          <m:t>λ</m:t>
        </m:r>
        <m:r>
          <m:rPr>
            <m:sty m:val="p"/>
          </m:rPr>
          <m:t>)</m:t>
        </m:r>
        <m:r>
          <m:t>D</m:t>
        </m:r>
      </m:oMath>
      <w:r>
        <w:t xml:space="preserve"> </w:t>
      </w:r>
      <w:r>
        <w:t xml:space="preserve">is added to the SDS loss:</w:t>
      </w:r>
      <w:r>
        <w:t xml:space="preserve"> </w:t>
      </w:r>
      <m:oMath>
        <m:sSub>
          <m:e>
            <m:r>
              <m:t>L</m:t>
            </m:r>
          </m:e>
          <m:sub>
            <m:r>
              <m:rPr>
                <m:nor/>
                <m:sty m:val="p"/>
              </m:rPr>
              <m:t>total</m:t>
            </m:r>
          </m:sub>
        </m:sSub>
        <m:r>
          <m:rPr>
            <m:sty m:val="p"/>
          </m:rPr>
          <m:t>=</m:t>
        </m:r>
        <m:sSub>
          <m:e>
            <m:r>
              <m:t>L</m:t>
            </m:r>
          </m:e>
          <m:sub>
            <m:r>
              <m:rPr>
                <m:nor/>
                <m:sty m:val="p"/>
              </m:rPr>
              <m:t>SDS</m:t>
            </m:r>
          </m:sub>
        </m:sSub>
        <m:r>
          <m:rPr>
            <m:sty m:val="p"/>
          </m:rPr>
          <m:t>+</m:t>
        </m:r>
        <m:r>
          <m:t>E</m:t>
        </m:r>
        <m:r>
          <m:rPr>
            <m:sty m:val="p"/>
          </m:rPr>
          <m:t>(</m:t>
        </m:r>
        <m:r>
          <m:t>x</m:t>
        </m:r>
        <m:r>
          <m:rPr>
            <m:sty m:val="p"/>
          </m:rPr>
          <m:t>)</m:t>
        </m:r>
      </m:oMath>
      <w:r>
        <w:t xml:space="preserve">. This requires differentiable rendering (nvdiffrast or PyTorch3D) so that the vertex position gradients from the geometric energy can flow back into the SDS optimization.</w:t>
      </w:r>
    </w:p>
    <w:p>
      <w:pPr>
        <w:pStyle w:val="BodyText"/>
      </w:pPr>
      <w:r>
        <w:rPr>
          <w:bCs/>
          <w:b/>
        </w:rPr>
        <w:t xml:space="preserve">Level 3 — Benchmark Integration (Planned — Objaverse/GSO):</w:t>
      </w:r>
      <w:r>
        <w:t xml:space="preserve"> </w:t>
      </w:r>
      <w:r>
        <w:t xml:space="preserve">At this level, the AGD pipeline is connected to standard benchmark datasets (Objaverse, Google Scanned Objects) to produce quantitative comparisons against baseline methods. This integration level produces the evaluation tables and FID-3D / Chamfer Distance comparisons required for academic publication.</w:t>
      </w:r>
    </w:p>
    <w:p>
      <w:pPr>
        <w:pStyle w:val="BodyText"/>
      </w:pPr>
      <w:r>
        <w:rPr>
          <w:bCs/>
          <w:b/>
        </w:rPr>
        <w:t xml:space="preserve">AI Framework Compatibility: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AI Framework</w:t>
            </w:r>
          </w:p>
        </w:tc>
        <w:tc>
          <w:p>
            <w:pPr>
              <w:pStyle w:val="Compact"/>
              <w:jc w:val="left"/>
            </w:pPr>
            <w:r>
              <w:t xml:space="preserve">Integration Level</w:t>
            </w:r>
          </w:p>
        </w:tc>
        <w:tc>
          <w:p>
            <w:pPr>
              <w:pStyle w:val="Compact"/>
              <w:jc w:val="left"/>
            </w:pPr>
            <w:r>
              <w:t xml:space="preserve">Method</w:t>
            </w:r>
          </w:p>
        </w:tc>
      </w:tr>
      <w:tr>
        <w:tc>
          <w:p>
            <w:pPr>
              <w:pStyle w:val="Compact"/>
              <w:jc w:val="left"/>
            </w:pPr>
            <w:r>
              <w:t xml:space="preserve">TRELLIS</w:t>
            </w:r>
          </w:p>
        </w:tc>
        <w:tc>
          <w:p>
            <w:pPr>
              <w:pStyle w:val="Compact"/>
              <w:jc w:val="left"/>
            </w:pPr>
            <w:r>
              <w:t xml:space="preserve">Level 1 (current)</w:t>
            </w:r>
          </w:p>
        </w:tc>
        <w:tc>
          <w:p>
            <w:pPr>
              <w:pStyle w:val="Compact"/>
              <w:jc w:val="left"/>
            </w:pPr>
            <w:r>
              <w:t xml:space="preserve">Pass output</w:t>
            </w:r>
            <w:r>
              <w:t xml:space="preserve"> </w:t>
            </w:r>
            <w:r>
              <w:rPr>
                <w:rStyle w:val="VerbatimChar"/>
              </w:rPr>
              <w:t xml:space="preserve">.glb</w:t>
            </w:r>
            <w:r>
              <w:t xml:space="preserve"> </w:t>
            </w:r>
            <w:r>
              <w:t xml:space="preserve">→ AGD</w:t>
            </w:r>
            <w:r>
              <w:t xml:space="preserve"> </w:t>
            </w:r>
            <w:r>
              <w:rPr>
                <w:rStyle w:val="VerbatimChar"/>
              </w:rPr>
              <w:t xml:space="preserve">--input-file</w:t>
            </w:r>
          </w:p>
        </w:tc>
      </w:tr>
      <w:tr>
        <w:tc>
          <w:p>
            <w:pPr>
              <w:pStyle w:val="Compact"/>
              <w:jc w:val="left"/>
            </w:pPr>
            <w:r>
              <w:t xml:space="preserve">Hunyuan3D-2</w:t>
            </w:r>
          </w:p>
        </w:tc>
        <w:tc>
          <w:p>
            <w:pPr>
              <w:pStyle w:val="Compact"/>
              <w:jc w:val="left"/>
            </w:pPr>
            <w:r>
              <w:t xml:space="preserve">Level 1 (current)</w:t>
            </w:r>
          </w:p>
        </w:tc>
        <w:tc>
          <w:p>
            <w:pPr>
              <w:pStyle w:val="Compact"/>
              <w:jc w:val="left"/>
            </w:pPr>
            <w:r>
              <w:t xml:space="preserve">Pass output</w:t>
            </w:r>
            <w:r>
              <w:t xml:space="preserve"> </w:t>
            </w:r>
            <w:r>
              <w:rPr>
                <w:rStyle w:val="VerbatimChar"/>
              </w:rPr>
              <w:t xml:space="preserve">.obj</w:t>
            </w:r>
            <w:r>
              <w:t xml:space="preserve"> </w:t>
            </w:r>
            <w:r>
              <w:t xml:space="preserve">→ AGD</w:t>
            </w:r>
            <w:r>
              <w:t xml:space="preserve"> </w:t>
            </w:r>
            <w:r>
              <w:rPr>
                <w:rStyle w:val="VerbatimChar"/>
              </w:rPr>
              <w:t xml:space="preserve">--input-file</w:t>
            </w:r>
          </w:p>
        </w:tc>
      </w:tr>
      <w:tr>
        <w:tc>
          <w:p>
            <w:pPr>
              <w:pStyle w:val="Compact"/>
              <w:jc w:val="left"/>
            </w:pPr>
            <w:r>
              <w:t xml:space="preserve">BiDiff</w:t>
            </w:r>
          </w:p>
        </w:tc>
        <w:tc>
          <w:p>
            <w:pPr>
              <w:pStyle w:val="Compact"/>
              <w:jc w:val="left"/>
            </w:pPr>
            <w:r>
              <w:t xml:space="preserve">Level 1 (current)</w:t>
            </w:r>
          </w:p>
        </w:tc>
        <w:tc>
          <w:p>
            <w:pPr>
              <w:pStyle w:val="Compact"/>
              <w:jc w:val="left"/>
            </w:pPr>
            <w:r>
              <w:t xml:space="preserve">Pass output</w:t>
            </w:r>
            <w:r>
              <w:t xml:space="preserve"> </w:t>
            </w:r>
            <w:r>
              <w:rPr>
                <w:rStyle w:val="VerbatimChar"/>
              </w:rPr>
              <w:t xml:space="preserve">.ply</w:t>
            </w:r>
            <w:r>
              <w:t xml:space="preserve"> </w:t>
            </w:r>
            <w:r>
              <w:t xml:space="preserve">→ AGD</w:t>
            </w:r>
            <w:r>
              <w:t xml:space="preserve"> </w:t>
            </w:r>
            <w:r>
              <w:rPr>
                <w:rStyle w:val="VerbatimChar"/>
              </w:rPr>
              <w:t xml:space="preserve">--input-file</w:t>
            </w:r>
          </w:p>
        </w:tc>
      </w:tr>
      <w:tr>
        <w:tc>
          <w:p>
            <w:pPr>
              <w:pStyle w:val="Compact"/>
              <w:jc w:val="left"/>
            </w:pPr>
            <w:r>
              <w:t xml:space="preserve">DreamFusion (Threestudio)</w:t>
            </w:r>
          </w:p>
        </w:tc>
        <w:tc>
          <w:p>
            <w:pPr>
              <w:pStyle w:val="Compact"/>
              <w:jc w:val="left"/>
            </w:pPr>
            <w:r>
              <w:t xml:space="preserve">Level 2 (planned)</w:t>
            </w:r>
          </w:p>
        </w:tc>
        <w:tc>
          <w:p>
            <w:pPr>
              <w:pStyle w:val="Compact"/>
              <w:jc w:val="left"/>
            </w:pPr>
            <w:r>
              <w:t xml:space="preserve">Add</w:t>
            </w:r>
            <w:r>
              <w:t xml:space="preserve"> </w:t>
            </w:r>
            <m:oMath>
              <m:r>
                <m:t>E</m:t>
              </m:r>
              <m:r>
                <m:rPr>
                  <m:sty m:val="p"/>
                </m:rPr>
                <m:t>(</m:t>
              </m:r>
              <m:r>
                <m:t>x</m:t>
              </m:r>
              <m:r>
                <m:rPr>
                  <m:sty m:val="p"/>
                </m:rPr>
                <m:t>)</m:t>
              </m:r>
            </m:oMath>
            <w:r>
              <w:t xml:space="preserve"> </w:t>
            </w:r>
            <w:r>
              <w:t xml:space="preserve">to SDS loss loop</w:t>
            </w:r>
          </w:p>
        </w:tc>
      </w:tr>
      <w:tr>
        <w:tc>
          <w:p>
            <w:pPr>
              <w:pStyle w:val="Compact"/>
              <w:jc w:val="left"/>
            </w:pPr>
            <w:r>
              <w:t xml:space="preserve">Magic3D</w:t>
            </w:r>
          </w:p>
        </w:tc>
        <w:tc>
          <w:p>
            <w:pPr>
              <w:pStyle w:val="Compact"/>
              <w:jc w:val="left"/>
            </w:pPr>
            <w:r>
              <w:t xml:space="preserve">Level 2 (planned)</w:t>
            </w:r>
          </w:p>
        </w:tc>
        <w:tc>
          <w:p>
            <w:pPr>
              <w:pStyle w:val="Compact"/>
              <w:jc w:val="left"/>
            </w:pPr>
            <w:r>
              <w:t xml:space="preserve">Add</w:t>
            </w:r>
            <w:r>
              <w:t xml:space="preserve"> </w:t>
            </w:r>
            <m:oMath>
              <m:r>
                <m:t>E</m:t>
              </m:r>
              <m:r>
                <m:rPr>
                  <m:sty m:val="p"/>
                </m:rPr>
                <m:t>(</m:t>
              </m:r>
              <m:r>
                <m:t>x</m:t>
              </m:r>
              <m:r>
                <m:rPr>
                  <m:sty m:val="p"/>
                </m:rPr>
                <m:t>)</m:t>
              </m:r>
            </m:oMath>
            <w:r>
              <w:t xml:space="preserve"> </w:t>
            </w:r>
            <w:r>
              <w:t xml:space="preserve">to coarse+fine stages</w:t>
            </w:r>
          </w:p>
        </w:tc>
      </w:tr>
      <w:tr>
        <w:tc>
          <w:p>
            <w:pPr>
              <w:pStyle w:val="Compact"/>
              <w:jc w:val="left"/>
            </w:pPr>
            <w:r>
              <w:t xml:space="preserve">Objaverse evaluation</w:t>
            </w:r>
          </w:p>
        </w:tc>
        <w:tc>
          <w:p>
            <w:pPr>
              <w:pStyle w:val="Compact"/>
              <w:jc w:val="left"/>
            </w:pPr>
            <w:r>
              <w:t xml:space="preserve">Level 3 (planned)</w:t>
            </w:r>
          </w:p>
        </w:tc>
        <w:tc>
          <w:p>
            <w:pPr>
              <w:pStyle w:val="Compact"/>
              <w:jc w:val="left"/>
            </w:pPr>
            <w:r>
              <w:t xml:space="preserve">Batch evaluation + benchmark scripts</w:t>
            </w:r>
          </w:p>
        </w:tc>
      </w:tr>
    </w:tbl>
    <w:bookmarkEnd w:id="34"/>
    <w:bookmarkStart w:id="35" w:name="summary"/>
    <w:p>
      <w:pPr>
        <w:pStyle w:val="Heading2"/>
      </w:pPr>
      <w:r>
        <w:t xml:space="preserve">5.6 Summary</w:t>
      </w:r>
    </w:p>
    <w:p>
      <w:pPr>
        <w:pStyle w:val="FirstParagraph"/>
      </w:pPr>
      <w:r>
        <w:t xml:space="preserve">This chapter has presented the complete analysis and design of the AGD framework. Five explicit design rationale points — eliminating the semantic bottleneck, operating on graph structure, achieving vertex-level precision, ensuring theoretical boundedness, and maintaining modular architecture — were traced directly to the theoretical gaps identified in Chapter 3.</w:t>
      </w:r>
    </w:p>
    <w:p>
      <w:pPr>
        <w:pStyle w:val="BodyText"/>
      </w:pPr>
      <w:r>
        <w:t xml:space="preserve">The three-module architecture was specified in detail. The</w:t>
      </w:r>
      <w:r>
        <w:t xml:space="preserve"> </w:t>
      </w:r>
      <w:r>
        <w:rPr>
          <w:bCs/>
          <w:b/>
        </w:rPr>
        <w:t xml:space="preserve">Preprocessing Module</w:t>
      </w:r>
      <w:r>
        <w:t xml:space="preserve"> </w:t>
      </w:r>
      <w:r>
        <w:t xml:space="preserve">(</w:t>
      </w:r>
      <w:r>
        <w:rPr>
          <w:rStyle w:val="VerbatimChar"/>
        </w:rPr>
        <w:t xml:space="preserve">agd_pipeline.py</w:t>
      </w:r>
      <w:r>
        <w:t xml:space="preserve">) handles mesh ingestion, validation, normalisation, and adjacency extraction. The</w:t>
      </w:r>
      <w:r>
        <w:t xml:space="preserve"> </w:t>
      </w:r>
      <w:r>
        <w:rPr>
          <w:bCs/>
          <w:b/>
        </w:rPr>
        <w:t xml:space="preserve">ML Engine</w:t>
      </w:r>
      <w:r>
        <w:t xml:space="preserve"> </w:t>
      </w:r>
      <w:r>
        <w:t xml:space="preserve">(</w:t>
      </w:r>
      <w:r>
        <w:rPr>
          <w:rStyle w:val="VerbatimChar"/>
        </w:rPr>
        <w:t xml:space="preserve">discriminator.py</w:t>
      </w:r>
      <w:r>
        <w:t xml:space="preserve">,</w:t>
      </w:r>
      <w:r>
        <w:t xml:space="preserve"> </w:t>
      </w:r>
      <w:r>
        <w:rPr>
          <w:rStyle w:val="VerbatimChar"/>
        </w:rPr>
        <w:t xml:space="preserve">critic.py</w:t>
      </w:r>
      <w:r>
        <w:t xml:space="preserve">,</w:t>
      </w:r>
      <w:r>
        <w:t xml:space="preserve"> </w:t>
      </w:r>
      <w:r>
        <w:rPr>
          <w:rStyle w:val="VerbatimChar"/>
        </w:rPr>
        <w:t xml:space="preserve">renderer.py</w:t>
      </w:r>
      <w:r>
        <w:t xml:space="preserve">,</w:t>
      </w:r>
      <w:r>
        <w:t xml:space="preserve"> </w:t>
      </w:r>
      <w:r>
        <w:rPr>
          <w:rStyle w:val="VerbatimChar"/>
        </w:rPr>
        <w:t xml:space="preserve">lmm_detector.py</w:t>
      </w:r>
      <w:r>
        <w:t xml:space="preserve">,</w:t>
      </w:r>
      <w:r>
        <w:t xml:space="preserve"> </w:t>
      </w:r>
      <w:r>
        <w:rPr>
          <w:rStyle w:val="VerbatimChar"/>
        </w:rPr>
        <w:t xml:space="preserve">view_consistency.py</w:t>
      </w:r>
      <w:r>
        <w:t xml:space="preserve">) executes global topological/spectral analysis, per-vertex adversarial critic scoring, dense multi-view rendering, LMM semantic inspection, and view-consistency checking. The</w:t>
      </w:r>
      <w:r>
        <w:t xml:space="preserve"> </w:t>
      </w:r>
      <w:r>
        <w:rPr>
          <w:bCs/>
          <w:b/>
        </w:rPr>
        <w:t xml:space="preserve">Extended Module</w:t>
      </w:r>
      <w:r>
        <w:t xml:space="preserve"> </w:t>
      </w:r>
      <w:r>
        <w:t xml:space="preserve">(</w:t>
      </w:r>
      <w:r>
        <w:rPr>
          <w:rStyle w:val="VerbatimChar"/>
        </w:rPr>
        <w:t xml:space="preserve">grounding.py</w:t>
      </w:r>
      <w:r>
        <w:t xml:space="preserve">,</w:t>
      </w:r>
      <w:r>
        <w:t xml:space="preserve"> </w:t>
      </w:r>
      <w:r>
        <w:rPr>
          <w:rStyle w:val="VerbatimChar"/>
        </w:rPr>
        <w:t xml:space="preserve">optimizer.py</w:t>
      </w:r>
      <w:r>
        <w:t xml:space="preserve">) fuses all detection signals into a spatially precise vertex weight map and executes the bounded, weighted geometric refinement loop.</w:t>
      </w:r>
    </w:p>
    <w:p>
      <w:pPr>
        <w:pStyle w:val="BodyText"/>
      </w:pPr>
      <w:r>
        <w:t xml:space="preserve">The data flow and interaction design were characterised by four interaction patterns: sequential execution with optional branches, signal fusion at the Grounding Module via max-fusion, before/after score symmetry, and 10-metric geometry comparison. Three levels of AI framework integration were identified — post-processing (current), in-loop SDS integration (planned with Threestudio), and benchmark evaluation (planned with Objaverse/GSO).</w:t>
      </w:r>
    </w:p>
    <w:p>
      <w:pPr>
        <w:pStyle w:val="BodyText"/>
      </w:pPr>
      <w:r>
        <w:t xml:space="preserve">Chapter 6 will present the implementation and experimental evaluation of this design, reporting quantitative results on the 13-mesh test dataset and identifying directions for future development.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2026-05-04T21:27:04Z</dcterms:created>
  <dcterms:modified xsi:type="dcterms:W3CDTF">2026-05-04T21:27:04Z</dcterms:modified>
</cp:coreProperties>
</file>

<file path=docProps/custom.xml><?xml version="1.0" encoding="utf-8"?>
<Properties xmlns="http://schemas.openxmlformats.org/officeDocument/2006/custom-properties" xmlns:vt="http://schemas.openxmlformats.org/officeDocument/2006/docPropsVTypes"/>
</file>