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0"/>
        </w:rPr>
        <w:t>LIST OF ABBREVIATIONS</w:t>
      </w:r>
    </w:p>
    <w:p>
      <w:pPr>
        <w:spacing w:after="1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Abbreviation</w:t>
            </w:r>
          </w:p>
        </w:tc>
        <w:tc>
          <w:tcPr>
            <w:tcW w:type="dxa" w:w="6912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Description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2"/>
              </w:rPr>
              <w:t>ACM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22"/>
              </w:rPr>
              <w:t>Association for Computing Machinery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2"/>
              </w:rPr>
              <w:t>AGD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22"/>
              </w:rPr>
              <w:t>Adversarial Geometric Distillation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2"/>
              </w:rPr>
              <w:t>AI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22"/>
              </w:rPr>
              <w:t>Artificial Intelligence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2"/>
              </w:rPr>
              <w:t>AR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22"/>
              </w:rPr>
              <w:t>Augmented Reality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2"/>
              </w:rPr>
              <w:t>CLI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22"/>
              </w:rPr>
              <w:t>Command-Line Interface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2"/>
              </w:rPr>
              <w:t>GAN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22"/>
              </w:rPr>
              <w:t>Generative Adversarial Network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2"/>
              </w:rPr>
              <w:t>GCN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22"/>
              </w:rPr>
              <w:t>Graph Convolutional Network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2"/>
              </w:rPr>
              <w:t>GNN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22"/>
              </w:rPr>
              <w:t>Graph Neural Network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2"/>
              </w:rPr>
              <w:t>GPU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22"/>
              </w:rPr>
              <w:t>Graphics Processing Unit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2"/>
              </w:rPr>
              <w:t>IEEE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22"/>
              </w:rPr>
              <w:t>Institute of Electrical and Electronics Engineers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2"/>
              </w:rPr>
              <w:t>JSON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22"/>
              </w:rPr>
              <w:t>JavaScript Object Notation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2"/>
              </w:rPr>
              <w:t>LMM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22"/>
              </w:rPr>
              <w:t>Large Multimodal Model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2"/>
              </w:rPr>
              <w:t>MLP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22"/>
              </w:rPr>
              <w:t>Multilayer Perceptron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2"/>
              </w:rPr>
              <w:t>NeRF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22"/>
              </w:rPr>
              <w:t>Neural Radiance Field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2"/>
              </w:rPr>
              <w:t>RGB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22"/>
              </w:rPr>
              <w:t>Red, Green, and Blue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2"/>
              </w:rPr>
              <w:t>SDF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22"/>
              </w:rPr>
              <w:t>Signed Distance Function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2"/>
              </w:rPr>
              <w:t>SDS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22"/>
              </w:rPr>
              <w:t>Score Distillation Sampling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2"/>
              </w:rPr>
              <w:t>SSIM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22"/>
              </w:rPr>
              <w:t>Structural Similarity Index Measure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2"/>
              </w:rPr>
              <w:t>VLM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22"/>
              </w:rPr>
              <w:t>Vision-Language Model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2"/>
              </w:rPr>
              <w:t>VR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hAnsi="Times New Roman"/>
                <w:sz w:val="22"/>
              </w:rPr>
              <w:t>Virtual Reality</w:t>
            </w:r>
          </w:p>
        </w:tc>
      </w:tr>
    </w:tbl>
    <w:sectPr w:rsidR="00FC693F" w:rsidRPr="0006063C" w:rsidSect="00034616">
      <w:pgSz w:w="12240" w:h="15840"/>
      <w:pgMar w:top="1296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