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b w:val="1"/>
          <w:bCs w:val="1"/>
          <w:color w:val="1a6b3c"/>
          <w:sz w:val="56"/>
          <w:szCs w:val="56"/>
          <w:rtl w:val="0"/>
        </w:rPr>
        <w:t xml:space="preserve">CO/SCOPE</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color w:val="444444"/>
          <w:sz w:val="36"/>
          <w:szCs w:val="36"/>
          <w:rtl w:val="0"/>
        </w:rPr>
        <w:t xml:space="preserve">RESEARCH DOCUMENT</w:t>
      </w:r>
      <w:r w:rsidDel="00000000" w:rsidR="00000000" w:rsidRPr="00000000">
        <w:rPr>
          <w:rtl w:val="0"/>
        </w:rPr>
      </w:r>
    </w:p>
    <w:p w:rsidR="00000000" w:rsidDel="00000000" w:rsidP="00000000" w:rsidRDefault="00000000" w:rsidRPr="00000000" w14:paraId="00000004">
      <w:pPr>
        <w:pBdr>
          <w:bottom w:color="1a6b3c" w:space="1" w:sz="12" w:val="single"/>
        </w:pBdr>
        <w:spacing w:after="600" w:lineRule="auto"/>
        <w:rPr/>
      </w:pPr>
      <w:r w:rsidDel="00000000" w:rsidR="00000000" w:rsidRPr="00000000">
        <w:rPr>
          <w:rtl w:val="0"/>
        </w:rPr>
      </w:r>
    </w:p>
    <w:p w:rsidR="00000000" w:rsidDel="00000000" w:rsidP="00000000" w:rsidRDefault="00000000" w:rsidRPr="00000000" w14:paraId="00000005">
      <w:pPr>
        <w:spacing w:after="120" w:before="400" w:lineRule="auto"/>
        <w:rPr/>
      </w:pPr>
      <w:r w:rsidDel="00000000" w:rsidR="00000000" w:rsidRPr="00000000">
        <w:rPr>
          <w:b w:val="1"/>
          <w:bCs w:val="1"/>
          <w:color w:val="1a1a1a"/>
          <w:sz w:val="44"/>
          <w:szCs w:val="44"/>
          <w:rtl w:val="0"/>
        </w:rPr>
        <w:t xml:space="preserve">Tiny Facade</w:t>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color w:val="444444"/>
          <w:sz w:val="26"/>
          <w:szCs w:val="26"/>
          <w:rtl w:val="0"/>
        </w:rPr>
        <w:t xml:space="preserve">An Offline Multilingual Tool-Calling Hub for On-Device AI</w:t>
      </w:r>
      <w:r w:rsidDel="00000000" w:rsidR="00000000" w:rsidRPr="00000000">
        <w:rPr>
          <w:rtl w:val="0"/>
        </w:rPr>
      </w:r>
    </w:p>
    <w:p w:rsidR="00000000" w:rsidDel="00000000" w:rsidP="00000000" w:rsidRDefault="00000000" w:rsidRPr="00000000" w14:paraId="00000007">
      <w:pPr>
        <w:spacing w:after="60" w:lineRule="auto"/>
        <w:rPr/>
      </w:pPr>
      <w:r w:rsidDel="00000000" w:rsidR="00000000" w:rsidRPr="00000000">
        <w:rPr>
          <w:color w:val="444444"/>
          <w:rtl w:val="0"/>
        </w:rPr>
        <w:t xml:space="preserve">Expedition Tiny Aya | Cohere Labs</w:t>
      </w:r>
      <w:r w:rsidDel="00000000" w:rsidR="00000000" w:rsidRPr="00000000">
        <w:rPr>
          <w:rtl w:val="0"/>
        </w:rPr>
      </w:r>
    </w:p>
    <w:p w:rsidR="00000000" w:rsidDel="00000000" w:rsidP="00000000" w:rsidRDefault="00000000" w:rsidRPr="00000000" w14:paraId="00000008">
      <w:pPr>
        <w:spacing w:before="800" w:lineRule="auto"/>
        <w:rPr/>
      </w:pPr>
      <w:r w:rsidDel="00000000" w:rsidR="00000000" w:rsidRPr="00000000">
        <w:rPr>
          <w:rtl w:val="0"/>
        </w:rPr>
      </w:r>
    </w:p>
    <w:p w:rsidR="00000000" w:rsidDel="00000000" w:rsidP="00000000" w:rsidRDefault="00000000" w:rsidRPr="00000000" w14:paraId="00000009">
      <w:pPr>
        <w:spacing w:after="60" w:lineRule="auto"/>
        <w:rPr/>
      </w:pPr>
      <w:r w:rsidDel="00000000" w:rsidR="00000000" w:rsidRPr="00000000">
        <w:rPr>
          <w:b w:val="1"/>
          <w:bCs w:val="1"/>
          <w:color w:val="1a1a1a"/>
          <w:rtl w:val="0"/>
        </w:rPr>
        <w:t xml:space="preserve">Authors: </w:t>
      </w:r>
      <w:r w:rsidDel="00000000" w:rsidR="00000000" w:rsidRPr="00000000">
        <w:rPr>
          <w:color w:val="444444"/>
          <w:rtl w:val="0"/>
        </w:rPr>
        <w:t xml:space="preserve">Bronson Bakunga, Kato Steven Mubiru</w:t>
      </w:r>
      <w:r w:rsidDel="00000000" w:rsidR="00000000" w:rsidRPr="00000000">
        <w:rPr>
          <w:rtl w:val="0"/>
        </w:rPr>
      </w:r>
    </w:p>
    <w:p w:rsidR="00000000" w:rsidDel="00000000" w:rsidP="00000000" w:rsidRDefault="00000000" w:rsidRPr="00000000" w14:paraId="0000000A">
      <w:pPr>
        <w:spacing w:after="60" w:lineRule="auto"/>
        <w:rPr/>
      </w:pPr>
      <w:r w:rsidDel="00000000" w:rsidR="00000000" w:rsidRPr="00000000">
        <w:rPr>
          <w:b w:val="1"/>
          <w:bCs w:val="1"/>
          <w:color w:val="1a1a1a"/>
          <w:rtl w:val="0"/>
        </w:rPr>
        <w:t xml:space="preserve">Affiliation: </w:t>
      </w:r>
      <w:r w:rsidDel="00000000" w:rsidR="00000000" w:rsidRPr="00000000">
        <w:rPr>
          <w:color w:val="444444"/>
          <w:rtl w:val="0"/>
        </w:rPr>
        <w:t xml:space="preserve">Crane AI Labs / Cohere Labs Community</w:t>
      </w:r>
      <w:r w:rsidDel="00000000" w:rsidR="00000000" w:rsidRPr="00000000">
        <w:rPr>
          <w:rtl w:val="0"/>
        </w:rPr>
      </w:r>
    </w:p>
    <w:p w:rsidR="00000000" w:rsidDel="00000000" w:rsidP="00000000" w:rsidRDefault="00000000" w:rsidRPr="00000000" w14:paraId="0000000B">
      <w:pPr>
        <w:spacing w:after="60" w:lineRule="auto"/>
        <w:rPr/>
      </w:pPr>
      <w:r w:rsidDel="00000000" w:rsidR="00000000" w:rsidRPr="00000000">
        <w:rPr>
          <w:b w:val="1"/>
          <w:bCs w:val="1"/>
          <w:color w:val="1a1a1a"/>
          <w:rtl w:val="0"/>
        </w:rPr>
        <w:t xml:space="preserve">Date: </w:t>
      </w:r>
      <w:r w:rsidDel="00000000" w:rsidR="00000000" w:rsidRPr="00000000">
        <w:rPr>
          <w:color w:val="444444"/>
          <w:rtl w:val="0"/>
        </w:rPr>
        <w:t xml:space="preserve">March 2026</w:t>
      </w:r>
      <w:r w:rsidDel="00000000" w:rsidR="00000000" w:rsidRPr="00000000">
        <w:rPr>
          <w:rtl w:val="0"/>
        </w:rPr>
      </w:r>
    </w:p>
    <w:p w:rsidR="00000000" w:rsidDel="00000000" w:rsidP="00000000" w:rsidRDefault="00000000" w:rsidRPr="00000000" w14:paraId="0000000C">
      <w:pPr>
        <w:spacing w:before="300" w:lineRule="auto"/>
        <w:rPr/>
      </w:pP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b w:val="1"/>
          <w:bCs w:val="1"/>
          <w:color w:val="1a6b3c"/>
          <w:sz w:val="24"/>
          <w:szCs w:val="24"/>
          <w:rtl w:val="0"/>
        </w:rPr>
        <w:t xml:space="preserve">Summary</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color w:val="444444"/>
          <w:sz w:val="20"/>
          <w:szCs w:val="20"/>
          <w:rtl w:val="0"/>
        </w:rPr>
        <w:t xml:space="preserve">Tiny Facade is an open-source Android service that runs a fine-tuned Tiny Aya model (3.35B parameters) locally on-device, providing multilingual tool calling and intent routing to any app that requests it. Instead of every app bundling its own copy of a language model (roughly 2GB each), Facade loads the model once and exposes a shared interface through Android’s AIDL system. Client apps send natural language instructions in English, Swahili, or Luganda, and Facade handles everything: understanding the input, generating the appropriate tool call, executing it, and returning the result. All offline.</w:t>
      </w:r>
      <w:r w:rsidDel="00000000" w:rsidR="00000000" w:rsidRPr="00000000">
        <w:rPr>
          <w:rtl w:val="0"/>
        </w:rPr>
      </w:r>
    </w:p>
    <w:p w:rsidR="00000000" w:rsidDel="00000000" w:rsidP="00000000" w:rsidRDefault="00000000" w:rsidRPr="00000000" w14:paraId="0000000F">
      <w:pPr>
        <w:spacing w:after="60" w:lineRule="auto"/>
        <w:rPr/>
        <w:sectPr>
          <w:pgSz w:h="15840" w:w="12240" w:orient="portrait"/>
          <w:pgMar w:bottom="1440" w:top="1440" w:left="1440" w:right="1440" w:header="708" w:footer="708"/>
          <w:pgNumType w:start="1"/>
        </w:sectPr>
      </w:pPr>
      <w:r w:rsidDel="00000000" w:rsidR="00000000" w:rsidRPr="00000000">
        <w:rPr>
          <w:color w:val="444444"/>
          <w:sz w:val="20"/>
          <w:szCs w:val="20"/>
          <w:rtl w:val="0"/>
        </w:rPr>
        <w:t xml:space="preserve">This project investigates whether Tiny Aya-Earth can be fine-tuned (using Unsloth and synthetic data from Gemini 2.5 Flash) to reliably produce and execute structured function calls from multilingual prompts, and whether a shared service architecture meaningfully reduces storage, memory, and development overhead compared to per-app model bundling. We deliver the Facade inference service, two demo client apps (a multilingual offline assistant and a translation utility), a LoRA-adapted model with GGUF quantized variants, and benchmarks across tool-calling accuracy, latency, and resource usage on mid-range Android hardware.</w:t>
      </w:r>
      <w:r w:rsidDel="00000000" w:rsidR="00000000" w:rsidRPr="00000000">
        <w:rPr>
          <w:rtl w:val="0"/>
        </w:rPr>
      </w:r>
    </w:p>
    <w:p w:rsidR="00000000" w:rsidDel="00000000" w:rsidP="00000000" w:rsidRDefault="00000000" w:rsidRPr="00000000" w14:paraId="00000010">
      <w:pPr>
        <w:spacing w:after="60" w:lineRule="auto"/>
        <w:rPr/>
      </w:pPr>
      <w:r w:rsidDel="00000000" w:rsidR="00000000" w:rsidRPr="00000000">
        <w:rPr>
          <w:b w:val="1"/>
          <w:bCs w:val="1"/>
          <w:color w:val="1a6b3c"/>
          <w:sz w:val="18"/>
          <w:szCs w:val="18"/>
          <w:rtl w:val="0"/>
        </w:rPr>
        <w:t xml:space="preserve">SECTION 1</w:t>
      </w:r>
      <w:r w:rsidDel="00000000" w:rsidR="00000000" w:rsidRPr="00000000">
        <w:rPr>
          <w:rtl w:val="0"/>
        </w:rPr>
      </w:r>
    </w:p>
    <w:p w:rsidR="00000000" w:rsidDel="00000000" w:rsidP="00000000" w:rsidRDefault="00000000" w:rsidRPr="00000000" w14:paraId="00000011">
      <w:pPr>
        <w:pStyle w:val="Heading1"/>
        <w:spacing w:after="200" w:before="0" w:lineRule="auto"/>
        <w:rPr/>
      </w:pPr>
      <w:r w:rsidDel="00000000" w:rsidR="00000000" w:rsidRPr="00000000">
        <w:rPr>
          <w:color w:val="1a1a1a"/>
          <w:rtl w:val="0"/>
        </w:rPr>
        <w:t xml:space="preserve">Problem &amp; Why It Matters</w:t>
      </w:r>
      <w:r w:rsidDel="00000000" w:rsidR="00000000" w:rsidRPr="00000000">
        <w:rPr>
          <w:rtl w:val="0"/>
        </w:rPr>
      </w:r>
    </w:p>
    <w:p w:rsidR="00000000" w:rsidDel="00000000" w:rsidP="00000000" w:rsidRDefault="00000000" w:rsidRPr="00000000" w14:paraId="00000012">
      <w:pPr>
        <w:pBdr>
          <w:bottom w:color="1a6b3c" w:space="1" w:sz="6" w:val="single"/>
        </w:pBdr>
        <w:spacing w:after="200" w:lineRule="auto"/>
        <w:rPr/>
      </w:pPr>
      <w:r w:rsidDel="00000000" w:rsidR="00000000" w:rsidRPr="00000000">
        <w:rPr>
          <w:rtl w:val="0"/>
        </w:rPr>
      </w:r>
    </w:p>
    <w:p w:rsidR="00000000" w:rsidDel="00000000" w:rsidP="00000000" w:rsidRDefault="00000000" w:rsidRPr="00000000" w14:paraId="00000013">
      <w:pPr>
        <w:spacing w:after="160" w:lineRule="auto"/>
        <w:rPr/>
      </w:pPr>
      <w:r w:rsidDel="00000000" w:rsidR="00000000" w:rsidRPr="00000000">
        <w:rPr>
          <w:color w:val="444444"/>
          <w:rtl w:val="0"/>
        </w:rPr>
        <w:t xml:space="preserve">Across sub-Saharan Africa and other emerging markets, mobile devices are the primary (and often only) computing platform. Developers building AI-powered apps for these users face a compounding problem: every app that wants to use a local language model must bundle its own copy of the model weights, its own inference runtime, and its own prompt engineering logic. For a 3B-parameter model quantized to 4-bit, that is roughly 2GB of storage per app. Three apps means 6GB of redundant model weights on a device that might only have 32GB of total storage. This is unsustainable.</w:t>
      </w:r>
      <w:r w:rsidDel="00000000" w:rsidR="00000000" w:rsidRPr="00000000">
        <w:rPr>
          <w:rtl w:val="0"/>
        </w:rPr>
      </w:r>
    </w:p>
    <w:p w:rsidR="00000000" w:rsidDel="00000000" w:rsidP="00000000" w:rsidRDefault="00000000" w:rsidRPr="00000000" w14:paraId="00000014">
      <w:pPr>
        <w:spacing w:after="160" w:lineRule="auto"/>
        <w:rPr/>
      </w:pPr>
      <w:r w:rsidDel="00000000" w:rsidR="00000000" w:rsidRPr="00000000">
        <w:rPr>
          <w:color w:val="444444"/>
          <w:rtl w:val="0"/>
        </w:rPr>
        <w:t xml:space="preserve">Meanwhile, the users who would benefit most from offline, multilingual AI (</w:t>
      </w:r>
      <w:sdt>
        <w:sdtPr>
          <w:id w:val="418167582"/>
          <w:tag w:val="goog_rdk_0"/>
        </w:sdtPr>
        <w:sdtContent>
          <w:commentRangeStart w:id="0"/>
        </w:sdtContent>
      </w:sdt>
      <w:sdt>
        <w:sdtPr>
          <w:id w:val="-777951821"/>
          <w:tag w:val="goog_rdk_1"/>
        </w:sdtPr>
        <w:sdtContent>
          <w:commentRangeStart w:id="1"/>
        </w:sdtContent>
      </w:sdt>
      <w:sdt>
        <w:sdtPr>
          <w:id w:val="-1597907906"/>
          <w:tag w:val="goog_rdk_2"/>
        </w:sdtPr>
        <w:sdtContent>
          <w:commentRangeStart w:id="2"/>
        </w:sdtContent>
      </w:sdt>
      <w:r w:rsidDel="00000000" w:rsidR="00000000" w:rsidRPr="00000000">
        <w:rPr>
          <w:color w:val="444444"/>
          <w:rtl w:val="0"/>
        </w:rPr>
        <w:t xml:space="preserve">farmers checking crop advisories in Luganda, health workers triaging symptoms in Swahili, merchants managing inventory in Hausa</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color w:val="444444"/>
          <w:rtl w:val="0"/>
        </w:rPr>
        <w:t xml:space="preserve">) are precisely those with the most constrained devices and the least reliable connectivity. They cannot afford cloud API calls, and they cannot afford the storage tax of every app shipping its own LLM.</w:t>
      </w:r>
      <w:r w:rsidDel="00000000" w:rsidR="00000000" w:rsidRPr="00000000">
        <w:rPr>
          <w:rtl w:val="0"/>
        </w:rPr>
      </w:r>
    </w:p>
    <w:p w:rsidR="00000000" w:rsidDel="00000000" w:rsidP="00000000" w:rsidRDefault="00000000" w:rsidRPr="00000000" w14:paraId="00000015">
      <w:pPr>
        <w:spacing w:after="160" w:lineRule="auto"/>
        <w:rPr/>
      </w:pPr>
      <w:r w:rsidDel="00000000" w:rsidR="00000000" w:rsidRPr="00000000">
        <w:rPr>
          <w:color w:val="444444"/>
          <w:rtl w:val="0"/>
        </w:rPr>
        <w:t xml:space="preserve">The deeper technical gap is in tool calling. Cloud-based LLMs have mature function-calling capabilities, but on-device models, especially multilingual ones, lack reliable tool-calling support. Google's FunctionGemma (</w:t>
      </w:r>
      <w:r w:rsidDel="00000000" w:rsidR="00000000" w:rsidRPr="00000000">
        <w:rPr>
          <w:color w:val="444444"/>
          <w:rtl w:val="0"/>
        </w:rPr>
        <w:t xml:space="preserve">270M</w:t>
      </w:r>
      <w:r w:rsidDel="00000000" w:rsidR="00000000" w:rsidRPr="00000000">
        <w:rPr>
          <w:color w:val="444444"/>
          <w:rtl w:val="0"/>
        </w:rPr>
        <w:t xml:space="preserve">) targets English-only mobile actions. There is no equivalent for multilingual, low-resource language contexts. This means developers building local-language apps cannot easily connect a model to device APIs, local databases, or inter-app communication without extensive custom engineering.</w:t>
      </w:r>
      <w:r w:rsidDel="00000000" w:rsidR="00000000" w:rsidRPr="00000000">
        <w:rPr>
          <w:rtl w:val="0"/>
        </w:rPr>
      </w:r>
    </w:p>
    <w:p w:rsidR="00000000" w:rsidDel="00000000" w:rsidP="00000000" w:rsidRDefault="00000000" w:rsidRPr="00000000" w14:paraId="00000016">
      <w:pPr>
        <w:pStyle w:val="Heading2"/>
        <w:spacing w:after="120" w:before="240" w:lineRule="auto"/>
        <w:rPr/>
      </w:pPr>
      <w:r w:rsidDel="00000000" w:rsidR="00000000" w:rsidRPr="00000000">
        <w:rPr>
          <w:color w:val="2e75b6"/>
          <w:rtl w:val="0"/>
        </w:rPr>
        <w:t xml:space="preserve">Who Is Affected</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Mobile developers in Africa and emerging markets building offline-first apps for local language speakers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End users on low-storage, low-connectivity Android devices who need AI tools in their native languages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The broader on-device AI research community, which lacks benchmarks and methods for multilingual tool calling at the edge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Cohere Labs and the Aya community, who need compelling on-device demonstrations of Tiny Aya's practical value</w:t>
      </w:r>
      <w:r w:rsidDel="00000000" w:rsidR="00000000" w:rsidRPr="00000000">
        <w:rPr>
          <w:rtl w:val="0"/>
        </w:rPr>
      </w:r>
    </w:p>
    <w:p w:rsidR="00000000" w:rsidDel="00000000" w:rsidP="00000000" w:rsidRDefault="00000000" w:rsidRPr="00000000" w14:paraId="0000001B">
      <w:pPr>
        <w:pStyle w:val="Heading2"/>
        <w:spacing w:after="120" w:before="240" w:lineRule="auto"/>
        <w:rPr/>
      </w:pPr>
      <w:r w:rsidDel="00000000" w:rsidR="00000000" w:rsidRPr="00000000">
        <w:rPr>
          <w:color w:val="2e75b6"/>
          <w:rtl w:val="0"/>
        </w:rPr>
        <w:t xml:space="preserve">What Happens If This Goes Unsolved</w:t>
      </w:r>
      <w:r w:rsidDel="00000000" w:rsidR="00000000" w:rsidRPr="00000000">
        <w:rPr>
          <w:rtl w:val="0"/>
        </w:rPr>
      </w:r>
    </w:p>
    <w:p w:rsidR="00000000" w:rsidDel="00000000" w:rsidP="00000000" w:rsidRDefault="00000000" w:rsidRPr="00000000" w14:paraId="0000001C">
      <w:pPr>
        <w:spacing w:after="160" w:lineRule="auto"/>
        <w:rPr/>
      </w:pPr>
      <w:r w:rsidDel="00000000" w:rsidR="00000000" w:rsidRPr="00000000">
        <w:rPr>
          <w:color w:val="444444"/>
          <w:rtl w:val="0"/>
        </w:rPr>
        <w:t xml:space="preserve">Developers will either keep shipping bloated apps with redundant model copies (killing adoption on constrained devices), fall back to cloud-only solutions (excluding offline users), or simply not build for these languages at all. The promise of Tiny Aya as an on-device multilingual model remains a research artifact rather than a platform that unlocks an ecosystem.</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after="60" w:lineRule="auto"/>
        <w:rPr/>
      </w:pPr>
      <w:r w:rsidDel="00000000" w:rsidR="00000000" w:rsidRPr="00000000">
        <w:rPr>
          <w:b w:val="1"/>
          <w:bCs w:val="1"/>
          <w:color w:val="1a6b3c"/>
          <w:sz w:val="18"/>
          <w:szCs w:val="18"/>
          <w:rtl w:val="0"/>
        </w:rPr>
        <w:t xml:space="preserve">SECTION 2</w:t>
      </w:r>
      <w:r w:rsidDel="00000000" w:rsidR="00000000" w:rsidRPr="00000000">
        <w:rPr>
          <w:rtl w:val="0"/>
        </w:rPr>
      </w:r>
    </w:p>
    <w:p w:rsidR="00000000" w:rsidDel="00000000" w:rsidP="00000000" w:rsidRDefault="00000000" w:rsidRPr="00000000" w14:paraId="0000001F">
      <w:pPr>
        <w:pStyle w:val="Heading1"/>
        <w:spacing w:after="200" w:before="0" w:lineRule="auto"/>
        <w:rPr/>
      </w:pPr>
      <w:r w:rsidDel="00000000" w:rsidR="00000000" w:rsidRPr="00000000">
        <w:rPr>
          <w:color w:val="1a1a1a"/>
          <w:rtl w:val="0"/>
        </w:rPr>
        <w:t xml:space="preserve">Research Question</w:t>
      </w:r>
      <w:r w:rsidDel="00000000" w:rsidR="00000000" w:rsidRPr="00000000">
        <w:rPr>
          <w:rtl w:val="0"/>
        </w:rPr>
      </w:r>
    </w:p>
    <w:p w:rsidR="00000000" w:rsidDel="00000000" w:rsidP="00000000" w:rsidRDefault="00000000" w:rsidRPr="00000000" w14:paraId="00000020">
      <w:pPr>
        <w:pBdr>
          <w:bottom w:color="1a6b3c" w:space="1" w:sz="6" w:val="single"/>
        </w:pBdr>
        <w:spacing w:after="2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left w:color="1a6b3c" w:space="0" w:sz="12" w:val="single"/>
            </w:tcBorders>
            <w:shd w:fill="f0f7f2" w:val="clear"/>
            <w:tcMar>
              <w:top w:w="120.0" w:type="dxa"/>
              <w:left w:w="200.0" w:type="dxa"/>
              <w:bottom w:w="120.0" w:type="dxa"/>
              <w:right w:w="200.0" w:type="dxa"/>
            </w:tcMar>
          </w:tcPr>
          <w:p w:rsidR="00000000" w:rsidDel="00000000" w:rsidP="00000000" w:rsidRDefault="00000000" w:rsidRPr="00000000" w14:paraId="00000021">
            <w:pPr>
              <w:spacing w:after="120" w:lineRule="auto"/>
              <w:rPr/>
            </w:pPr>
            <w:sdt>
              <w:sdtPr>
                <w:id w:val="-917423704"/>
                <w:tag w:val="goog_rdk_3"/>
              </w:sdtPr>
              <w:sdtContent>
                <w:commentRangeStart w:id="3"/>
              </w:sdtContent>
            </w:sdt>
            <w:sdt>
              <w:sdtPr>
                <w:id w:val="-1052369963"/>
                <w:tag w:val="goog_rdk_4"/>
              </w:sdtPr>
              <w:sdtContent>
                <w:commentRangeStart w:id="4"/>
              </w:sdtContent>
            </w:sdt>
            <w:sdt>
              <w:sdtPr>
                <w:id w:val="-1889917998"/>
                <w:tag w:val="goog_rdk_5"/>
              </w:sdtPr>
              <w:sdtContent>
                <w:commentRangeStart w:id="5"/>
              </w:sdtContent>
            </w:sdt>
            <w:r w:rsidDel="00000000" w:rsidR="00000000" w:rsidRPr="00000000">
              <w:rPr>
                <w:b w:val="1"/>
                <w:bCs w:val="1"/>
                <w:color w:val="1a6b3c"/>
                <w:rtl w:val="0"/>
              </w:rPr>
              <w:t xml:space="preserve">Primary</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b w:val="1"/>
                <w:bCs w:val="1"/>
                <w:color w:val="1a6b3c"/>
                <w:rtl w:val="0"/>
              </w:rPr>
              <w:t xml:space="preserve"> Question</w:t>
            </w:r>
            <w:r w:rsidDel="00000000" w:rsidR="00000000" w:rsidRPr="00000000">
              <w:rPr>
                <w:rtl w:val="0"/>
              </w:rPr>
            </w:r>
          </w:p>
          <w:p w:rsidR="00000000" w:rsidDel="00000000" w:rsidP="00000000" w:rsidRDefault="00000000" w:rsidRPr="00000000" w14:paraId="00000022">
            <w:pPr>
              <w:rPr/>
            </w:pPr>
            <w:r w:rsidDel="00000000" w:rsidR="00000000" w:rsidRPr="00000000">
              <w:rPr>
                <w:i w:val="1"/>
                <w:iCs w:val="1"/>
                <w:color w:val="1a1a1a"/>
                <w:rtl w:val="0"/>
              </w:rPr>
              <w:t xml:space="preserve">Can a fine-tuned Tiny Aya model (3.35B parameters) perform reliable tool calling and intent routing on-device, serving as a shared inference service that multiple Android applications consume through structured intents, reducing per-app storage overhead while maintaining acceptable latency and multilingual accuracy across East African languages?</w:t>
            </w:r>
            <w:r w:rsidDel="00000000" w:rsidR="00000000" w:rsidRPr="00000000">
              <w:rPr>
                <w:rtl w:val="0"/>
              </w:rPr>
            </w:r>
          </w:p>
        </w:tc>
      </w:tr>
    </w:tbl>
    <w:p w:rsidR="00000000" w:rsidDel="00000000" w:rsidP="00000000" w:rsidRDefault="00000000" w:rsidRPr="00000000" w14:paraId="00000023">
      <w:pPr>
        <w:spacing w:before="200" w:lineRule="auto"/>
        <w:rPr/>
      </w:pPr>
      <w:r w:rsidDel="00000000" w:rsidR="00000000" w:rsidRPr="00000000">
        <w:rPr>
          <w:rtl w:val="0"/>
        </w:rPr>
      </w:r>
    </w:p>
    <w:p w:rsidR="00000000" w:rsidDel="00000000" w:rsidP="00000000" w:rsidRDefault="00000000" w:rsidRPr="00000000" w14:paraId="00000024">
      <w:pPr>
        <w:pStyle w:val="Heading2"/>
        <w:spacing w:after="120" w:before="240" w:lineRule="auto"/>
        <w:rPr/>
      </w:pPr>
      <w:r w:rsidDel="00000000" w:rsidR="00000000" w:rsidRPr="00000000">
        <w:rPr>
          <w:color w:val="2e75b6"/>
          <w:rtl w:val="0"/>
        </w:rPr>
        <w:t xml:space="preserve">Sub-Questions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Tool-calling accuracy: </w:t>
      </w:r>
      <w:sdt>
        <w:sdtPr>
          <w:id w:val="714061750"/>
          <w:tag w:val="goog_rdk_6"/>
        </w:sdtPr>
        <w:sdtContent>
          <w:commentRangeStart w:id="6"/>
        </w:sdtContent>
      </w:sdt>
      <w:sdt>
        <w:sdtPr>
          <w:id w:val="535500077"/>
          <w:tag w:val="goog_rdk_7"/>
        </w:sdtPr>
        <w:sdtContent>
          <w:commentRangeStart w:id="7"/>
        </w:sdtContent>
      </w:sdt>
      <w:sdt>
        <w:sdtPr>
          <w:id w:val="1263522157"/>
          <w:tag w:val="goog_rdk_8"/>
        </w:sdtPr>
        <w:sdtContent>
          <w:commentRangeStart w:id="8"/>
        </w:sdtContent>
      </w:sdt>
      <w:sdt>
        <w:sdtPr>
          <w:id w:val="-1470934676"/>
          <w:tag w:val="goog_rdk_9"/>
        </w:sdtPr>
        <w:sdtContent>
          <w:commentRangeStart w:id="9"/>
        </w:sdtContent>
      </w:sdt>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How reliably</w:t>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can Tiny Aya-Earth generate structured function calls (JSON tool invocations) from natural language instructions in Luganda, Swahili, and English, compared to English-only baselines? (Top priority)</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Shared inference viability: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What is the storage saving, memory overhead, and latency profile of a shared Android service model vs. per-app bundled models on mid-range devices (4 to 6GB RAM)? (</w:t>
      </w:r>
      <w:r w:rsidDel="00000000" w:rsidR="00000000" w:rsidRPr="00000000">
        <w:rPr>
          <w:color w:val="444444"/>
          <w:rtl w:val="0"/>
        </w:rPr>
        <w:t xml:space="preserve">Second priority)</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Intent routing: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Can the model correctly classify and route intents from multiple client apps with distinct tool schemas? Each client app registers its own tool definitions, and the model matches the incoming instruction against the active schema, making this largely a prompt engineering problem rather than a classification challenge. (Last pr</w:t>
      </w:r>
      <w:r w:rsidDel="00000000" w:rsidR="00000000" w:rsidRPr="00000000">
        <w:rPr>
          <w:color w:val="444444"/>
          <w:rtl w:val="0"/>
        </w:rPr>
        <w:t xml:space="preserve">iority)</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Prompt engineering vs. fine-tuning: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What combination of system prompt templates, few-shot examples, and LoRA fine-tuning yields the best tool-calling F1 on a multilingual benchmark? (Third priority)</w:t>
      </w: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after="60" w:lineRule="auto"/>
        <w:rPr/>
      </w:pPr>
      <w:r w:rsidDel="00000000" w:rsidR="00000000" w:rsidRPr="00000000">
        <w:rPr>
          <w:b w:val="1"/>
          <w:bCs w:val="1"/>
          <w:color w:val="1a6b3c"/>
          <w:sz w:val="18"/>
          <w:szCs w:val="18"/>
          <w:rtl w:val="0"/>
        </w:rPr>
        <w:t xml:space="preserve">SECTION 3</w:t>
      </w:r>
      <w:r w:rsidDel="00000000" w:rsidR="00000000" w:rsidRPr="00000000">
        <w:rPr>
          <w:rtl w:val="0"/>
        </w:rPr>
      </w:r>
    </w:p>
    <w:p w:rsidR="00000000" w:rsidDel="00000000" w:rsidP="00000000" w:rsidRDefault="00000000" w:rsidRPr="00000000" w14:paraId="0000002B">
      <w:pPr>
        <w:pStyle w:val="Heading1"/>
        <w:spacing w:after="200" w:before="0" w:lineRule="auto"/>
        <w:rPr/>
      </w:pPr>
      <w:r w:rsidDel="00000000" w:rsidR="00000000" w:rsidRPr="00000000">
        <w:rPr>
          <w:color w:val="1a1a1a"/>
          <w:rtl w:val="0"/>
        </w:rPr>
        <w:t xml:space="preserve">Prior Work</w:t>
      </w:r>
      <w:r w:rsidDel="00000000" w:rsidR="00000000" w:rsidRPr="00000000">
        <w:rPr>
          <w:rtl w:val="0"/>
        </w:rPr>
      </w:r>
    </w:p>
    <w:p w:rsidR="00000000" w:rsidDel="00000000" w:rsidP="00000000" w:rsidRDefault="00000000" w:rsidRPr="00000000" w14:paraId="0000002C">
      <w:pPr>
        <w:pBdr>
          <w:bottom w:color="1a6b3c" w:space="1" w:sz="6" w:val="single"/>
        </w:pBdr>
        <w:spacing w:after="200" w:lineRule="auto"/>
        <w:rPr/>
      </w:pPr>
      <w:r w:rsidDel="00000000" w:rsidR="00000000" w:rsidRPr="00000000">
        <w:rPr>
          <w:rtl w:val="0"/>
        </w:rPr>
      </w:r>
    </w:p>
    <w:p w:rsidR="00000000" w:rsidDel="00000000" w:rsidP="00000000" w:rsidRDefault="00000000" w:rsidRPr="00000000" w14:paraId="0000002D">
      <w:pPr>
        <w:pStyle w:val="Heading2"/>
        <w:spacing w:after="120" w:before="240" w:lineRule="auto"/>
        <w:rPr/>
      </w:pPr>
      <w:r w:rsidDel="00000000" w:rsidR="00000000" w:rsidRPr="00000000">
        <w:rPr>
          <w:color w:val="2e75b6"/>
          <w:rtl w:val="0"/>
        </w:rPr>
        <w:t xml:space="preserve">On-Device LLM Inference</w:t>
      </w:r>
      <w:r w:rsidDel="00000000" w:rsidR="00000000" w:rsidRPr="00000000">
        <w:rPr>
          <w:rtl w:val="0"/>
        </w:rPr>
      </w:r>
    </w:p>
    <w:p w:rsidR="00000000" w:rsidDel="00000000" w:rsidP="00000000" w:rsidRDefault="00000000" w:rsidRPr="00000000" w14:paraId="0000002E">
      <w:pPr>
        <w:spacing w:after="160" w:lineRule="auto"/>
        <w:rPr/>
      </w:pPr>
      <w:r w:rsidDel="00000000" w:rsidR="00000000" w:rsidRPr="00000000">
        <w:rPr>
          <w:color w:val="444444"/>
          <w:rtl w:val="0"/>
        </w:rPr>
        <w:t xml:space="preserve">Google's AI Edge Function Calling SDK (2025) introduced on-device function calling for Android using the LLM Inference API with constrained decoding. It ships with formatters for Gemma and Hammer models but is English-centric and tightly coupled to the LiteRT/MediaPipe ecosystem. Google's FunctionGemma (270M) demonstrates fine-tuning a small model for mobile actions (calendar events, device controls) but covers only English and has no multilingual variant.</w:t>
      </w:r>
      <w:r w:rsidDel="00000000" w:rsidR="00000000" w:rsidRPr="00000000">
        <w:rPr>
          <w:rtl w:val="0"/>
        </w:rPr>
      </w:r>
    </w:p>
    <w:p w:rsidR="00000000" w:rsidDel="00000000" w:rsidP="00000000" w:rsidRDefault="00000000" w:rsidRPr="00000000" w14:paraId="0000002F">
      <w:pPr>
        <w:spacing w:after="160" w:lineRule="auto"/>
        <w:rPr/>
      </w:pPr>
      <w:r w:rsidDel="00000000" w:rsidR="00000000" w:rsidRPr="00000000">
        <w:rPr>
          <w:color w:val="444444"/>
          <w:rtl w:val="0"/>
        </w:rPr>
        <w:t xml:space="preserve">Apple's on-device Foundation Models (iOS 26, WWDC 2025) support tool calling via the Vercel AI SDK, enabling React Native apps to execute custom functions locally. This is iOS-only and English-first.</w:t>
      </w:r>
      <w:r w:rsidDel="00000000" w:rsidR="00000000" w:rsidRPr="00000000">
        <w:rPr>
          <w:rtl w:val="0"/>
        </w:rPr>
      </w:r>
    </w:p>
    <w:p w:rsidR="00000000" w:rsidDel="00000000" w:rsidP="00000000" w:rsidRDefault="00000000" w:rsidRPr="00000000" w14:paraId="00000030">
      <w:pPr>
        <w:spacing w:after="160" w:lineRule="auto"/>
        <w:rPr/>
      </w:pPr>
      <w:r w:rsidDel="00000000" w:rsidR="00000000" w:rsidRPr="00000000">
        <w:rPr>
          <w:color w:val="444444"/>
          <w:rtl w:val="0"/>
        </w:rPr>
        <w:t xml:space="preserve">Off Grid and llama.cpp-based Android apps demonstrate that 1 to 3B models can run at usable speeds on modern phones, but tool calling support remains limited to models with built-in function-calling training.</w:t>
      </w:r>
      <w:r w:rsidDel="00000000" w:rsidR="00000000" w:rsidRPr="00000000">
        <w:rPr>
          <w:rtl w:val="0"/>
        </w:rPr>
      </w:r>
    </w:p>
    <w:p w:rsidR="00000000" w:rsidDel="00000000" w:rsidP="00000000" w:rsidRDefault="00000000" w:rsidRPr="00000000" w14:paraId="00000031">
      <w:pPr>
        <w:pStyle w:val="Heading2"/>
        <w:spacing w:after="120" w:before="240" w:lineRule="auto"/>
        <w:rPr/>
      </w:pPr>
      <w:r w:rsidDel="00000000" w:rsidR="00000000" w:rsidRPr="00000000">
        <w:rPr>
          <w:color w:val="2e75b6"/>
          <w:rtl w:val="0"/>
        </w:rPr>
        <w:t xml:space="preserve">Multilingual Small Language Models</w:t>
      </w:r>
      <w:r w:rsidDel="00000000" w:rsidR="00000000" w:rsidRPr="00000000">
        <w:rPr>
          <w:rtl w:val="0"/>
        </w:rPr>
      </w:r>
    </w:p>
    <w:p w:rsidR="00000000" w:rsidDel="00000000" w:rsidP="00000000" w:rsidRDefault="00000000" w:rsidRPr="00000000" w14:paraId="00000032">
      <w:pPr>
        <w:spacing w:after="160" w:lineRule="auto"/>
        <w:rPr/>
      </w:pPr>
      <w:r w:rsidDel="00000000" w:rsidR="00000000" w:rsidRPr="00000000">
        <w:rPr>
          <w:color w:val="444444"/>
          <w:rtl w:val="0"/>
        </w:rPr>
        <w:t xml:space="preserve">Cohere Labs' Tiny Aya family (February 2026) represents the current state of the art for multilingual SLMs at the 3B scale. The base model covers 70+ languages. TinyAya-Earth is regionally optimized for African languages including Swahili. The models are available on HuggingFace, Kaggle, and Ollama, with an explicit design goal of on-device deployment.</w:t>
      </w:r>
      <w:r w:rsidDel="00000000" w:rsidR="00000000" w:rsidRPr="00000000">
        <w:rPr>
          <w:rtl w:val="0"/>
        </w:rPr>
      </w:r>
    </w:p>
    <w:p w:rsidR="00000000" w:rsidDel="00000000" w:rsidP="00000000" w:rsidRDefault="00000000" w:rsidRPr="00000000" w14:paraId="00000033">
      <w:pPr>
        <w:spacing w:after="160" w:lineRule="auto"/>
        <w:rPr/>
      </w:pPr>
      <w:r w:rsidDel="00000000" w:rsidR="00000000" w:rsidRPr="00000000">
        <w:rPr>
          <w:color w:val="444444"/>
          <w:rtl w:val="0"/>
        </w:rPr>
        <w:t xml:space="preserve">InkubaLM (Lelapa AI, 2024) is a 0.4B model trained on 5 African languages but is too small for reliable tool calling. AfroLM (Dossou et al., EMNLP 2022) covers 23 African languages for classification tasks but is an encoder-only model unsuitable for generation.</w:t>
      </w:r>
      <w:r w:rsidDel="00000000" w:rsidR="00000000" w:rsidRPr="00000000">
        <w:rPr>
          <w:rtl w:val="0"/>
        </w:rPr>
      </w:r>
    </w:p>
    <w:p w:rsidR="00000000" w:rsidDel="00000000" w:rsidP="00000000" w:rsidRDefault="00000000" w:rsidRPr="00000000" w14:paraId="00000034">
      <w:pPr>
        <w:pStyle w:val="Heading2"/>
        <w:spacing w:after="120" w:before="240" w:lineRule="auto"/>
        <w:rPr/>
      </w:pPr>
      <w:r w:rsidDel="00000000" w:rsidR="00000000" w:rsidRPr="00000000">
        <w:rPr>
          <w:color w:val="2e75b6"/>
          <w:rtl w:val="0"/>
        </w:rPr>
        <w:t xml:space="preserve">Shared Model Services on Mobile</w:t>
      </w:r>
      <w:r w:rsidDel="00000000" w:rsidR="00000000" w:rsidRPr="00000000">
        <w:rPr>
          <w:rtl w:val="0"/>
        </w:rPr>
      </w:r>
    </w:p>
    <w:p w:rsidR="00000000" w:rsidDel="00000000" w:rsidP="00000000" w:rsidRDefault="00000000" w:rsidRPr="00000000" w14:paraId="00000035">
      <w:pPr>
        <w:spacing w:after="160" w:lineRule="auto"/>
        <w:rPr/>
      </w:pPr>
      <w:r w:rsidDel="00000000" w:rsidR="00000000" w:rsidRPr="00000000">
        <w:rPr>
          <w:color w:val="444444"/>
          <w:rtl w:val="0"/>
        </w:rPr>
        <w:t xml:space="preserve">Android's AICore system service (Android 14+) provides a shared Gemini Nano model that multiple apps access through ML Kit GenAI APIs. This is the closest architectural precedent to what we propose, but it is limited to Gemini Nano, closed-source, and unavailable on most devices in our target markets. The NNAPI provides lower-level shared inference but requires per-app model loading.</w:t>
      </w:r>
      <w:r w:rsidDel="00000000" w:rsidR="00000000" w:rsidRPr="00000000">
        <w:rPr>
          <w:rtl w:val="0"/>
        </w:rPr>
      </w:r>
    </w:p>
    <w:p w:rsidR="00000000" w:rsidDel="00000000" w:rsidP="00000000" w:rsidRDefault="00000000" w:rsidRPr="00000000" w14:paraId="00000036">
      <w:pPr>
        <w:spacing w:after="160" w:lineRule="auto"/>
        <w:rPr/>
      </w:pPr>
      <w:r w:rsidDel="00000000" w:rsidR="00000000" w:rsidRPr="00000000">
        <w:rPr>
          <w:color w:val="444444"/>
          <w:rtl w:val="0"/>
        </w:rPr>
        <w:t xml:space="preserve">No prior work combines multilingual tool calling, shared on-device inference, and an open-source model targeting low-resource African languages.</w:t>
      </w:r>
      <w:r w:rsidDel="00000000" w:rsidR="00000000" w:rsidRPr="00000000">
        <w:rPr>
          <w:rtl w:val="0"/>
        </w:rPr>
      </w:r>
    </w:p>
    <w:p w:rsidR="00000000" w:rsidDel="00000000" w:rsidP="00000000" w:rsidRDefault="00000000" w:rsidRPr="00000000" w14:paraId="00000037">
      <w:pPr>
        <w:pStyle w:val="Heading2"/>
        <w:spacing w:after="120" w:before="240" w:lineRule="auto"/>
        <w:rPr/>
      </w:pPr>
      <w:r w:rsidDel="00000000" w:rsidR="00000000" w:rsidRPr="00000000">
        <w:rPr>
          <w:color w:val="2e75b6"/>
          <w:rtl w:val="0"/>
        </w:rPr>
        <w:t xml:space="preserve">Key Gap</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left w:color="1a6b3c" w:space="0" w:sz="12" w:val="single"/>
            </w:tcBorders>
            <w:shd w:fill="ebf1f7" w:val="clear"/>
            <w:tcMar>
              <w:top w:w="120.0" w:type="dxa"/>
              <w:left w:w="200.0" w:type="dxa"/>
              <w:bottom w:w="120.0" w:type="dxa"/>
              <w:right w:w="200.0" w:type="dxa"/>
            </w:tcMar>
          </w:tcPr>
          <w:p w:rsidR="00000000" w:rsidDel="00000000" w:rsidP="00000000" w:rsidRDefault="00000000" w:rsidRPr="00000000" w14:paraId="00000038">
            <w:pPr>
              <w:rPr/>
            </w:pPr>
            <w:r w:rsidDel="00000000" w:rsidR="00000000" w:rsidRPr="00000000">
              <w:rPr>
                <w:color w:val="1a1a1a"/>
                <w:rtl w:val="0"/>
              </w:rPr>
              <w:t xml:space="preserve">There is no open-source, on-device, multilingual tool-calling framework that allows multiple apps to share a single model instance, particularly not one optimized for African languages. This project sits at the intersection of three active research areas (on-device LLMs, multilingual AI, function calling) that have not yet been connected.</w:t>
            </w:r>
            <w:r w:rsidDel="00000000" w:rsidR="00000000" w:rsidRPr="00000000">
              <w:rPr>
                <w:rtl w:val="0"/>
              </w:rPr>
            </w:r>
          </w:p>
        </w:tc>
      </w:tr>
    </w:tbl>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spacing w:after="60" w:lineRule="auto"/>
        <w:rPr/>
      </w:pPr>
      <w:r w:rsidDel="00000000" w:rsidR="00000000" w:rsidRPr="00000000">
        <w:rPr>
          <w:b w:val="1"/>
          <w:bCs w:val="1"/>
          <w:color w:val="1a6b3c"/>
          <w:sz w:val="18"/>
          <w:szCs w:val="18"/>
          <w:rtl w:val="0"/>
        </w:rPr>
        <w:t xml:space="preserve">SECTION 4</w:t>
      </w:r>
      <w:r w:rsidDel="00000000" w:rsidR="00000000" w:rsidRPr="00000000">
        <w:rPr>
          <w:rtl w:val="0"/>
        </w:rPr>
      </w:r>
    </w:p>
    <w:p w:rsidR="00000000" w:rsidDel="00000000" w:rsidP="00000000" w:rsidRDefault="00000000" w:rsidRPr="00000000" w14:paraId="0000003B">
      <w:pPr>
        <w:pStyle w:val="Heading1"/>
        <w:spacing w:after="200" w:before="0" w:lineRule="auto"/>
        <w:rPr/>
      </w:pPr>
      <w:r w:rsidDel="00000000" w:rsidR="00000000" w:rsidRPr="00000000">
        <w:rPr>
          <w:color w:val="1a1a1a"/>
          <w:rtl w:val="0"/>
        </w:rPr>
        <w:t xml:space="preserve">How Will You Share This Work?</w:t>
      </w:r>
      <w:r w:rsidDel="00000000" w:rsidR="00000000" w:rsidRPr="00000000">
        <w:rPr>
          <w:rtl w:val="0"/>
        </w:rPr>
      </w:r>
    </w:p>
    <w:p w:rsidR="00000000" w:rsidDel="00000000" w:rsidP="00000000" w:rsidRDefault="00000000" w:rsidRPr="00000000" w14:paraId="0000003C">
      <w:pPr>
        <w:pBdr>
          <w:bottom w:color="1a6b3c" w:space="1" w:sz="6" w:val="single"/>
        </w:pBdr>
        <w:spacing w:after="2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6b3c"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b w:val="1"/>
                <w:bCs w:val="1"/>
                <w:color w:val="ffffff"/>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6b3c"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b w:val="1"/>
                <w:bCs w:val="1"/>
                <w:color w:val="ffffff"/>
                <w:sz w:val="20"/>
                <w:szCs w:val="20"/>
                <w:rtl w:val="0"/>
              </w:rPr>
              <w:t xml:space="preserve">Audience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6b3c"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b w:val="1"/>
                <w:bCs w:val="1"/>
                <w:color w:val="1a1a1a"/>
                <w:sz w:val="20"/>
                <w:szCs w:val="20"/>
                <w:rtl w:val="0"/>
              </w:rPr>
              <w:t xml:space="preserve">Technical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color w:val="444444"/>
                <w:sz w:val="20"/>
                <w:szCs w:val="20"/>
                <w:rtl w:val="0"/>
              </w:rPr>
              <w:t xml:space="preserve">Aya community, multilingual NLP researchers, Expedition reviewers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color w:val="444444"/>
                <w:sz w:val="20"/>
                <w:szCs w:val="20"/>
                <w:rtl w:val="0"/>
              </w:rPr>
              <w:t xml:space="preserve">Documents architecture, fine-tuning approach, tool-calling benchmark results, and shared inference measurements.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b w:val="1"/>
                <w:bCs w:val="1"/>
                <w:color w:val="1a1a1a"/>
                <w:sz w:val="20"/>
                <w:szCs w:val="20"/>
                <w:rtl w:val="0"/>
              </w:rPr>
              <w:t xml:space="preserve">Open-Source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color w:val="444444"/>
                <w:sz w:val="20"/>
                <w:szCs w:val="20"/>
                <w:rtl w:val="0"/>
              </w:rPr>
              <w:t xml:space="preserve">Android developers building multilingual apps, on-device AI practitioners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color w:val="444444"/>
                <w:sz w:val="20"/>
                <w:szCs w:val="20"/>
                <w:rtl w:val="0"/>
              </w:rPr>
              <w:t xml:space="preserve">GitHub repo with the Facade inference service, two demo client apps, fine-tuning scripts, and evaluation harness. Apache 2.0 license.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b w:val="1"/>
                <w:bCs w:val="1"/>
                <w:color w:val="1a1a1a"/>
                <w:sz w:val="20"/>
                <w:szCs w:val="20"/>
                <w:rtl w:val="0"/>
              </w:rPr>
              <w:t xml:space="preserve">Fine-Tuned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color w:val="444444"/>
                <w:sz w:val="20"/>
                <w:szCs w:val="20"/>
                <w:rtl w:val="0"/>
              </w:rPr>
              <w:t xml:space="preserve">Researchers and developers needing multilingual tool-calling capabilities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color w:val="444444"/>
                <w:sz w:val="20"/>
                <w:szCs w:val="20"/>
                <w:rtl w:val="0"/>
              </w:rPr>
              <w:t xml:space="preserve">LoRA adapter weights on HuggingFace for TinyAya-Earth with tool-calling capability. GGUF quantized variants for Ollama/llama.cpp.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b w:val="1"/>
                <w:bCs w:val="1"/>
                <w:color w:val="1a1a1a"/>
                <w:sz w:val="20"/>
                <w:szCs w:val="20"/>
                <w:rtl w:val="0"/>
              </w:rPr>
              <w:t xml:space="preserve">Blog 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color w:val="444444"/>
                <w:sz w:val="20"/>
                <w:szCs w:val="20"/>
                <w:rtl w:val="0"/>
              </w:rPr>
              <w:t xml:space="preserve">Broader developer community, Crane AI Labs audience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color w:val="444444"/>
                <w:sz w:val="20"/>
                <w:szCs w:val="20"/>
                <w:rtl w:val="0"/>
              </w:rPr>
              <w:t xml:space="preserve">Practical walkthrough on bakungabronson.com covering architecture decisions, benchmarks, and how to build apps on top of Facade.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b w:val="1"/>
                <w:bCs w:val="1"/>
                <w:color w:val="1a1a1a"/>
                <w:sz w:val="20"/>
                <w:szCs w:val="20"/>
                <w:rtl w:val="0"/>
              </w:rPr>
              <w:t xml:space="preserve">Demo Video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color w:val="444444"/>
                <w:sz w:val="20"/>
                <w:szCs w:val="20"/>
                <w:rtl w:val="0"/>
              </w:rPr>
              <w:t xml:space="preserve">Expedition judges, social media, conference audiences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color w:val="444444"/>
                <w:sz w:val="20"/>
                <w:szCs w:val="20"/>
                <w:rtl w:val="0"/>
              </w:rPr>
              <w:t xml:space="preserve">Screen recording showing two demo apps running simultaneously on a single phone, with storage comparison against bundled alternatives.</w:t>
            </w:r>
            <w:r w:rsidDel="00000000" w:rsidR="00000000" w:rsidRPr="00000000">
              <w:rPr>
                <w:rtl w:val="0"/>
              </w:rPr>
            </w:r>
          </w:p>
        </w:tc>
      </w:tr>
    </w:tbl>
    <w:p w:rsidR="00000000" w:rsidDel="00000000" w:rsidP="00000000" w:rsidRDefault="00000000" w:rsidRPr="00000000" w14:paraId="0000004F">
      <w:pPr>
        <w:spacing w:before="360" w:lineRule="auto"/>
        <w:rPr/>
      </w:pPr>
      <w:r w:rsidDel="00000000" w:rsidR="00000000" w:rsidRPr="00000000">
        <w:rPr>
          <w:rtl w:val="0"/>
        </w:rPr>
      </w:r>
    </w:p>
    <w:p w:rsidR="00000000" w:rsidDel="00000000" w:rsidP="00000000" w:rsidRDefault="00000000" w:rsidRPr="00000000" w14:paraId="00000050">
      <w:pPr>
        <w:rPr>
          <w:b w:val="1"/>
          <w:bCs w:val="1"/>
          <w:color w:val="1a6b3c"/>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51">
      <w:pPr>
        <w:spacing w:after="60" w:lineRule="auto"/>
        <w:rPr/>
      </w:pPr>
      <w:r w:rsidDel="00000000" w:rsidR="00000000" w:rsidRPr="00000000">
        <w:rPr>
          <w:b w:val="1"/>
          <w:bCs w:val="1"/>
          <w:color w:val="1a6b3c"/>
          <w:sz w:val="18"/>
          <w:szCs w:val="18"/>
          <w:rtl w:val="0"/>
        </w:rPr>
        <w:t xml:space="preserve">SECTION 5</w:t>
      </w:r>
      <w:r w:rsidDel="00000000" w:rsidR="00000000" w:rsidRPr="00000000">
        <w:rPr>
          <w:rtl w:val="0"/>
        </w:rPr>
      </w:r>
    </w:p>
    <w:p w:rsidR="00000000" w:rsidDel="00000000" w:rsidP="00000000" w:rsidRDefault="00000000" w:rsidRPr="00000000" w14:paraId="00000052">
      <w:pPr>
        <w:pStyle w:val="Heading1"/>
        <w:spacing w:after="200" w:before="0" w:lineRule="auto"/>
        <w:rPr/>
      </w:pPr>
      <w:r w:rsidDel="00000000" w:rsidR="00000000" w:rsidRPr="00000000">
        <w:rPr>
          <w:color w:val="1a1a1a"/>
          <w:rtl w:val="0"/>
        </w:rPr>
        <w:t xml:space="preserve">Simplest Experimental Setting</w:t>
      </w:r>
      <w:r w:rsidDel="00000000" w:rsidR="00000000" w:rsidRPr="00000000">
        <w:rPr>
          <w:rtl w:val="0"/>
        </w:rPr>
      </w:r>
    </w:p>
    <w:p w:rsidR="00000000" w:rsidDel="00000000" w:rsidP="00000000" w:rsidRDefault="00000000" w:rsidRPr="00000000" w14:paraId="00000053">
      <w:pPr>
        <w:pBdr>
          <w:bottom w:color="1a6b3c" w:space="1" w:sz="6" w:val="single"/>
        </w:pBdr>
        <w:spacing w:after="200" w:lineRule="auto"/>
        <w:rPr/>
      </w:pPr>
      <w:r w:rsidDel="00000000" w:rsidR="00000000" w:rsidRPr="00000000">
        <w:rPr>
          <w:rtl w:val="0"/>
        </w:rPr>
      </w:r>
    </w:p>
    <w:p w:rsidR="00000000" w:rsidDel="00000000" w:rsidP="00000000" w:rsidRDefault="00000000" w:rsidRPr="00000000" w14:paraId="00000054">
      <w:pPr>
        <w:spacing w:after="160" w:lineRule="auto"/>
        <w:rPr/>
      </w:pPr>
      <w:r w:rsidDel="00000000" w:rsidR="00000000" w:rsidRPr="00000000">
        <w:rPr>
          <w:color w:val="444444"/>
          <w:rtl w:val="0"/>
        </w:rPr>
        <w:t xml:space="preserve">The minimum viable experiment to test the core hypothesis </w:t>
      </w:r>
      <w:r w:rsidDel="00000000" w:rsidR="00000000" w:rsidRPr="00000000">
        <w:rPr>
          <w:color w:val="444444"/>
          <w:rtl w:val="0"/>
        </w:rPr>
        <w:t xml:space="preserve">has three layers:</w:t>
      </w:r>
      <w:r w:rsidDel="00000000" w:rsidR="00000000" w:rsidRPr="00000000">
        <w:rPr>
          <w:rtl w:val="0"/>
        </w:rPr>
      </w:r>
    </w:p>
    <w:p w:rsidR="00000000" w:rsidDel="00000000" w:rsidP="00000000" w:rsidRDefault="00000000" w:rsidRPr="00000000" w14:paraId="00000055">
      <w:pPr>
        <w:pStyle w:val="Heading2"/>
        <w:spacing w:after="120" w:before="240" w:lineRule="auto"/>
        <w:rPr/>
      </w:pPr>
      <w:r w:rsidDel="00000000" w:rsidR="00000000" w:rsidRPr="00000000">
        <w:rPr>
          <w:color w:val="2e75b6"/>
          <w:rtl w:val="0"/>
        </w:rPr>
        <w:t xml:space="preserve">Layer 1: Can Tiny Aya Do Tool Calling At All?</w:t>
      </w:r>
      <w:r w:rsidDel="00000000" w:rsidR="00000000" w:rsidRPr="00000000">
        <w:rPr>
          <w:rtl w:val="0"/>
        </w:rPr>
      </w:r>
    </w:p>
    <w:p w:rsidR="00000000" w:rsidDel="00000000" w:rsidP="00000000" w:rsidRDefault="00000000" w:rsidRPr="00000000" w14:paraId="00000056">
      <w:pPr>
        <w:spacing w:after="160" w:lineRule="auto"/>
        <w:rPr/>
      </w:pPr>
      <w:r w:rsidDel="00000000" w:rsidR="00000000" w:rsidRPr="00000000">
        <w:rPr>
          <w:color w:val="444444"/>
          <w:rtl w:val="0"/>
        </w:rPr>
        <w:t xml:space="preserve">Take TinyAya-Earth (or TinyAya-Global) and test its zero-shot ability to generate structured JSON function calls from natural language prompts in English, Swahili, and </w:t>
      </w:r>
      <w:r w:rsidDel="00000000" w:rsidR="00000000" w:rsidRPr="00000000">
        <w:rPr>
          <w:color w:val="444444"/>
          <w:rtl w:val="0"/>
        </w:rPr>
        <w:t xml:space="preserve">Luganda</w:t>
      </w:r>
      <w:r w:rsidDel="00000000" w:rsidR="00000000" w:rsidRPr="00000000">
        <w:rPr>
          <w:color w:val="444444"/>
          <w:rtl w:val="0"/>
        </w:rPr>
        <w:t xml:space="preserve">. Use a set of 5 to 10 simple tool definitions (get_weather, set_alarm, translate_text, search_contacts, send_message) and measure whether the model outputs valid, parseable tool calls. This requires only Ollama on a free Colab/Kaggle notebook, no Android development needed.</w:t>
      </w:r>
      <w:r w:rsidDel="00000000" w:rsidR="00000000" w:rsidRPr="00000000">
        <w:rPr>
          <w:rtl w:val="0"/>
        </w:rPr>
      </w:r>
    </w:p>
    <w:p w:rsidR="00000000" w:rsidDel="00000000" w:rsidP="00000000" w:rsidRDefault="00000000" w:rsidRPr="00000000" w14:paraId="00000057">
      <w:pPr>
        <w:pStyle w:val="Heading2"/>
        <w:spacing w:after="120" w:before="240" w:lineRule="auto"/>
        <w:rPr/>
      </w:pPr>
      <w:r w:rsidDel="00000000" w:rsidR="00000000" w:rsidRPr="00000000">
        <w:rPr>
          <w:color w:val="2e75b6"/>
          <w:rtl w:val="0"/>
        </w:rPr>
        <w:t xml:space="preserve">Layer 2: Can Prompt Engineering or </w:t>
      </w:r>
      <w:sdt>
        <w:sdtPr>
          <w:id w:val="1564085039"/>
          <w:tag w:val="goog_rdk_10"/>
        </w:sdtPr>
        <w:sdtContent>
          <w:commentRangeStart w:id="10"/>
        </w:sdtContent>
      </w:sdt>
      <w:r w:rsidDel="00000000" w:rsidR="00000000" w:rsidRPr="00000000">
        <w:rPr>
          <w:color w:val="2e75b6"/>
          <w:rtl w:val="0"/>
        </w:rPr>
        <w:t xml:space="preserve">LoRA </w:t>
      </w:r>
      <w:commentRangeEnd w:id="10"/>
      <w:r w:rsidDel="00000000" w:rsidR="00000000" w:rsidRPr="00000000">
        <w:commentReference w:id="10"/>
      </w:r>
      <w:r w:rsidDel="00000000" w:rsidR="00000000" w:rsidRPr="00000000">
        <w:rPr>
          <w:color w:val="2e75b6"/>
          <w:rtl w:val="0"/>
        </w:rPr>
        <w:t xml:space="preserve">Fix It?</w:t>
      </w:r>
      <w:r w:rsidDel="00000000" w:rsidR="00000000" w:rsidRPr="00000000">
        <w:rPr>
          <w:rtl w:val="0"/>
        </w:rPr>
      </w:r>
    </w:p>
    <w:p w:rsidR="00000000" w:rsidDel="00000000" w:rsidP="00000000" w:rsidRDefault="00000000" w:rsidRPr="00000000" w14:paraId="00000058">
      <w:pPr>
        <w:spacing w:after="160" w:lineRule="auto"/>
        <w:rPr/>
      </w:pPr>
      <w:r w:rsidDel="00000000" w:rsidR="00000000" w:rsidRPr="00000000">
        <w:rPr>
          <w:color w:val="444444"/>
          <w:rtl w:val="0"/>
        </w:rPr>
        <w:t xml:space="preserve">If zero-shot performance is poor (likely), apply progressive interventions: system prompt with tool schema and few-shot examples, constrained decoding to force JSON output, and finally a LoRA fine-tune using Unsloth on a synthetic tool-calling dataset in English, Swahili, and Luganda. Measure F1 at each stage. This requires a single GPU (T4 on Colab or A100 on RunPod for faster iteration).</w:t>
      </w:r>
      <w:r w:rsidDel="00000000" w:rsidR="00000000" w:rsidRPr="00000000">
        <w:rPr>
          <w:rtl w:val="0"/>
        </w:rPr>
      </w:r>
    </w:p>
    <w:p w:rsidR="00000000" w:rsidDel="00000000" w:rsidP="00000000" w:rsidRDefault="00000000" w:rsidRPr="00000000" w14:paraId="00000059">
      <w:pPr>
        <w:pStyle w:val="Heading2"/>
        <w:spacing w:after="120" w:before="240" w:lineRule="auto"/>
        <w:rPr/>
      </w:pPr>
      <w:r w:rsidDel="00000000" w:rsidR="00000000" w:rsidRPr="00000000">
        <w:rPr>
          <w:color w:val="2e75b6"/>
          <w:rtl w:val="0"/>
        </w:rPr>
        <w:t xml:space="preserve">Layer 3: Does the Shared Service Architecture Work?</w:t>
      </w:r>
      <w:r w:rsidDel="00000000" w:rsidR="00000000" w:rsidRPr="00000000">
        <w:rPr>
          <w:rtl w:val="0"/>
        </w:rPr>
      </w:r>
    </w:p>
    <w:p w:rsidR="00000000" w:rsidDel="00000000" w:rsidP="00000000" w:rsidRDefault="00000000" w:rsidRPr="00000000" w14:paraId="0000005A">
      <w:pPr>
        <w:spacing w:after="160" w:lineRule="auto"/>
        <w:rPr/>
      </w:pPr>
      <w:r w:rsidDel="00000000" w:rsidR="00000000" w:rsidRPr="00000000">
        <w:rPr>
          <w:color w:val="444444"/>
          <w:rtl w:val="0"/>
        </w:rPr>
        <w:t xml:space="preserve">Build the minimal Android service: one app running inference via llama.cpp or MLC-LLM, exposing an AIDL or ContentProvider interface. Facade receives natural language input, generates the tool call, executes it, and returns the result. Build one trivial client app that acts as a thin UI layer, sending requests and displaying results. Measure cold start time, inference latency, memory footprint, and compare against the same client app with the model bundled internally.</w:t>
      </w:r>
      <w:r w:rsidDel="00000000" w:rsidR="00000000" w:rsidRPr="00000000">
        <w:rPr>
          <w:rtl w:val="0"/>
        </w:rPr>
      </w:r>
    </w:p>
    <w:p w:rsidR="00000000" w:rsidDel="00000000" w:rsidP="00000000" w:rsidRDefault="00000000" w:rsidRPr="00000000" w14:paraId="0000005B">
      <w:pPr>
        <w:spacing w:before="360" w:lineRule="auto"/>
        <w:rPr/>
      </w:pPr>
      <w:r w:rsidDel="00000000" w:rsidR="00000000" w:rsidRPr="00000000">
        <w:rPr>
          <w:rtl w:val="0"/>
        </w:rPr>
      </w:r>
    </w:p>
    <w:p w:rsidR="00000000" w:rsidDel="00000000" w:rsidP="00000000" w:rsidRDefault="00000000" w:rsidRPr="00000000" w14:paraId="0000005C">
      <w:pPr>
        <w:rPr>
          <w:b w:val="1"/>
          <w:bCs w:val="1"/>
          <w:color w:val="1a6b3c"/>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5D">
      <w:pPr>
        <w:spacing w:after="60" w:lineRule="auto"/>
        <w:rPr/>
      </w:pPr>
      <w:r w:rsidDel="00000000" w:rsidR="00000000" w:rsidRPr="00000000">
        <w:rPr>
          <w:b w:val="1"/>
          <w:bCs w:val="1"/>
          <w:color w:val="1a6b3c"/>
          <w:sz w:val="18"/>
          <w:szCs w:val="18"/>
          <w:rtl w:val="0"/>
        </w:rPr>
        <w:t xml:space="preserve">SECTION 6</w:t>
      </w:r>
      <w:r w:rsidDel="00000000" w:rsidR="00000000" w:rsidRPr="00000000">
        <w:rPr>
          <w:rtl w:val="0"/>
        </w:rPr>
      </w:r>
    </w:p>
    <w:p w:rsidR="00000000" w:rsidDel="00000000" w:rsidP="00000000" w:rsidRDefault="00000000" w:rsidRPr="00000000" w14:paraId="0000005E">
      <w:pPr>
        <w:pStyle w:val="Heading1"/>
        <w:spacing w:after="200" w:before="0" w:lineRule="auto"/>
        <w:rPr/>
      </w:pPr>
      <w:r w:rsidDel="00000000" w:rsidR="00000000" w:rsidRPr="00000000">
        <w:rPr>
          <w:color w:val="1a1a1a"/>
          <w:rtl w:val="0"/>
        </w:rPr>
        <w:t xml:space="preserve">Key Baselines &amp; Benchmarks</w:t>
      </w:r>
      <w:r w:rsidDel="00000000" w:rsidR="00000000" w:rsidRPr="00000000">
        <w:rPr>
          <w:rtl w:val="0"/>
        </w:rPr>
      </w:r>
    </w:p>
    <w:p w:rsidR="00000000" w:rsidDel="00000000" w:rsidP="00000000" w:rsidRDefault="00000000" w:rsidRPr="00000000" w14:paraId="0000005F">
      <w:pPr>
        <w:pBdr>
          <w:bottom w:color="1a6b3c" w:space="1" w:sz="6" w:val="single"/>
        </w:pBdr>
        <w:spacing w:after="200" w:lineRule="auto"/>
        <w:rPr/>
      </w:pPr>
      <w:r w:rsidDel="00000000" w:rsidR="00000000" w:rsidRPr="00000000">
        <w:rPr>
          <w:rtl w:val="0"/>
        </w:rPr>
      </w:r>
    </w:p>
    <w:p w:rsidR="00000000" w:rsidDel="00000000" w:rsidP="00000000" w:rsidRDefault="00000000" w:rsidRPr="00000000" w14:paraId="00000060">
      <w:pPr>
        <w:pStyle w:val="Heading2"/>
        <w:spacing w:after="120" w:before="240" w:lineRule="auto"/>
        <w:rPr/>
      </w:pPr>
      <w:r w:rsidDel="00000000" w:rsidR="00000000" w:rsidRPr="00000000">
        <w:rPr>
          <w:color w:val="2e75b6"/>
          <w:rtl w:val="0"/>
        </w:rPr>
        <w:t xml:space="preserve">Tool-Calling Accuracy Baselines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3760"/>
        <w:tblGridChange w:id="0">
          <w:tblGrid>
            <w:gridCol w:w="2800"/>
            <w:gridCol w:w="2800"/>
            <w:gridCol w:w="3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6b3c"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b w:val="1"/>
                <w:bCs w:val="1"/>
                <w:color w:val="ffffff"/>
                <w:sz w:val="20"/>
                <w:szCs w:val="20"/>
                <w:rtl w:val="0"/>
              </w:rPr>
              <w:t xml:space="preserve">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6b3c"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6b3c"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b w:val="1"/>
                <w:bCs w:val="1"/>
                <w:color w:val="1a1a1a"/>
                <w:sz w:val="20"/>
                <w:szCs w:val="20"/>
                <w:rtl w:val="0"/>
              </w:rPr>
              <w:t xml:space="preserve">TinyAya-Earth (zero-shot)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color w:val="444444"/>
                <w:sz w:val="20"/>
                <w:szCs w:val="20"/>
                <w:rtl w:val="0"/>
              </w:rPr>
              <w:t xml:space="preserve">Weak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color w:val="444444"/>
                <w:sz w:val="20"/>
                <w:szCs w:val="20"/>
                <w:rtl w:val="0"/>
              </w:rPr>
              <w:t xml:space="preserve">Floor: what the model does without any tool-calling training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b w:val="1"/>
                <w:bCs w:val="1"/>
                <w:color w:val="1a1a1a"/>
                <w:sz w:val="20"/>
                <w:szCs w:val="20"/>
                <w:rtl w:val="0"/>
              </w:rPr>
              <w:t xml:space="preserve">TinyAya-Earth + system prompt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color w:val="444444"/>
                <w:sz w:val="20"/>
                <w:szCs w:val="20"/>
                <w:rtl w:val="0"/>
              </w:rPr>
              <w:t xml:space="preserve">Prompt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color w:val="444444"/>
                <w:sz w:val="20"/>
                <w:szCs w:val="20"/>
                <w:rtl w:val="0"/>
              </w:rPr>
              <w:t xml:space="preserve">How far can prompting alone take 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b w:val="1"/>
                <w:bCs w:val="1"/>
                <w:color w:val="1a1a1a"/>
                <w:sz w:val="20"/>
                <w:szCs w:val="20"/>
                <w:rtl w:val="0"/>
              </w:rPr>
              <w:t xml:space="preserve">FunctionGemma 270M (EN)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color w:val="444444"/>
                <w:sz w:val="20"/>
                <w:szCs w:val="20"/>
                <w:rtl w:val="0"/>
              </w:rPr>
              <w:t xml:space="preserve">Strong baseline (EN)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color w:val="444444"/>
                <w:sz w:val="20"/>
                <w:szCs w:val="20"/>
                <w:rtl w:val="0"/>
              </w:rPr>
              <w:t xml:space="preserve">State-of-the-art small model for on-device function calling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sdt>
              <w:sdtPr>
                <w:id w:val="1563109232"/>
                <w:tag w:val="goog_rdk_11"/>
              </w:sdtPr>
              <w:sdtContent>
                <w:commentRangeStart w:id="11"/>
              </w:sdtContent>
            </w:sdt>
            <w:sdt>
              <w:sdtPr>
                <w:id w:val="1918618925"/>
                <w:tag w:val="goog_rdk_12"/>
              </w:sdtPr>
              <w:sdtContent>
                <w:commentRangeStart w:id="12"/>
              </w:sdtContent>
            </w:sdt>
            <w:r w:rsidDel="00000000" w:rsidR="00000000" w:rsidRPr="00000000">
              <w:rPr>
                <w:b w:val="1"/>
                <w:bCs w:val="1"/>
                <w:color w:val="1a1a1a"/>
                <w:sz w:val="20"/>
                <w:szCs w:val="20"/>
                <w:rtl w:val="0"/>
              </w:rPr>
              <w:t xml:space="preserve">Qwen 2.5 0.5B to 3B (EN)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commentRangeEnd w:id="11"/>
            <w:r w:rsidDel="00000000" w:rsidR="00000000" w:rsidRPr="00000000">
              <w:commentReference w:id="11"/>
            </w:r>
            <w:commentRangeEnd w:id="12"/>
            <w:r w:rsidDel="00000000" w:rsidR="00000000" w:rsidRPr="00000000">
              <w:commentReference w:id="12"/>
            </w:r>
            <w:r w:rsidDel="00000000" w:rsidR="00000000" w:rsidRPr="00000000">
              <w:rPr>
                <w:color w:val="444444"/>
                <w:sz w:val="20"/>
                <w:szCs w:val="20"/>
                <w:rtl w:val="0"/>
              </w:rPr>
              <w:t xml:space="preserve">Strong baseline (EN)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color w:val="444444"/>
                <w:sz w:val="20"/>
                <w:szCs w:val="20"/>
                <w:rtl w:val="0"/>
              </w:rPr>
              <w:t xml:space="preserve">Popular choice for on-device tool calling in the community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b w:val="1"/>
                <w:bCs w:val="1"/>
                <w:color w:val="1a1a1a"/>
                <w:sz w:val="20"/>
                <w:szCs w:val="20"/>
                <w:rtl w:val="0"/>
              </w:rPr>
              <w:t xml:space="preserve">Command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color w:val="444444"/>
                <w:sz w:val="20"/>
                <w:szCs w:val="20"/>
                <w:rtl w:val="0"/>
              </w:rPr>
              <w:t xml:space="preserve">Upper bound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color w:val="444444"/>
                <w:sz w:val="20"/>
                <w:szCs w:val="20"/>
                <w:rtl w:val="0"/>
              </w:rPr>
              <w:t xml:space="preserve">What cloud-scale models achieve on the same multilingual prompts</w:t>
            </w:r>
            <w:r w:rsidDel="00000000" w:rsidR="00000000" w:rsidRPr="00000000">
              <w:rPr>
                <w:rtl w:val="0"/>
              </w:rPr>
            </w:r>
          </w:p>
        </w:tc>
      </w:tr>
    </w:tbl>
    <w:p w:rsidR="00000000" w:rsidDel="00000000" w:rsidP="00000000" w:rsidRDefault="00000000" w:rsidRPr="00000000" w14:paraId="00000073">
      <w:pPr>
        <w:pStyle w:val="Heading2"/>
        <w:spacing w:after="120" w:before="240" w:lineRule="auto"/>
        <w:rPr/>
      </w:pPr>
      <w:r w:rsidDel="00000000" w:rsidR="00000000" w:rsidRPr="00000000">
        <w:rPr>
          <w:color w:val="2e75b6"/>
          <w:rtl w:val="0"/>
        </w:rPr>
        <w:t xml:space="preserve">Benchmarks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Tool-calling F1 (exact match on function name + parameter extraction) across English, Swahili, and Luganda</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color w:val="444444"/>
          <w:u w:val="none"/>
        </w:rPr>
      </w:pPr>
      <w:r w:rsidDel="00000000" w:rsidR="00000000" w:rsidRPr="00000000">
        <w:rPr>
          <w:color w:val="444444"/>
          <w:rtl w:val="0"/>
        </w:rPr>
        <w:t xml:space="preserve">Translation (intermediate-step)</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Intent routing accuracy: correct classification of which client app's tool schema to apply</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On-device latency: time-to-first-token and total generation time for a tool call (target: &lt;3s on Snapdragon 8 Gen 2)</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Storage comparison: total disk usage for N apps using shared service vs. N apps with bundled models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Memory footprint: peak RAM usage of shared service under concurrent requests from 2 client apps</w:t>
      </w:r>
      <w:r w:rsidDel="00000000" w:rsidR="00000000" w:rsidRPr="00000000">
        <w:rPr>
          <w:rtl w:val="0"/>
        </w:rPr>
      </w:r>
    </w:p>
    <w:p w:rsidR="00000000" w:rsidDel="00000000" w:rsidP="00000000" w:rsidRDefault="00000000" w:rsidRPr="00000000" w14:paraId="0000007A">
      <w:pPr>
        <w:pStyle w:val="Heading2"/>
        <w:spacing w:after="120" w:before="240" w:lineRule="auto"/>
        <w:rPr/>
      </w:pPr>
      <w:r w:rsidDel="00000000" w:rsidR="00000000" w:rsidRPr="00000000">
        <w:rPr>
          <w:color w:val="2e75b6"/>
          <w:rtl w:val="0"/>
        </w:rPr>
        <w:t xml:space="preserve">Evaluation Approach</w:t>
      </w:r>
      <w:r w:rsidDel="00000000" w:rsidR="00000000" w:rsidRPr="00000000">
        <w:rPr>
          <w:rtl w:val="0"/>
        </w:rPr>
      </w:r>
    </w:p>
    <w:p w:rsidR="00000000" w:rsidDel="00000000" w:rsidP="00000000" w:rsidRDefault="00000000" w:rsidRPr="00000000" w14:paraId="0000007B">
      <w:pPr>
        <w:spacing w:after="160" w:lineRule="auto"/>
        <w:rPr/>
      </w:pPr>
      <w:r w:rsidDel="00000000" w:rsidR="00000000" w:rsidRPr="00000000">
        <w:rPr>
          <w:color w:val="444444"/>
          <w:rtl w:val="0"/>
        </w:rPr>
        <w:t xml:space="preserve">We construct a multilingual tool-calling evaluation set of roughly 200 examples per language (English, Swahili, Luganda), each consisting of a natural language instruction, a set of available tool definitions, and the expected structured output. Examples are generated synthetically using Gemini 2.5 Flash and validated by native speakers. This keeps the dataset small enough to iterate quickly while covering the core capability.</w:t>
      </w:r>
      <w:r w:rsidDel="00000000" w:rsidR="00000000" w:rsidRPr="00000000">
        <w:rPr>
          <w:rtl w:val="0"/>
        </w:rPr>
      </w:r>
    </w:p>
    <w:p w:rsidR="00000000" w:rsidDel="00000000" w:rsidP="00000000" w:rsidRDefault="00000000" w:rsidRPr="00000000" w14:paraId="0000007C">
      <w:pPr>
        <w:spacing w:before="360" w:lineRule="auto"/>
        <w:rPr/>
      </w:pPr>
      <w:r w:rsidDel="00000000" w:rsidR="00000000" w:rsidRPr="00000000">
        <w:rPr>
          <w:rtl w:val="0"/>
        </w:rPr>
      </w:r>
    </w:p>
    <w:p w:rsidR="00000000" w:rsidDel="00000000" w:rsidP="00000000" w:rsidRDefault="00000000" w:rsidRPr="00000000" w14:paraId="0000007D">
      <w:pPr>
        <w:rPr>
          <w:b w:val="1"/>
          <w:bCs w:val="1"/>
          <w:color w:val="1a6b3c"/>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7E">
      <w:pPr>
        <w:spacing w:after="60" w:lineRule="auto"/>
        <w:rPr/>
      </w:pPr>
      <w:r w:rsidDel="00000000" w:rsidR="00000000" w:rsidRPr="00000000">
        <w:rPr>
          <w:b w:val="1"/>
          <w:bCs w:val="1"/>
          <w:color w:val="1a6b3c"/>
          <w:sz w:val="18"/>
          <w:szCs w:val="18"/>
          <w:rtl w:val="0"/>
        </w:rPr>
        <w:t xml:space="preserve">SECTION 7</w:t>
      </w:r>
      <w:r w:rsidDel="00000000" w:rsidR="00000000" w:rsidRPr="00000000">
        <w:rPr>
          <w:rtl w:val="0"/>
        </w:rPr>
      </w:r>
    </w:p>
    <w:p w:rsidR="00000000" w:rsidDel="00000000" w:rsidP="00000000" w:rsidRDefault="00000000" w:rsidRPr="00000000" w14:paraId="0000007F">
      <w:pPr>
        <w:pStyle w:val="Heading1"/>
        <w:spacing w:after="200" w:before="0" w:lineRule="auto"/>
        <w:rPr/>
      </w:pPr>
      <w:r w:rsidDel="00000000" w:rsidR="00000000" w:rsidRPr="00000000">
        <w:rPr>
          <w:color w:val="1a1a1a"/>
          <w:rtl w:val="0"/>
        </w:rPr>
        <w:t xml:space="preserve">Compute &amp; Infrastructure</w:t>
      </w:r>
      <w:r w:rsidDel="00000000" w:rsidR="00000000" w:rsidRPr="00000000">
        <w:rPr>
          <w:rtl w:val="0"/>
        </w:rPr>
      </w:r>
    </w:p>
    <w:p w:rsidR="00000000" w:rsidDel="00000000" w:rsidP="00000000" w:rsidRDefault="00000000" w:rsidRPr="00000000" w14:paraId="00000080">
      <w:pPr>
        <w:pBdr>
          <w:bottom w:color="1a6b3c" w:space="1" w:sz="6" w:val="single"/>
        </w:pBdr>
        <w:spacing w:after="200" w:lineRule="auto"/>
        <w:rPr/>
      </w:pPr>
      <w:r w:rsidDel="00000000" w:rsidR="00000000" w:rsidRPr="00000000">
        <w:rPr>
          <w:rtl w:val="0"/>
        </w:rPr>
      </w:r>
    </w:p>
    <w:p w:rsidR="00000000" w:rsidDel="00000000" w:rsidP="00000000" w:rsidRDefault="00000000" w:rsidRPr="00000000" w14:paraId="00000081">
      <w:pPr>
        <w:pStyle w:val="Heading2"/>
        <w:spacing w:after="120" w:before="240" w:lineRule="auto"/>
        <w:rPr/>
      </w:pPr>
      <w:r w:rsidDel="00000000" w:rsidR="00000000" w:rsidRPr="00000000">
        <w:rPr>
          <w:color w:val="2e75b6"/>
          <w:rtl w:val="0"/>
        </w:rPr>
        <w:t xml:space="preserve">Compute Access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380"/>
        <w:gridCol w:w="3380"/>
        <w:tblGridChange w:id="0">
          <w:tblGrid>
            <w:gridCol w:w="2600"/>
            <w:gridCol w:w="3380"/>
            <w:gridCol w:w="33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b w:val="1"/>
                <w:bCs w:val="1"/>
                <w:color w:val="ffffff"/>
                <w:sz w:val="20"/>
                <w:szCs w:val="20"/>
                <w:rtl w:val="0"/>
              </w:rPr>
              <w:t xml:space="preserve">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b w:val="1"/>
                <w:bCs w:val="1"/>
                <w:color w:val="ffffff"/>
                <w:sz w:val="20"/>
                <w:szCs w:val="20"/>
                <w:rtl w:val="0"/>
              </w:rPr>
              <w:t xml:space="preserve">Specs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b w:val="1"/>
                <w:bCs w:val="1"/>
                <w:color w:val="ffffff"/>
                <w:sz w:val="20"/>
                <w:szCs w:val="20"/>
                <w:rtl w:val="0"/>
              </w:rPr>
              <w:t xml:space="preserve">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b w:val="1"/>
                <w:bCs w:val="1"/>
                <w:color w:val="1a1a1a"/>
                <w:sz w:val="20"/>
                <w:szCs w:val="20"/>
                <w:rtl w:val="0"/>
              </w:rPr>
              <w:t xml:space="preserve">Google Colab / Kaggle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color w:val="444444"/>
                <w:sz w:val="20"/>
                <w:szCs w:val="20"/>
                <w:rtl w:val="0"/>
              </w:rPr>
              <w:t xml:space="preserve">T4 (16GB VRAM), free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color w:val="444444"/>
                <w:sz w:val="20"/>
                <w:szCs w:val="20"/>
                <w:rtl w:val="0"/>
              </w:rPr>
              <w:t xml:space="preserve">LoRA fine-tuning with Unsloth, GGUF conversion, model evaluation, quick inference tests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b w:val="1"/>
                <w:bCs w:val="1"/>
                <w:color w:val="1a1a1a"/>
                <w:sz w:val="20"/>
                <w:szCs w:val="20"/>
                <w:rtl w:val="0"/>
              </w:rPr>
              <w:t xml:space="preserve">RunPod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color w:val="444444"/>
                <w:sz w:val="20"/>
                <w:szCs w:val="20"/>
                <w:rtl w:val="0"/>
              </w:rPr>
              <w:t xml:space="preserve">A100/A40 (40-48GB VRAM), on-demand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color w:val="444444"/>
                <w:sz w:val="20"/>
                <w:szCs w:val="20"/>
                <w:rtl w:val="0"/>
              </w:rPr>
              <w:t xml:space="preserve">Longer training runs, larger batch sizes for faster iteration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b w:val="1"/>
                <w:bCs w:val="1"/>
                <w:color w:val="1a1a1a"/>
                <w:sz w:val="20"/>
                <w:szCs w:val="20"/>
                <w:rtl w:val="0"/>
              </w:rPr>
              <w:t xml:space="preserve">Cohere API credits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color w:val="444444"/>
                <w:sz w:val="20"/>
                <w:szCs w:val="20"/>
                <w:rtl w:val="0"/>
              </w:rPr>
              <w:t xml:space="preserve">Community allocation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color w:val="444444"/>
                <w:sz w:val="20"/>
                <w:szCs w:val="20"/>
                <w:rtl w:val="0"/>
              </w:rPr>
              <w:t xml:space="preserve">Cloud baseline comparisons, synthetic data generation for tool-calling training 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b w:val="1"/>
                <w:bCs w:val="1"/>
                <w:color w:val="1a1a1a"/>
                <w:sz w:val="20"/>
                <w:szCs w:val="20"/>
                <w:rtl w:val="0"/>
              </w:rPr>
              <w:t xml:space="preserve">Android test device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color w:val="444444"/>
                <w:sz w:val="20"/>
                <w:szCs w:val="20"/>
                <w:rtl w:val="0"/>
              </w:rPr>
              <w:t xml:space="preserve">Mid-range phone, 4 to 6GB 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color w:val="444444"/>
                <w:sz w:val="20"/>
                <w:szCs w:val="20"/>
                <w:rtl w:val="0"/>
              </w:rPr>
              <w:t xml:space="preserve">On-device inference benchmarking, demo recording, latency profiling</w:t>
            </w:r>
            <w:r w:rsidDel="00000000" w:rsidR="00000000" w:rsidRPr="00000000">
              <w:rPr>
                <w:rtl w:val="0"/>
              </w:rPr>
            </w:r>
          </w:p>
        </w:tc>
      </w:tr>
    </w:tbl>
    <w:p w:rsidR="00000000" w:rsidDel="00000000" w:rsidP="00000000" w:rsidRDefault="00000000" w:rsidRPr="00000000" w14:paraId="00000091">
      <w:pPr>
        <w:pStyle w:val="Heading2"/>
        <w:spacing w:after="120" w:before="240" w:lineRule="auto"/>
        <w:rPr/>
      </w:pPr>
      <w:r w:rsidDel="00000000" w:rsidR="00000000" w:rsidRPr="00000000">
        <w:rPr>
          <w:color w:val="2e75b6"/>
          <w:rtl w:val="0"/>
        </w:rPr>
        <w:t xml:space="preserve">Workload Type</w:t>
      </w:r>
      <w:r w:rsidDel="00000000" w:rsidR="00000000" w:rsidRPr="00000000">
        <w:rPr>
          <w:rtl w:val="0"/>
        </w:rPr>
      </w:r>
    </w:p>
    <w:p w:rsidR="00000000" w:rsidDel="00000000" w:rsidP="00000000" w:rsidRDefault="00000000" w:rsidRPr="00000000" w14:paraId="00000092">
      <w:pPr>
        <w:spacing w:after="160" w:lineRule="auto"/>
        <w:rPr/>
      </w:pPr>
      <w:r w:rsidDel="00000000" w:rsidR="00000000" w:rsidRPr="00000000">
        <w:rPr>
          <w:color w:val="444444"/>
          <w:rtl w:val="0"/>
        </w:rPr>
        <w:t xml:space="preserve">Primarily small experiments: LoRA fine-tuning with Unsloth on a 3.35B model with roughly 5K to 20K synthetic examples, each run taking 1 to 4 hours on a T4. GGUF quantization (one-time, roughly 30 min). On-device inference profiling on physical Android hardware. No multi-GPU training anticipated; the model is small enough for single-GPU LoRA.</w:t>
      </w:r>
      <w:r w:rsidDel="00000000" w:rsidR="00000000" w:rsidRPr="00000000">
        <w:rPr>
          <w:rtl w:val="0"/>
        </w:rPr>
      </w:r>
    </w:p>
    <w:p w:rsidR="00000000" w:rsidDel="00000000" w:rsidP="00000000" w:rsidRDefault="00000000" w:rsidRPr="00000000" w14:paraId="00000093">
      <w:pPr>
        <w:pStyle w:val="Heading2"/>
        <w:spacing w:after="120" w:before="240" w:lineRule="auto"/>
        <w:rPr/>
      </w:pPr>
      <w:sdt>
        <w:sdtPr>
          <w:id w:val="-951009054"/>
          <w:tag w:val="goog_rdk_13"/>
        </w:sdtPr>
        <w:sdtContent>
          <w:commentRangeStart w:id="13"/>
        </w:sdtContent>
      </w:sdt>
      <w:r w:rsidDel="00000000" w:rsidR="00000000" w:rsidRPr="00000000">
        <w:rPr>
          <w:color w:val="2e75b6"/>
          <w:rtl w:val="0"/>
        </w:rPr>
        <w:t xml:space="preserve">Key Dependencies</w:t>
      </w:r>
      <w:commentRangeEnd w:id="13"/>
      <w:r w:rsidDel="00000000" w:rsidR="00000000" w:rsidRPr="00000000">
        <w:commentReference w:id="13"/>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080"/>
        <w:gridCol w:w="3080"/>
        <w:tblGridChange w:id="0">
          <w:tblGrid>
            <w:gridCol w:w="3200"/>
            <w:gridCol w:w="3080"/>
            <w:gridCol w:w="3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b w:val="1"/>
                <w:bCs w:val="1"/>
                <w:color w:val="ffffff"/>
                <w:sz w:val="20"/>
                <w:szCs w:val="20"/>
                <w:rtl w:val="0"/>
              </w:rPr>
              <w:t xml:space="preserve">Dependency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b w:val="1"/>
                <w:bCs w:val="1"/>
                <w:color w:val="ffffff"/>
                <w:sz w:val="20"/>
                <w:szCs w:val="20"/>
                <w:rtl w:val="0"/>
              </w:rPr>
              <w:t xml:space="preserve">Version /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b w:val="1"/>
                <w:bCs w:val="1"/>
                <w:color w:val="ffffff"/>
                <w:sz w:val="20"/>
                <w:szCs w:val="20"/>
                <w:rtl w:val="0"/>
              </w:rPr>
              <w:t xml:space="preserve">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b w:val="1"/>
                <w:bCs w:val="1"/>
                <w:color w:val="1a1a1a"/>
                <w:sz w:val="20"/>
                <w:szCs w:val="20"/>
                <w:rtl w:val="0"/>
              </w:rPr>
              <w:t xml:space="preserve">TinyAya-Earth / Global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color w:val="444444"/>
                <w:sz w:val="20"/>
                <w:szCs w:val="20"/>
                <w:rtl w:val="0"/>
              </w:rPr>
              <w:t xml:space="preserve">Released Feb 2026, CC-BY-NC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color w:val="444444"/>
                <w:sz w:val="20"/>
                <w:szCs w:val="20"/>
                <w:rtl w:val="0"/>
              </w:rPr>
              <w:t xml:space="preserve">Low: actively maintained by Cohere Labs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b w:val="1"/>
                <w:bCs w:val="1"/>
                <w:color w:val="1a1a1a"/>
                <w:sz w:val="20"/>
                <w:szCs w:val="20"/>
                <w:rtl w:val="0"/>
              </w:rPr>
              <w:t xml:space="preserve">Unsloth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color w:val="444444"/>
                <w:sz w:val="20"/>
                <w:szCs w:val="20"/>
                <w:rtl w:val="0"/>
              </w:rPr>
              <w:t xml:space="preserve">Active development, large community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color w:val="444444"/>
                <w:sz w:val="20"/>
                <w:szCs w:val="20"/>
                <w:rtl w:val="0"/>
              </w:rPr>
              <w:t xml:space="preserve">Low: well-supported for LoRA on consumer GPUs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b w:val="1"/>
                <w:bCs w:val="1"/>
                <w:color w:val="1a1a1a"/>
                <w:sz w:val="20"/>
                <w:szCs w:val="20"/>
                <w:rtl w:val="0"/>
              </w:rPr>
              <w:t xml:space="preserve">llama.cpp / MLC-LLM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color w:val="444444"/>
                <w:sz w:val="20"/>
                <w:szCs w:val="20"/>
                <w:rtl w:val="0"/>
              </w:rPr>
              <w:t xml:space="preserve">Active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color w:val="444444"/>
                <w:sz w:val="20"/>
                <w:szCs w:val="20"/>
                <w:rtl w:val="0"/>
              </w:rPr>
              <w:t xml:space="preserve">Medium: Tiny Aya architecture support may need custom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b w:val="1"/>
                <w:bCs w:val="1"/>
                <w:color w:val="1a1a1a"/>
                <w:sz w:val="20"/>
                <w:szCs w:val="20"/>
                <w:rtl w:val="0"/>
              </w:rPr>
              <w:t xml:space="preserve">HuggingFace Transformers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color w:val="444444"/>
                <w:sz w:val="20"/>
                <w:szCs w:val="20"/>
                <w:rtl w:val="0"/>
              </w:rPr>
              <w:t xml:space="preserve">v4.x, actively maintained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color w:val="444444"/>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b w:val="1"/>
                <w:bCs w:val="1"/>
                <w:color w:val="1a1a1a"/>
                <w:sz w:val="20"/>
                <w:szCs w:val="20"/>
                <w:rtl w:val="0"/>
              </w:rPr>
              <w:t xml:space="preserve">Android AIDL / ContentProvider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color w:val="444444"/>
                <w:sz w:val="20"/>
                <w:szCs w:val="20"/>
                <w:rtl w:val="0"/>
              </w:rPr>
              <w:t xml:space="preserve">Stable Android APIs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color w:val="444444"/>
                <w:sz w:val="20"/>
                <w:szCs w:val="20"/>
                <w:rtl w:val="0"/>
              </w:rPr>
              <w:t xml:space="preserve">Low: mature, well-documented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b w:val="1"/>
                <w:bCs w:val="1"/>
                <w:color w:val="1a1a1a"/>
                <w:sz w:val="20"/>
                <w:szCs w:val="20"/>
                <w:rtl w:val="0"/>
              </w:rPr>
              <w:t xml:space="preserve">Ollama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color w:val="444444"/>
                <w:sz w:val="20"/>
                <w:szCs w:val="20"/>
                <w:rtl w:val="0"/>
              </w:rPr>
              <w:t xml:space="preserve">Active, supports GGUF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color w:val="444444"/>
                <w:sz w:val="20"/>
                <w:szCs w:val="20"/>
                <w:rtl w:val="0"/>
              </w:rPr>
              <w:t xml:space="preserve">Low: may need custom Modelfile for tool-calling prompt format</w:t>
            </w:r>
            <w:r w:rsidDel="00000000" w:rsidR="00000000" w:rsidRPr="00000000">
              <w:rPr>
                <w:rtl w:val="0"/>
              </w:rPr>
            </w:r>
          </w:p>
        </w:tc>
      </w:tr>
    </w:tbl>
    <w:p w:rsidR="00000000" w:rsidDel="00000000" w:rsidP="00000000" w:rsidRDefault="00000000" w:rsidRPr="00000000" w14:paraId="000000A9">
      <w:pPr>
        <w:spacing w:before="360" w:lineRule="auto"/>
        <w:rPr/>
      </w:pPr>
      <w:r w:rsidDel="00000000" w:rsidR="00000000" w:rsidRPr="00000000">
        <w:rPr>
          <w:rtl w:val="0"/>
        </w:rPr>
      </w:r>
    </w:p>
    <w:p w:rsidR="00000000" w:rsidDel="00000000" w:rsidP="00000000" w:rsidRDefault="00000000" w:rsidRPr="00000000" w14:paraId="000000AA">
      <w:pPr>
        <w:rPr>
          <w:b w:val="1"/>
          <w:bCs w:val="1"/>
          <w:color w:val="1a6b3c"/>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AB">
      <w:pPr>
        <w:spacing w:after="60" w:lineRule="auto"/>
        <w:rPr/>
      </w:pPr>
      <w:r w:rsidDel="00000000" w:rsidR="00000000" w:rsidRPr="00000000">
        <w:rPr>
          <w:b w:val="1"/>
          <w:bCs w:val="1"/>
          <w:color w:val="1a6b3c"/>
          <w:sz w:val="18"/>
          <w:szCs w:val="18"/>
          <w:rtl w:val="0"/>
        </w:rPr>
        <w:t xml:space="preserve">SECTION 8</w:t>
      </w:r>
      <w:r w:rsidDel="00000000" w:rsidR="00000000" w:rsidRPr="00000000">
        <w:rPr>
          <w:rtl w:val="0"/>
        </w:rPr>
      </w:r>
    </w:p>
    <w:p w:rsidR="00000000" w:rsidDel="00000000" w:rsidP="00000000" w:rsidRDefault="00000000" w:rsidRPr="00000000" w14:paraId="000000AC">
      <w:pPr>
        <w:pStyle w:val="Heading1"/>
        <w:spacing w:after="200" w:before="0" w:lineRule="auto"/>
        <w:rPr/>
      </w:pPr>
      <w:r w:rsidDel="00000000" w:rsidR="00000000" w:rsidRPr="00000000">
        <w:rPr>
          <w:color w:val="1a1a1a"/>
          <w:rtl w:val="0"/>
        </w:rPr>
        <w:t xml:space="preserve">Datasets, Models &amp; Resources</w:t>
      </w:r>
      <w:r w:rsidDel="00000000" w:rsidR="00000000" w:rsidRPr="00000000">
        <w:rPr>
          <w:rtl w:val="0"/>
        </w:rPr>
      </w:r>
    </w:p>
    <w:p w:rsidR="00000000" w:rsidDel="00000000" w:rsidP="00000000" w:rsidRDefault="00000000" w:rsidRPr="00000000" w14:paraId="000000AD">
      <w:pPr>
        <w:pBdr>
          <w:bottom w:color="1a6b3c" w:space="1" w:sz="6" w:val="single"/>
        </w:pBdr>
        <w:spacing w:after="200" w:lineRule="auto"/>
        <w:rPr/>
      </w:pPr>
      <w:r w:rsidDel="00000000" w:rsidR="00000000" w:rsidRPr="00000000">
        <w:rPr>
          <w:rtl w:val="0"/>
        </w:rPr>
      </w:r>
    </w:p>
    <w:p w:rsidR="00000000" w:rsidDel="00000000" w:rsidP="00000000" w:rsidRDefault="00000000" w:rsidRPr="00000000" w14:paraId="000000AE">
      <w:pPr>
        <w:pStyle w:val="Heading2"/>
        <w:spacing w:after="120" w:before="240" w:lineRule="auto"/>
        <w:rPr/>
      </w:pPr>
      <w:r w:rsidDel="00000000" w:rsidR="00000000" w:rsidRPr="00000000">
        <w:rPr>
          <w:color w:val="2e75b6"/>
          <w:rtl w:val="0"/>
        </w:rPr>
        <w:t xml:space="preserve">Models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CohereLabs/tiny-aya-earth: Primary model, regionally optimized for African languages (3.35B params)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CohereLabs/tiny-aya-global: Fallback, broader language coverage if Earth underperforms on tool calling</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google/functiongemma-270m-it: English-only baseline for on-device tool calling comparison</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Qwen/Qwen2.5-3B-Instruct: English-centric baseline with known tool-calling capability</w:t>
      </w:r>
      <w:r w:rsidDel="00000000" w:rsidR="00000000" w:rsidRPr="00000000">
        <w:rPr>
          <w:rtl w:val="0"/>
        </w:rPr>
      </w:r>
    </w:p>
    <w:p w:rsidR="00000000" w:rsidDel="00000000" w:rsidP="00000000" w:rsidRDefault="00000000" w:rsidRPr="00000000" w14:paraId="000000B3">
      <w:pPr>
        <w:pStyle w:val="Heading2"/>
        <w:spacing w:after="120" w:before="240" w:lineRule="auto"/>
        <w:rPr/>
      </w:pPr>
      <w:r w:rsidDel="00000000" w:rsidR="00000000" w:rsidRPr="00000000">
        <w:rPr>
          <w:color w:val="2e75b6"/>
          <w:rtl w:val="0"/>
        </w:rPr>
        <w:t xml:space="preserve">Datasets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Custom multilingual tool-calling dataset (roughly 600 examples: 200 EN, 200 SW, 200 LG), synthetically generated with Gemini 2.5 Flash, human-validated</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Google's Mobile Actions dataset (FunctionGemma): English tool-calling benchmark for cross-comparison</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7235021"/>
          <w:tag w:val="goog_rdk_14"/>
        </w:sdtPr>
        <w:sdtContent>
          <w:commentRangeStart w:id="14"/>
        </w:sdtContent>
      </w:sdt>
      <w:sdt>
        <w:sdtPr>
          <w:id w:val="-1051107228"/>
          <w:tag w:val="goog_rdk_15"/>
        </w:sdtPr>
        <w:sdtContent>
          <w:commentRangeStart w:id="15"/>
        </w:sdtContent>
      </w:sdt>
      <w:sdt>
        <w:sdtPr>
          <w:id w:val="1345223035"/>
          <w:tag w:val="goog_rdk_16"/>
        </w:sdtPr>
        <w:sdtContent>
          <w:commentRangeStart w:id="16"/>
        </w:sdtContent>
      </w:sdt>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FLORES+: For evaluating translation quality as a secondary metric</w:t>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B7">
      <w:pPr>
        <w:pStyle w:val="Heading2"/>
        <w:spacing w:after="120" w:before="240" w:lineRule="auto"/>
        <w:rPr/>
      </w:pPr>
      <w:r w:rsidDel="00000000" w:rsidR="00000000" w:rsidRPr="00000000">
        <w:rPr>
          <w:color w:val="2e75b6"/>
          <w:rtl w:val="0"/>
        </w:rPr>
        <w:t xml:space="preserve">Evaluation Metrics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Tool Call F1: exact match on function name + argument key-value pairs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Schema Compliance Rate: percentage of outputs that parse as valid JSON matching the tool schema</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Intent Routing Accuracy: correct selection of the target app's tool schema</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On-Device Latency (ms): TTFT and total generation time</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Storage Delta (MB): shared service footprint vs. per-app bundled model footprint</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Memory Peak (MB): max RAM usage under concurrent client requests</w:t>
      </w:r>
      <w:r w:rsidDel="00000000" w:rsidR="00000000" w:rsidRPr="00000000">
        <w:rPr>
          <w:rtl w:val="0"/>
        </w:rPr>
      </w:r>
    </w:p>
    <w:p w:rsidR="00000000" w:rsidDel="00000000" w:rsidP="00000000" w:rsidRDefault="00000000" w:rsidRPr="00000000" w14:paraId="000000BE">
      <w:pPr>
        <w:pStyle w:val="Heading2"/>
        <w:spacing w:after="120" w:before="240" w:lineRule="auto"/>
        <w:rPr/>
      </w:pPr>
      <w:r w:rsidDel="00000000" w:rsidR="00000000" w:rsidRPr="00000000">
        <w:rPr>
          <w:color w:val="2e75b6"/>
          <w:rtl w:val="0"/>
        </w:rPr>
        <w:t xml:space="preserve">Tools &amp; Frameworks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Ollama + GGUF for local inference testing</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Unsloth for LoRA fine-tuning (4-bit QLoRA)</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llama.cpp or MLC-LLM for Android inference runtime</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Android Studio for service app and demo clients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Outlines or llama.cpp grammar for constrained JSON decoding</w:t>
      </w:r>
      <w:r w:rsidDel="00000000" w:rsidR="00000000" w:rsidRPr="00000000">
        <w:rPr>
          <w:rtl w:val="0"/>
        </w:rPr>
      </w:r>
    </w:p>
    <w:p w:rsidR="00000000" w:rsidDel="00000000" w:rsidP="00000000" w:rsidRDefault="00000000" w:rsidRPr="00000000" w14:paraId="000000C4">
      <w:pPr>
        <w:spacing w:before="360" w:lineRule="auto"/>
        <w:rPr/>
      </w:pPr>
      <w:r w:rsidDel="00000000" w:rsidR="00000000" w:rsidRPr="00000000">
        <w:rPr>
          <w:rtl w:val="0"/>
        </w:rPr>
      </w:r>
    </w:p>
    <w:p w:rsidR="00000000" w:rsidDel="00000000" w:rsidP="00000000" w:rsidRDefault="00000000" w:rsidRPr="00000000" w14:paraId="000000C5">
      <w:pPr>
        <w:rPr>
          <w:b w:val="1"/>
          <w:bCs w:val="1"/>
          <w:color w:val="1a6b3c"/>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C6">
      <w:pPr>
        <w:spacing w:after="60" w:lineRule="auto"/>
        <w:rPr/>
      </w:pPr>
      <w:r w:rsidDel="00000000" w:rsidR="00000000" w:rsidRPr="00000000">
        <w:rPr>
          <w:b w:val="1"/>
          <w:bCs w:val="1"/>
          <w:color w:val="1a6b3c"/>
          <w:sz w:val="18"/>
          <w:szCs w:val="18"/>
          <w:rtl w:val="0"/>
        </w:rPr>
        <w:t xml:space="preserve">SECTION 9</w:t>
      </w:r>
      <w:r w:rsidDel="00000000" w:rsidR="00000000" w:rsidRPr="00000000">
        <w:rPr>
          <w:rtl w:val="0"/>
        </w:rPr>
      </w:r>
    </w:p>
    <w:p w:rsidR="00000000" w:rsidDel="00000000" w:rsidP="00000000" w:rsidRDefault="00000000" w:rsidRPr="00000000" w14:paraId="000000C7">
      <w:pPr>
        <w:pStyle w:val="Heading1"/>
        <w:spacing w:after="200" w:before="0" w:lineRule="auto"/>
        <w:rPr/>
      </w:pPr>
      <w:r w:rsidDel="00000000" w:rsidR="00000000" w:rsidRPr="00000000">
        <w:rPr>
          <w:color w:val="1a1a1a"/>
          <w:rtl w:val="0"/>
        </w:rPr>
        <w:t xml:space="preserve">Scope, Non-Goals &amp; Priorities</w:t>
      </w:r>
      <w:r w:rsidDel="00000000" w:rsidR="00000000" w:rsidRPr="00000000">
        <w:rPr>
          <w:rtl w:val="0"/>
        </w:rPr>
      </w:r>
    </w:p>
    <w:p w:rsidR="00000000" w:rsidDel="00000000" w:rsidP="00000000" w:rsidRDefault="00000000" w:rsidRPr="00000000" w14:paraId="000000C8">
      <w:pPr>
        <w:pBdr>
          <w:bottom w:color="1a6b3c" w:space="1" w:sz="6" w:val="single"/>
        </w:pBdr>
        <w:spacing w:after="200" w:lineRule="auto"/>
        <w:rPr/>
      </w:pPr>
      <w:r w:rsidDel="00000000" w:rsidR="00000000" w:rsidRPr="00000000">
        <w:rPr>
          <w:rtl w:val="0"/>
        </w:rPr>
      </w:r>
    </w:p>
    <w:p w:rsidR="00000000" w:rsidDel="00000000" w:rsidP="00000000" w:rsidRDefault="00000000" w:rsidRPr="00000000" w14:paraId="000000C9">
      <w:pPr>
        <w:pStyle w:val="Heading2"/>
        <w:spacing w:after="120" w:before="240" w:lineRule="auto"/>
        <w:rPr/>
      </w:pPr>
      <w:r w:rsidDel="00000000" w:rsidR="00000000" w:rsidRPr="00000000">
        <w:rPr>
          <w:color w:val="2e75b6"/>
          <w:rtl w:val="0"/>
        </w:rPr>
        <w:t xml:space="preserve">Non-Goals</w:t>
      </w:r>
      <w:r w:rsidDel="00000000" w:rsidR="00000000" w:rsidRPr="00000000">
        <w:rPr>
          <w:rtl w:val="0"/>
        </w:rPr>
      </w:r>
    </w:p>
    <w:p w:rsidR="00000000" w:rsidDel="00000000" w:rsidP="00000000" w:rsidRDefault="00000000" w:rsidRPr="00000000" w14:paraId="000000CA">
      <w:pPr>
        <w:spacing w:after="160" w:lineRule="auto"/>
        <w:rPr/>
      </w:pPr>
      <w:r w:rsidDel="00000000" w:rsidR="00000000" w:rsidRPr="00000000">
        <w:rPr>
          <w:color w:val="444444"/>
          <w:rtl w:val="0"/>
        </w:rPr>
        <w:t xml:space="preserve">These are strategic decisions to maintain focus, not failures: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We are not building a general-purpose on-device assistant. The model handles tool calling and intent routing, not open-ended conversation.</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We are not targeting iOS. Android-first, because it dominates the target markets (&gt;85% market share in sub-Saharan Africa).</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We are not trying to achieve parity with cloud-based function calling (Gemini 2.5 Flash, Claude). </w:t>
      </w:r>
      <w:sdt>
        <w:sdtPr>
          <w:id w:val="-397894010"/>
          <w:tag w:val="goog_rdk_17"/>
        </w:sdtPr>
        <w:sdtContent>
          <w:commentRangeStart w:id="17"/>
        </w:sdtContent>
      </w:sdt>
      <w:sdt>
        <w:sdtPr>
          <w:id w:val="1752593500"/>
          <w:tag w:val="goog_rdk_18"/>
        </w:sdtPr>
        <w:sdtContent>
          <w:commentRangeStart w:id="18"/>
        </w:sdtContent>
      </w:sdt>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We want "good enough" tool-calling accuracy for a defined set of tool schemas.</w:t>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We are not building production-grade security or sandboxing for the shared service in v1. Trust model is basic.</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We are not covering all 70+ Tiny Aya languages. We focus on English, Swahili, and Luganda, the languages where we have native speaker access for validation.</w:t>
      </w:r>
      <w:r w:rsidDel="00000000" w:rsidR="00000000" w:rsidRPr="00000000">
        <w:rPr>
          <w:rtl w:val="0"/>
        </w:rPr>
      </w:r>
    </w:p>
    <w:p w:rsidR="00000000" w:rsidDel="00000000" w:rsidP="00000000" w:rsidRDefault="00000000" w:rsidRPr="00000000" w14:paraId="000000D0">
      <w:pPr>
        <w:pStyle w:val="Heading2"/>
        <w:spacing w:after="120" w:before="240" w:lineRule="auto"/>
        <w:rPr/>
      </w:pPr>
      <w:r w:rsidDel="00000000" w:rsidR="00000000" w:rsidRPr="00000000">
        <w:rPr>
          <w:color w:val="2e75b6"/>
          <w:rtl w:val="0"/>
        </w:rPr>
        <w:t xml:space="preserve">Scope for v1</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left w:color="1a6b3c" w:space="0" w:sz="12" w:val="single"/>
            </w:tcBorders>
            <w:shd w:fill="f0f7f2" w:val="clear"/>
            <w:tcMar>
              <w:top w:w="120.0" w:type="dxa"/>
              <w:left w:w="200.0" w:type="dxa"/>
              <w:bottom w:w="120.0" w:type="dxa"/>
              <w:right w:w="200.0" w:type="dxa"/>
            </w:tcMar>
          </w:tcPr>
          <w:p w:rsidR="00000000" w:rsidDel="00000000" w:rsidP="00000000" w:rsidRDefault="00000000" w:rsidRPr="00000000" w14:paraId="000000D1">
            <w:pPr>
              <w:spacing w:after="80" w:lineRule="auto"/>
              <w:rPr/>
            </w:pPr>
            <w:r w:rsidDel="00000000" w:rsidR="00000000" w:rsidRPr="00000000">
              <w:rPr>
                <w:b w:val="1"/>
                <w:bCs w:val="1"/>
                <w:color w:val="1a6b3c"/>
                <w:rtl w:val="0"/>
              </w:rPr>
              <w:t xml:space="preserve">The Facade Inference Service</w:t>
            </w:r>
            <w:r w:rsidDel="00000000" w:rsidR="00000000" w:rsidRPr="00000000">
              <w:rPr>
                <w:rtl w:val="0"/>
              </w:rPr>
            </w:r>
          </w:p>
          <w:p w:rsidR="00000000" w:rsidDel="00000000" w:rsidP="00000000" w:rsidRDefault="00000000" w:rsidRPr="00000000" w14:paraId="000000D2">
            <w:pPr>
              <w:rPr/>
            </w:pPr>
            <w:r w:rsidDel="00000000" w:rsidR="00000000" w:rsidRPr="00000000">
              <w:rPr>
                <w:color w:val="444444"/>
                <w:rtl w:val="0"/>
              </w:rPr>
              <w:t xml:space="preserve">An Android app/service that loads TinyAya-Earth (GGUF quantized) and exposes an AIDL interface for other apps to send natural language instructions in any supported language. Facade understands the input, generates the appropriate structured tool call, executes it, and returns the result to the client. Includes a simple built-in chat UI for direct testing and custom instruction entry.</w:t>
            </w:r>
            <w:r w:rsidDel="00000000" w:rsidR="00000000" w:rsidRPr="00000000">
              <w:rPr>
                <w:rtl w:val="0"/>
              </w:rPr>
            </w:r>
          </w:p>
        </w:tc>
      </w:tr>
    </w:tbl>
    <w:p w:rsidR="00000000" w:rsidDel="00000000" w:rsidP="00000000" w:rsidRDefault="00000000" w:rsidRPr="00000000" w14:paraId="000000D3">
      <w:pPr>
        <w:spacing w:before="1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left w:color="1a6b3c" w:space="0" w:sz="12" w:val="single"/>
            </w:tcBorders>
            <w:shd w:fill="f0f7f2" w:val="clear"/>
            <w:tcMar>
              <w:top w:w="120.0" w:type="dxa"/>
              <w:left w:w="200.0" w:type="dxa"/>
              <w:bottom w:w="120.0" w:type="dxa"/>
              <w:right w:w="200.0" w:type="dxa"/>
            </w:tcMar>
          </w:tcPr>
          <w:p w:rsidR="00000000" w:rsidDel="00000000" w:rsidP="00000000" w:rsidRDefault="00000000" w:rsidRPr="00000000" w14:paraId="000000D4">
            <w:pPr>
              <w:spacing w:after="80" w:lineRule="auto"/>
              <w:rPr/>
            </w:pPr>
            <w:r w:rsidDel="00000000" w:rsidR="00000000" w:rsidRPr="00000000">
              <w:rPr>
                <w:b w:val="1"/>
                <w:bCs w:val="1"/>
                <w:color w:val="1a6b3c"/>
                <w:rtl w:val="0"/>
              </w:rPr>
              <w:t xml:space="preserve">Demo App 1: Multilingual Offline Assistant</w:t>
            </w:r>
            <w:r w:rsidDel="00000000" w:rsidR="00000000" w:rsidRPr="00000000">
              <w:rPr>
                <w:rtl w:val="0"/>
              </w:rPr>
            </w:r>
          </w:p>
          <w:p w:rsidR="00000000" w:rsidDel="00000000" w:rsidP="00000000" w:rsidRDefault="00000000" w:rsidRPr="00000000" w14:paraId="000000D5">
            <w:pPr>
              <w:rPr/>
            </w:pPr>
            <w:r w:rsidDel="00000000" w:rsidR="00000000" w:rsidRPr="00000000">
              <w:rPr>
                <w:color w:val="444444"/>
                <w:rtl w:val="0"/>
              </w:rPr>
              <w:t xml:space="preserve">A lightweight assistant where users can issue </w:t>
            </w:r>
            <w:sdt>
              <w:sdtPr>
                <w:id w:val="-1520140487"/>
                <w:tag w:val="goog_rdk_19"/>
              </w:sdtPr>
              <w:sdtContent>
                <w:commentRangeStart w:id="19"/>
              </w:sdtContent>
            </w:sdt>
            <w:r w:rsidDel="00000000" w:rsidR="00000000" w:rsidRPr="00000000">
              <w:rPr>
                <w:color w:val="444444"/>
                <w:rtl w:val="0"/>
              </w:rPr>
              <w:t xml:space="preserve">natural language commands like “piga simu kwa mama” (call mom in Swahili) or “tumira obubaka eri John” (send a message to John in Luganda).</w:t>
            </w:r>
            <w:commentRangeEnd w:id="19"/>
            <w:r w:rsidDel="00000000" w:rsidR="00000000" w:rsidRPr="00000000">
              <w:commentReference w:id="19"/>
            </w:r>
            <w:r w:rsidDel="00000000" w:rsidR="00000000" w:rsidRPr="00000000">
              <w:rPr>
                <w:color w:val="444444"/>
                <w:rtl w:val="0"/>
              </w:rPr>
              <w:t xml:space="preserve"> The app sends the instruction to Facade, which understands it, generates the tool call, executes the action (e.g., initiating a phone call or sending a message), and returns the result. The client app is just a thin UI layer. Demonstrates real-world utility for users who think and speak in their native language.</w:t>
            </w:r>
            <w:r w:rsidDel="00000000" w:rsidR="00000000" w:rsidRPr="00000000">
              <w:rPr>
                <w:rtl w:val="0"/>
              </w:rPr>
            </w:r>
          </w:p>
        </w:tc>
      </w:tr>
    </w:tbl>
    <w:p w:rsidR="00000000" w:rsidDel="00000000" w:rsidP="00000000" w:rsidRDefault="00000000" w:rsidRPr="00000000" w14:paraId="000000D6">
      <w:pPr>
        <w:spacing w:before="1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left w:color="1a6b3c" w:space="0" w:sz="12" w:val="single"/>
            </w:tcBorders>
            <w:shd w:fill="f0f7f2" w:val="clear"/>
            <w:tcMar>
              <w:top w:w="120.0" w:type="dxa"/>
              <w:left w:w="200.0" w:type="dxa"/>
              <w:bottom w:w="120.0" w:type="dxa"/>
              <w:right w:w="200.0" w:type="dxa"/>
            </w:tcMar>
          </w:tcPr>
          <w:p w:rsidR="00000000" w:rsidDel="00000000" w:rsidP="00000000" w:rsidRDefault="00000000" w:rsidRPr="00000000" w14:paraId="000000D7">
            <w:pPr>
              <w:spacing w:after="80" w:lineRule="auto"/>
              <w:rPr/>
            </w:pPr>
            <w:r w:rsidDel="00000000" w:rsidR="00000000" w:rsidRPr="00000000">
              <w:rPr>
                <w:b w:val="1"/>
                <w:bCs w:val="1"/>
                <w:color w:val="1a6b3c"/>
                <w:rtl w:val="0"/>
              </w:rPr>
              <w:t xml:space="preserve">Demo App 2: Local Translation &amp; Dictionary</w:t>
            </w:r>
            <w:r w:rsidDel="00000000" w:rsidR="00000000" w:rsidRPr="00000000">
              <w:rPr>
                <w:rtl w:val="0"/>
              </w:rPr>
            </w:r>
          </w:p>
          <w:p w:rsidR="00000000" w:rsidDel="00000000" w:rsidP="00000000" w:rsidRDefault="00000000" w:rsidRPr="00000000" w14:paraId="000000D8">
            <w:pPr>
              <w:rPr/>
            </w:pPr>
            <w:r w:rsidDel="00000000" w:rsidR="00000000" w:rsidRPr="00000000">
              <w:rPr>
                <w:color w:val="444444"/>
                <w:rtl w:val="0"/>
              </w:rPr>
              <w:t xml:space="preserve">A translation utility where users input text and Facade handles the full pipeline: detecting the source language, performing the translation between English, Swahili, and Luganda, and returning the result. The client app simply collects input and displays output. Demonstrates a different tool schema routed through the same shared service, showing that Facade handles heterogeneous tasks from different client apps.</w:t>
            </w:r>
            <w:r w:rsidDel="00000000" w:rsidR="00000000" w:rsidRPr="00000000">
              <w:rPr>
                <w:rtl w:val="0"/>
              </w:rPr>
            </w:r>
          </w:p>
        </w:tc>
      </w:tr>
    </w:tbl>
    <w:p w:rsidR="00000000" w:rsidDel="00000000" w:rsidP="00000000" w:rsidRDefault="00000000" w:rsidRPr="00000000" w14:paraId="000000D9">
      <w:pPr>
        <w:pStyle w:val="Heading2"/>
        <w:spacing w:after="120" w:before="240" w:lineRule="auto"/>
        <w:rPr>
          <w:color w:val="2e75b6"/>
        </w:rPr>
      </w:pPr>
      <w:r w:rsidDel="00000000" w:rsidR="00000000" w:rsidRPr="00000000">
        <w:rPr>
          <w:rtl w:val="0"/>
        </w:rPr>
      </w:r>
    </w:p>
    <w:p w:rsidR="00000000" w:rsidDel="00000000" w:rsidP="00000000" w:rsidRDefault="00000000" w:rsidRPr="00000000" w14:paraId="000000DA">
      <w:pPr>
        <w:rPr>
          <w:b w:val="1"/>
          <w:bCs w:val="1"/>
          <w:color w:val="2e75b6"/>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2"/>
        <w:spacing w:after="120" w:before="240" w:lineRule="auto"/>
        <w:rPr/>
      </w:pPr>
      <w:r w:rsidDel="00000000" w:rsidR="00000000" w:rsidRPr="00000000">
        <w:rPr>
          <w:color w:val="2e75b6"/>
          <w:rtl w:val="0"/>
        </w:rPr>
        <w:t xml:space="preserve">Priorities</w:t>
      </w:r>
      <w:r w:rsidDel="00000000" w:rsidR="00000000" w:rsidRPr="00000000">
        <w:rPr>
          <w:rtl w:val="0"/>
        </w:rPr>
      </w:r>
    </w:p>
    <w:p w:rsidR="00000000" w:rsidDel="00000000" w:rsidP="00000000" w:rsidRDefault="00000000" w:rsidRPr="00000000" w14:paraId="000000DC">
      <w:pPr>
        <w:spacing w:after="80" w:before="60" w:lineRule="auto"/>
        <w:rPr/>
      </w:pPr>
      <w:r w:rsidDel="00000000" w:rsidR="00000000" w:rsidRPr="00000000">
        <w:rPr>
          <w:b w:val="1"/>
          <w:bCs w:val="1"/>
          <w:color w:val="1a1a1a"/>
          <w:rtl w:val="0"/>
        </w:rPr>
        <w:t xml:space="preserve">P1 (Must Have): </w:t>
      </w:r>
      <w:r w:rsidDel="00000000" w:rsidR="00000000" w:rsidRPr="00000000">
        <w:rPr>
          <w:color w:val="444444"/>
          <w:rtl w:val="0"/>
        </w:rPr>
        <w:t xml:space="preserve">Reliable multilingual tool-calling from Tiny Aya with measurable accuracy. This is the research contribution.</w:t>
      </w:r>
      <w:r w:rsidDel="00000000" w:rsidR="00000000" w:rsidRPr="00000000">
        <w:rPr>
          <w:rtl w:val="0"/>
        </w:rPr>
      </w:r>
    </w:p>
    <w:p w:rsidR="00000000" w:rsidDel="00000000" w:rsidP="00000000" w:rsidRDefault="00000000" w:rsidRPr="00000000" w14:paraId="000000DD">
      <w:pPr>
        <w:spacing w:after="80" w:before="60" w:lineRule="auto"/>
        <w:rPr/>
      </w:pPr>
      <w:r w:rsidDel="00000000" w:rsidR="00000000" w:rsidRPr="00000000">
        <w:rPr>
          <w:b w:val="1"/>
          <w:bCs w:val="1"/>
          <w:color w:val="1a1a1a"/>
          <w:rtl w:val="0"/>
        </w:rPr>
        <w:t xml:space="preserve">P2 (Must Have): </w:t>
      </w:r>
      <w:r w:rsidDel="00000000" w:rsidR="00000000" w:rsidRPr="00000000">
        <w:rPr>
          <w:color w:val="444444"/>
          <w:rtl w:val="0"/>
        </w:rPr>
        <w:t xml:space="preserve">Working Android shared inference service with at least one demo client app.</w:t>
      </w:r>
      <w:r w:rsidDel="00000000" w:rsidR="00000000" w:rsidRPr="00000000">
        <w:rPr>
          <w:rtl w:val="0"/>
        </w:rPr>
      </w:r>
    </w:p>
    <w:p w:rsidR="00000000" w:rsidDel="00000000" w:rsidP="00000000" w:rsidRDefault="00000000" w:rsidRPr="00000000" w14:paraId="000000DE">
      <w:pPr>
        <w:spacing w:after="80" w:before="60" w:lineRule="auto"/>
        <w:rPr/>
      </w:pPr>
      <w:r w:rsidDel="00000000" w:rsidR="00000000" w:rsidRPr="00000000">
        <w:rPr>
          <w:b w:val="1"/>
          <w:bCs w:val="1"/>
          <w:color w:val="1a1a1a"/>
          <w:rtl w:val="0"/>
        </w:rPr>
        <w:t xml:space="preserve">P3 (Should Have): </w:t>
      </w:r>
      <w:r w:rsidDel="00000000" w:rsidR="00000000" w:rsidRPr="00000000">
        <w:rPr>
          <w:color w:val="444444"/>
          <w:rtl w:val="0"/>
        </w:rPr>
        <w:t xml:space="preserve">Second demo app proving the shared model pattern. Storage and latency benchmarks.</w:t>
      </w:r>
      <w:r w:rsidDel="00000000" w:rsidR="00000000" w:rsidRPr="00000000">
        <w:rPr>
          <w:rtl w:val="0"/>
        </w:rPr>
      </w:r>
    </w:p>
    <w:p w:rsidR="00000000" w:rsidDel="00000000" w:rsidP="00000000" w:rsidRDefault="00000000" w:rsidRPr="00000000" w14:paraId="000000DF">
      <w:pPr>
        <w:spacing w:after="80" w:before="60" w:lineRule="auto"/>
        <w:rPr/>
      </w:pPr>
      <w:r w:rsidDel="00000000" w:rsidR="00000000" w:rsidRPr="00000000">
        <w:rPr>
          <w:b w:val="1"/>
          <w:bCs w:val="1"/>
          <w:color w:val="1a1a1a"/>
          <w:rtl w:val="0"/>
        </w:rPr>
        <w:t xml:space="preserve">P4 (Nice to Have): </w:t>
      </w:r>
      <w:r w:rsidDel="00000000" w:rsidR="00000000" w:rsidRPr="00000000">
        <w:rPr>
          <w:color w:val="444444"/>
          <w:rtl w:val="0"/>
        </w:rPr>
        <w:t xml:space="preserve">Agent Skills SDK, a developer-facing library/template for building new client apps. Geospatial-aware tool calling. Voice input pipeline.</w:t>
      </w:r>
      <w:r w:rsidDel="00000000" w:rsidR="00000000" w:rsidRPr="00000000">
        <w:rPr>
          <w:rtl w:val="0"/>
        </w:rPr>
      </w:r>
    </w:p>
    <w:p w:rsidR="00000000" w:rsidDel="00000000" w:rsidP="00000000" w:rsidRDefault="00000000" w:rsidRPr="00000000" w14:paraId="000000E0">
      <w:pPr>
        <w:pStyle w:val="Heading2"/>
        <w:spacing w:after="120" w:before="240" w:lineRule="auto"/>
        <w:rPr/>
      </w:pPr>
      <w:r w:rsidDel="00000000" w:rsidR="00000000" w:rsidRPr="00000000">
        <w:rPr>
          <w:color w:val="2e75b6"/>
          <w:rtl w:val="0"/>
        </w:rPr>
        <w:t xml:space="preserve">Known Limitations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3.35B models are inherently less capable than 7B+ models for complex reasoning and multi-step tool chains. We accept single-turn tool calling as the scope.</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Luganda has very limited digital text corpora; tool-calling accuracy in Luganda will likely lag behind Swahili and English.</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On mid-range phones (4GB RAM), inference speed may be below 2 tokens/second for the full 3.35B model. We may need aggressive quantization (Q4_K_M or lower).</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The CC-BY-NC license on Tiny Aya restricts commercial deployment. This is a research project; commercial licensing would need separate arrangement with Cohere.</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No human evaluation of output quality in v1. We rely on automated metrics (F1, schema compliance) for speed of iteration.</w:t>
      </w:r>
      <w:r w:rsidDel="00000000" w:rsidR="00000000" w:rsidRPr="00000000">
        <w:rPr>
          <w:rtl w:val="0"/>
        </w:rPr>
      </w:r>
    </w:p>
    <w:sectPr>
      <w:headerReference r:id="rId9" w:type="default"/>
      <w:footerReference r:id="rId10" w:type="default"/>
      <w:type w:val="nextPage"/>
      <w:pgSz w:h="15840" w:w="12240" w:orient="portrait"/>
      <w:pgMar w:bottom="1440" w:top="1440" w:left="1440" w:right="144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Kreutzer" w:id="17" w:date="2026-03-10T18:53:48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good scoping.</w:t>
      </w:r>
    </w:p>
  </w:comment>
  <w:comment w:author="Bronson Bakunga" w:id="18" w:date="2026-03-10T19:13:56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comment>
  <w:comment w:author="Julia Kreutzer" w:id="6" w:date="2026-03-10T18:41:49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already have benchmarks?</w:t>
      </w:r>
    </w:p>
  </w:comment>
  <w:comment w:author="Bronson Bakunga" w:id="7" w:date="2026-03-10T19:27:10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 couple of tool calling datasets we were hoping to repurpose: https://github.com/mlabonne/llm-datasets#agent--function-calling</w:t>
      </w:r>
    </w:p>
  </w:comment>
  <w:comment w:author="Julia Kreutzer" w:id="8" w:date="2026-03-11T15:42:32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for training though right? Or do they also have test splits?</w:t>
      </w:r>
    </w:p>
  </w:comment>
  <w:comment w:author="Bronson Bakunga" w:id="9" w:date="2026-03-11T19:08:49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Seems like they all have just the train side of things. We'd perhaps do a split ourselves. But I'm open to what you have to suggest.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more dataset from the function Gemma side: https://huggingface.co/datasets/google/mobile-actions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Julia Kreutzer reacted with 👍 at 2026-03-12 01:38 AM</w:t>
      </w:r>
    </w:p>
  </w:comment>
  <w:comment w:author="Julia Kreutzer" w:id="14" w:date="2026-03-10T18:53:00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measuring if tool calling finetuning caused catastrophic forgetting?</w:t>
      </w:r>
    </w:p>
  </w:comment>
  <w:comment w:author="Bronson Bakunga" w:id="15" w:date="2026-03-10T19:13:02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that is the idea. Worst case we have to do some merging experiments/extra finetuning.</w:t>
      </w:r>
    </w:p>
  </w:comment>
  <w:comment w:author="Julia Kreutzer" w:id="16" w:date="2026-03-11T15:45:10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so it would be good to have a list of tasks you want to preserve. Is Tiny Aya going to be only expected as a middle layer for tool calling or still performing typical generative tasks? Which ones beyond translation?</w:t>
      </w:r>
    </w:p>
  </w:comment>
  <w:comment w:author="Julia Kreutzer" w:id="11" w:date="2026-03-10T18:49:19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Qwen3.5 seems to be extremely strong, we tested it at 4B. Tiny Aya still tends to outperform it on African languages but it might have better tool calling capabilities, and has reasoning as well.</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Gimei Alex reacted with 😯 at 2026-03-11 20:04 PM</w:t>
      </w:r>
    </w:p>
  </w:comment>
  <w:comment w:author="Bronson Bakunga" w:id="12" w:date="2026-03-10T19:16:47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heard something similar. Maybe some distillation could be done for the tool calling.</w:t>
      </w:r>
    </w:p>
  </w:comment>
  <w:comment w:author="Julia Kreutzer" w:id="3" w:date="2026-03-10T18:41:10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complex multi-faceted question to be the primary one! Can you further rank the priority of the subquestions?</w:t>
      </w:r>
    </w:p>
  </w:comment>
  <w:comment w:author="Bronson Bakunga" w:id="4" w:date="2026-03-10T19:29:18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Added the priority in brackets, still in contention if 4 should take a higher precedence but also being realistic given the timelines. Please do advise.</w:t>
      </w:r>
    </w:p>
  </w:comment>
  <w:comment w:author="Julia Kreutzer" w:id="5" w:date="2026-03-11T15:41:36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Yes I think a lot depends on sub question 1. I think even if you only address one in the expedition, it will still be impactful, especially with the Luganda in the mix that will surely need some effort to get working.</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Bronson Bakunga reacted with 👍 at 2026-03-11 19:09 PM</w:t>
      </w:r>
    </w:p>
  </w:comment>
  <w:comment w:author="Julia Kreutzer" w:id="10" w:date="2026-03-10T18:47:30Z">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an example here: https://colab.research.google.com/github/huggingface/trl/blob/main/examples/notebooks/sft_tool_calling.ipynb</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Bronson Bakunga reacted with 🙏 at 2026-03-10 19:20 PM</w:t>
      </w:r>
    </w:p>
  </w:comment>
  <w:comment w:author="Julia Kreutzer" w:id="13" w:date="2026-03-10T18:51:46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 to see this here. This is very well thought through, congrats team!</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total reactions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Bronson Bakunga reacted with 🙏 at 2026-03-10 19:14 PM</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Gimei Alex reacted with 🙏 at 2026-03-11 20:03 PM</w:t>
      </w:r>
    </w:p>
  </w:comment>
  <w:comment w:author="Julia Kreutzer" w:id="0" w:date="2026-03-10T18:37:43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have any touch points with potential end users?</w:t>
      </w:r>
    </w:p>
  </w:comment>
  <w:comment w:author="Bronson Bakunga" w:id="1" w:date="2026-03-10T19:30:16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actually do have some work going on at Crane AI Labs across agriculture and health.</w:t>
      </w:r>
    </w:p>
  </w:comment>
  <w:comment w:author="Julia Kreutzer" w:id="2" w:date="2026-03-11T15:39:31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awesome, this will be super impactful to link.</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Bronson Bakunga reacted with 👍 at 2026-03-11 19:00 PM</w:t>
      </w:r>
    </w:p>
  </w:comment>
  <w:comment w:author="Julia Kreutzer" w:id="19" w:date="2026-03-10T18:54:37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get examples that are close to real-world use in the domains that you're targeting?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E8" w15:done="0"/>
  <w15:commentEx w15:paraId="000000E9" w15:paraIdParent="000000E8" w15:done="0"/>
  <w15:commentEx w15:paraId="000000EA" w15:done="0"/>
  <w15:commentEx w15:paraId="000000EB" w15:paraIdParent="000000EA" w15:done="0"/>
  <w15:commentEx w15:paraId="000000EC" w15:paraIdParent="000000EA" w15:done="0"/>
  <w15:commentEx w15:paraId="000000F1" w15:paraIdParent="000000EA" w15:done="0"/>
  <w15:commentEx w15:paraId="000000F2" w15:done="0"/>
  <w15:commentEx w15:paraId="000000F3" w15:paraIdParent="000000F2" w15:done="0"/>
  <w15:commentEx w15:paraId="000000F4" w15:paraIdParent="000000F2" w15:done="0"/>
  <w15:commentEx w15:paraId="000000F7" w15:done="0"/>
  <w15:commentEx w15:paraId="000000F8" w15:paraIdParent="000000F7" w15:done="0"/>
  <w15:commentEx w15:paraId="000000F9" w15:done="0"/>
  <w15:commentEx w15:paraId="000000FA" w15:paraIdParent="000000F9" w15:done="0"/>
  <w15:commentEx w15:paraId="000000FD" w15:paraIdParent="000000F9" w15:done="0"/>
  <w15:commentEx w15:paraId="00000100" w15:done="0"/>
  <w15:commentEx w15:paraId="00000104" w15:done="0"/>
  <w15:commentEx w15:paraId="00000105" w15:done="0"/>
  <w15:commentEx w15:paraId="00000106" w15:paraIdParent="00000105" w15:done="0"/>
  <w15:commentEx w15:paraId="00000109" w15:paraIdParent="00000105" w15:done="0"/>
  <w15:commentEx w15:paraId="0000010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pBdr>
        <w:top w:color="cccccc" w:space="4" w:sz="4" w:val="single"/>
      </w:pBdr>
      <w:tabs>
        <w:tab w:val="right" w:leader="none" w:pos="9026"/>
      </w:tabs>
      <w:rPr/>
    </w:pPr>
    <w:r w:rsidDel="00000000" w:rsidR="00000000" w:rsidRPr="00000000">
      <w:rPr>
        <w:color w:val="444444"/>
        <w:sz w:val="16"/>
        <w:szCs w:val="16"/>
        <w:rtl w:val="0"/>
      </w:rPr>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pBdr>
        <w:bottom w:color="1a6b3c" w:space="4" w:sz="4" w:val="single"/>
      </w:pBdr>
      <w:spacing w:after="120" w:lineRule="auto"/>
      <w:rPr/>
    </w:pPr>
    <w:r w:rsidDel="00000000" w:rsidR="00000000" w:rsidRPr="00000000">
      <w:rPr>
        <w:i w:val="1"/>
        <w:iCs w:val="1"/>
        <w:color w:val="444444"/>
        <w:sz w:val="16"/>
        <w:szCs w:val="16"/>
        <w:rtl w:val="0"/>
      </w:rPr>
      <w:t xml:space="preserve">Co/Scope: Tiny Facade | Expedition Tiny Aya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G"/>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Header">
    <w:name w:val="header"/>
    <w:basedOn w:val="Normal"/>
    <w:link w:val="HeaderChar"/>
    <w:uiPriority w:val="99"/>
    <w:unhideWhenUsed w:val="1"/>
    <w:rsid w:val="000C1027"/>
    <w:pPr>
      <w:tabs>
        <w:tab w:val="center" w:pos="4513"/>
        <w:tab w:val="right" w:pos="9026"/>
      </w:tabs>
    </w:pPr>
  </w:style>
  <w:style w:type="character" w:styleId="HeaderChar" w:customStyle="1">
    <w:name w:val="Header Char"/>
    <w:basedOn w:val="DefaultParagraphFont"/>
    <w:link w:val="Header"/>
    <w:uiPriority w:val="99"/>
    <w:rsid w:val="000C1027"/>
  </w:style>
  <w:style w:type="paragraph" w:styleId="Footer">
    <w:name w:val="footer"/>
    <w:basedOn w:val="Normal"/>
    <w:link w:val="FooterChar"/>
    <w:uiPriority w:val="99"/>
    <w:unhideWhenUsed w:val="1"/>
    <w:rsid w:val="000C1027"/>
    <w:pPr>
      <w:tabs>
        <w:tab w:val="center" w:pos="4513"/>
        <w:tab w:val="right" w:pos="9026"/>
      </w:tabs>
    </w:pPr>
  </w:style>
  <w:style w:type="character" w:styleId="FooterChar" w:customStyle="1">
    <w:name w:val="Footer Char"/>
    <w:basedOn w:val="DefaultParagraphFont"/>
    <w:link w:val="Footer"/>
    <w:uiPriority w:val="99"/>
    <w:rsid w:val="000C102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Mce0WYd7Cx9IJ5PNyvSgmXiSTw==">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2026-03-04T03:24:00Z</dcterms:created>
  <dc:creator>Un-named</dc:creator>
</cp:coreProperties>
</file>