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5B" w:rsidRPr="0066705B" w:rsidRDefault="0066705B" w:rsidP="0066705B">
      <w:pPr>
        <w:ind w:firstLine="420"/>
      </w:pPr>
      <w:r>
        <w:rPr>
          <w:rFonts w:hint="eastAsia"/>
        </w:rPr>
        <w:t>经过详细的需求分析，我们决定使用</w:t>
      </w:r>
      <w:r>
        <w:t>J</w:t>
      </w:r>
      <w:r>
        <w:rPr>
          <w:rFonts w:hint="eastAsia"/>
        </w:rPr>
        <w:t>ava作为物流园区模型的编程语言。</w:t>
      </w:r>
      <w:r>
        <w:t>J</w:t>
      </w:r>
      <w:r>
        <w:rPr>
          <w:rFonts w:hint="eastAsia"/>
        </w:rPr>
        <w:t>ava是一个面向对象的语言，并且拥有许多功能强大的第三方类库，这意味着我们可以简化模型中复杂的处理过程而把注意力集中到仓位、巷道、订单、货车这几个类对象的成员变量和成员函数的构造，从而给我们的求解提供便利。除此之外，</w:t>
      </w:r>
      <w:r>
        <w:t>J</w:t>
      </w:r>
      <w:r>
        <w:rPr>
          <w:rFonts w:hint="eastAsia"/>
        </w:rPr>
        <w:t>ava语言是多线程的，这一特性与我们模型中多个货车对象并行运行的需求非常契合。</w:t>
      </w:r>
    </w:p>
    <w:p w:rsidR="006D3F18" w:rsidRDefault="00963742" w:rsidP="0066705B">
      <w:pPr>
        <w:ind w:firstLine="420"/>
      </w:pPr>
      <w:r>
        <w:rPr>
          <w:rFonts w:hint="eastAsia"/>
        </w:rPr>
        <w:t>整个物流园区的模型求解和路径优化可通过以下几个步骤实现：</w:t>
      </w:r>
    </w:p>
    <w:p w:rsidR="00225219" w:rsidRDefault="00225219" w:rsidP="0066705B">
      <w:pPr>
        <w:ind w:firstLine="420"/>
        <w:rPr>
          <w:rFonts w:hint="eastAsia"/>
        </w:rPr>
      </w:pPr>
    </w:p>
    <w:p w:rsidR="0066705B" w:rsidRPr="00225219" w:rsidRDefault="0066705B" w:rsidP="00225219">
      <w:pPr>
        <w:pStyle w:val="a7"/>
        <w:numPr>
          <w:ilvl w:val="0"/>
          <w:numId w:val="2"/>
        </w:numPr>
        <w:ind w:firstLineChars="0"/>
        <w:rPr>
          <w:b/>
        </w:rPr>
      </w:pPr>
      <w:r w:rsidRPr="00225219">
        <w:rPr>
          <w:rFonts w:hint="eastAsia"/>
          <w:b/>
        </w:rPr>
        <w:t>初始化园区内的仓位和巷道</w:t>
      </w:r>
    </w:p>
    <w:p w:rsidR="0066705B" w:rsidRDefault="0066705B" w:rsidP="001C2EE6">
      <w:pPr>
        <w:ind w:firstLine="420"/>
      </w:pPr>
      <w:r>
        <w:rPr>
          <w:rFonts w:hint="eastAsia"/>
        </w:rPr>
        <w:t>为了能像模型中一样，使园区内的仓位和巷道有良好的可操作性，在局部上，我们构造了仓位类和巷道类，在全局上，我们把园区的平面图划分为了两种矩阵，一种是仓位矩阵，一种巷道矩阵</w:t>
      </w:r>
      <w:r w:rsidR="001C2EE6">
        <w:rPr>
          <w:rFonts w:hint="eastAsia"/>
        </w:rPr>
        <w:t>，矩阵中的每一项都是一个仓位对象或者巷道对象，这样我们就由上至下掌握了园区内的所有仓位和巷道，并能很轻松地进行操作。</w:t>
      </w:r>
    </w:p>
    <w:p w:rsidR="001C2EE6" w:rsidRDefault="001C2EE6" w:rsidP="001C2EE6">
      <w:pPr>
        <w:keepNext/>
        <w:ind w:firstLine="420"/>
        <w:jc w:val="center"/>
        <w:rPr>
          <w:rFonts w:hint="eastAsia"/>
        </w:rPr>
      </w:pPr>
      <w:r>
        <w:rPr>
          <w:noProof/>
        </w:rPr>
        <w:drawing>
          <wp:inline distT="0" distB="0" distL="0" distR="0" wp14:anchorId="5BCD6E89" wp14:editId="731668D7">
            <wp:extent cx="5274310" cy="3090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0545"/>
                    </a:xfrm>
                    <a:prstGeom prst="rect">
                      <a:avLst/>
                    </a:prstGeom>
                  </pic:spPr>
                </pic:pic>
              </a:graphicData>
            </a:graphic>
          </wp:inline>
        </w:drawing>
      </w:r>
    </w:p>
    <w:p w:rsidR="001C2EE6" w:rsidRDefault="001C2EE6" w:rsidP="001C2EE6">
      <w:pPr>
        <w:pStyle w:val="a8"/>
        <w:jc w:val="center"/>
      </w:pPr>
      <w:r>
        <w:t xml:space="preserve">Figure </w:t>
      </w:r>
      <w:fldSimple w:instr=" SEQ Figure \* ARABIC ">
        <w:r w:rsidR="00DA03F1">
          <w:rPr>
            <w:noProof/>
          </w:rPr>
          <w:t>1</w:t>
        </w:r>
      </w:fldSimple>
      <w:r>
        <w:t xml:space="preserve"> </w:t>
      </w:r>
      <w:r>
        <w:rPr>
          <w:rFonts w:hint="eastAsia"/>
        </w:rPr>
        <w:t>仓位类</w:t>
      </w:r>
    </w:p>
    <w:p w:rsidR="001C2EE6" w:rsidRDefault="001C2EE6" w:rsidP="001C2EE6">
      <w:pPr>
        <w:keepNext/>
        <w:jc w:val="center"/>
      </w:pPr>
      <w:r>
        <w:rPr>
          <w:noProof/>
        </w:rPr>
        <w:lastRenderedPageBreak/>
        <w:drawing>
          <wp:inline distT="0" distB="0" distL="0" distR="0" wp14:anchorId="50AAB931" wp14:editId="408F6764">
            <wp:extent cx="4180952" cy="62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952" cy="6295238"/>
                    </a:xfrm>
                    <a:prstGeom prst="rect">
                      <a:avLst/>
                    </a:prstGeom>
                  </pic:spPr>
                </pic:pic>
              </a:graphicData>
            </a:graphic>
          </wp:inline>
        </w:drawing>
      </w:r>
    </w:p>
    <w:p w:rsidR="001C2EE6" w:rsidRDefault="001C2EE6" w:rsidP="001C2EE6">
      <w:pPr>
        <w:pStyle w:val="a8"/>
        <w:jc w:val="center"/>
      </w:pPr>
      <w:r>
        <w:t xml:space="preserve">Figure </w:t>
      </w:r>
      <w:fldSimple w:instr=" SEQ Figure \* ARABIC ">
        <w:r w:rsidR="00DA03F1">
          <w:rPr>
            <w:noProof/>
          </w:rPr>
          <w:t>2</w:t>
        </w:r>
      </w:fldSimple>
      <w:r>
        <w:t xml:space="preserve"> </w:t>
      </w:r>
      <w:r>
        <w:rPr>
          <w:rFonts w:hint="eastAsia"/>
        </w:rPr>
        <w:t>巷道类</w:t>
      </w:r>
    </w:p>
    <w:p w:rsidR="001C2EE6" w:rsidRDefault="001C2EE6" w:rsidP="001C2EE6">
      <w:pPr>
        <w:keepNext/>
        <w:jc w:val="center"/>
      </w:pPr>
      <w:r>
        <w:rPr>
          <w:noProof/>
        </w:rPr>
        <w:drawing>
          <wp:inline distT="0" distB="0" distL="0" distR="0" wp14:anchorId="53EFEC61" wp14:editId="364C2BF7">
            <wp:extent cx="5274310" cy="1685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5290"/>
                    </a:xfrm>
                    <a:prstGeom prst="rect">
                      <a:avLst/>
                    </a:prstGeom>
                  </pic:spPr>
                </pic:pic>
              </a:graphicData>
            </a:graphic>
          </wp:inline>
        </w:drawing>
      </w:r>
    </w:p>
    <w:p w:rsidR="001C2EE6" w:rsidRDefault="001C2EE6" w:rsidP="001C2EE6">
      <w:pPr>
        <w:pStyle w:val="a8"/>
        <w:jc w:val="center"/>
      </w:pPr>
      <w:r>
        <w:t xml:space="preserve">Figure </w:t>
      </w:r>
      <w:fldSimple w:instr=" SEQ Figure \* ARABIC ">
        <w:r w:rsidR="00DA03F1">
          <w:rPr>
            <w:noProof/>
          </w:rPr>
          <w:t>3</w:t>
        </w:r>
      </w:fldSimple>
      <w:r>
        <w:t xml:space="preserve"> </w:t>
      </w:r>
      <w:r>
        <w:rPr>
          <w:rFonts w:hint="eastAsia"/>
        </w:rPr>
        <w:t>仓位矩阵和巷道矩阵</w:t>
      </w:r>
    </w:p>
    <w:p w:rsidR="00B3558A" w:rsidRPr="00B3558A" w:rsidRDefault="00B3558A" w:rsidP="00B3558A">
      <w:pPr>
        <w:rPr>
          <w:rFonts w:hint="eastAsia"/>
        </w:rPr>
      </w:pPr>
    </w:p>
    <w:p w:rsidR="00B3558A" w:rsidRPr="00225219" w:rsidRDefault="00B3558A" w:rsidP="00B3558A">
      <w:pPr>
        <w:pStyle w:val="a7"/>
        <w:numPr>
          <w:ilvl w:val="0"/>
          <w:numId w:val="2"/>
        </w:numPr>
        <w:ind w:firstLineChars="0"/>
        <w:rPr>
          <w:b/>
        </w:rPr>
      </w:pPr>
      <w:r w:rsidRPr="00225219">
        <w:rPr>
          <w:rFonts w:hint="eastAsia"/>
          <w:b/>
        </w:rPr>
        <w:lastRenderedPageBreak/>
        <w:t>读取入库订单和出库订单</w:t>
      </w:r>
      <w:r w:rsidR="001C4392" w:rsidRPr="00225219">
        <w:rPr>
          <w:rFonts w:hint="eastAsia"/>
          <w:b/>
        </w:rPr>
        <w:t>并实例化订单</w:t>
      </w:r>
      <w:r w:rsidR="00A83CF8" w:rsidRPr="00225219">
        <w:rPr>
          <w:rFonts w:hint="eastAsia"/>
          <w:b/>
        </w:rPr>
        <w:t>对象和货车对象</w:t>
      </w:r>
    </w:p>
    <w:p w:rsidR="00B3558A" w:rsidRDefault="00A83CF8" w:rsidP="00B96341">
      <w:pPr>
        <w:ind w:firstLine="420"/>
      </w:pPr>
      <w:r>
        <w:rPr>
          <w:rFonts w:hint="eastAsia"/>
        </w:rPr>
        <w:t>由于数据量非常巨大，所以我们使用了一个叫做</w:t>
      </w:r>
      <w:r>
        <w:t>JXL</w:t>
      </w:r>
      <w:r>
        <w:rPr>
          <w:rFonts w:hint="eastAsia"/>
        </w:rPr>
        <w:t>的Java第三方类库，J</w:t>
      </w:r>
      <w:r>
        <w:t>XL</w:t>
      </w:r>
      <w:r w:rsidRPr="00A83CF8">
        <w:t>是通过</w:t>
      </w:r>
      <w:r>
        <w:t>J</w:t>
      </w:r>
      <w:r w:rsidRPr="00A83CF8">
        <w:t>ava操作</w:t>
      </w:r>
      <w:r>
        <w:t>E</w:t>
      </w:r>
      <w:r w:rsidRPr="00A83CF8">
        <w:t>xcel表格的工具类库</w:t>
      </w:r>
      <w:r>
        <w:rPr>
          <w:rFonts w:hint="eastAsia"/>
        </w:rPr>
        <w:t>，</w:t>
      </w:r>
      <w:r w:rsidRPr="00B96341">
        <w:rPr>
          <w:rFonts w:hint="eastAsia"/>
        </w:rPr>
        <w:t>支持Excel 95-2000的所有版本</w:t>
      </w:r>
      <w:r w:rsidR="00B96341" w:rsidRPr="00B96341">
        <w:rPr>
          <w:rFonts w:hint="eastAsia"/>
        </w:rPr>
        <w:t>，能</w:t>
      </w:r>
      <w:r w:rsidRPr="00B96341">
        <w:rPr>
          <w:rFonts w:hint="eastAsia"/>
        </w:rPr>
        <w:t>生成Excel 2000标准格式</w:t>
      </w:r>
      <w:r w:rsidR="00B96341" w:rsidRPr="00B96341">
        <w:rPr>
          <w:rFonts w:hint="eastAsia"/>
        </w:rPr>
        <w:t>，</w:t>
      </w:r>
      <w:r w:rsidRPr="00B96341">
        <w:rPr>
          <w:rFonts w:hint="eastAsia"/>
        </w:rPr>
        <w:t>支持字体、数字、日期操作</w:t>
      </w:r>
      <w:r w:rsidR="00B96341" w:rsidRPr="00B96341">
        <w:rPr>
          <w:rFonts w:hint="eastAsia"/>
        </w:rPr>
        <w:t>，</w:t>
      </w:r>
      <w:r w:rsidRPr="00B96341">
        <w:rPr>
          <w:rFonts w:hint="eastAsia"/>
        </w:rPr>
        <w:t>能够修饰单元格属性</w:t>
      </w:r>
      <w:r w:rsidR="00B96341" w:rsidRPr="00B96341">
        <w:rPr>
          <w:rFonts w:hint="eastAsia"/>
        </w:rPr>
        <w:t>，</w:t>
      </w:r>
      <w:r w:rsidRPr="00B96341">
        <w:rPr>
          <w:rFonts w:hint="eastAsia"/>
        </w:rPr>
        <w:t>支持图像和图表</w:t>
      </w:r>
      <w:r w:rsidR="00B96341">
        <w:rPr>
          <w:rFonts w:hint="eastAsia"/>
        </w:rPr>
        <w:t>，同时</w:t>
      </w:r>
      <w:r w:rsidRPr="00B96341">
        <w:rPr>
          <w:rFonts w:hint="eastAsia"/>
        </w:rPr>
        <w:t>这套API是纯Java的，并不依赖Windows系统，即使运行在</w:t>
      </w:r>
      <w:hyperlink r:id="rId10" w:tgtFrame="_blank" w:tooltip="Linux知识库" w:history="1">
        <w:r w:rsidRPr="00B96341">
          <w:rPr>
            <w:rFonts w:hint="eastAsia"/>
          </w:rPr>
          <w:t>Linux</w:t>
        </w:r>
      </w:hyperlink>
      <w:r w:rsidRPr="00B96341">
        <w:rPr>
          <w:rFonts w:hint="eastAsia"/>
        </w:rPr>
        <w:t>下，它同样能够正确的处理Excel文件</w:t>
      </w:r>
      <w:r w:rsidR="00B96341">
        <w:rPr>
          <w:rFonts w:hint="eastAsia"/>
        </w:rPr>
        <w:t>。</w:t>
      </w:r>
    </w:p>
    <w:p w:rsidR="00B96341" w:rsidRDefault="00BE0D0F" w:rsidP="00B96341">
      <w:pPr>
        <w:keepNext/>
        <w:ind w:firstLine="420"/>
        <w:jc w:val="center"/>
      </w:pPr>
      <w:r>
        <w:rPr>
          <w:noProof/>
        </w:rPr>
        <w:drawing>
          <wp:inline distT="0" distB="0" distL="0" distR="0" wp14:anchorId="097F5309" wp14:editId="531068D6">
            <wp:extent cx="5274310" cy="28003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0350"/>
                    </a:xfrm>
                    <a:prstGeom prst="rect">
                      <a:avLst/>
                    </a:prstGeom>
                  </pic:spPr>
                </pic:pic>
              </a:graphicData>
            </a:graphic>
          </wp:inline>
        </w:drawing>
      </w:r>
    </w:p>
    <w:p w:rsidR="00B96341" w:rsidRDefault="00B96341" w:rsidP="00B96341">
      <w:pPr>
        <w:pStyle w:val="a8"/>
        <w:jc w:val="center"/>
      </w:pPr>
      <w:r>
        <w:t xml:space="preserve">Figure </w:t>
      </w:r>
      <w:fldSimple w:instr=" SEQ Figure \* ARABIC ">
        <w:r w:rsidR="00DA03F1">
          <w:rPr>
            <w:noProof/>
          </w:rPr>
          <w:t>4</w:t>
        </w:r>
      </w:fldSimple>
      <w:r>
        <w:rPr>
          <w:rFonts w:hint="eastAsia"/>
        </w:rPr>
        <w:t>通过</w:t>
      </w:r>
      <w:r>
        <w:rPr>
          <w:rFonts w:hint="eastAsia"/>
        </w:rPr>
        <w:t>J</w:t>
      </w:r>
      <w:r>
        <w:t>XL</w:t>
      </w:r>
      <w:r>
        <w:rPr>
          <w:rFonts w:hint="eastAsia"/>
        </w:rPr>
        <w:t>读取</w:t>
      </w:r>
      <w:r>
        <w:rPr>
          <w:rFonts w:hint="eastAsia"/>
        </w:rPr>
        <w:t>Excel</w:t>
      </w:r>
      <w:r>
        <w:rPr>
          <w:rFonts w:hint="eastAsia"/>
        </w:rPr>
        <w:t>文件并实例化订单对象和货车对象</w:t>
      </w:r>
    </w:p>
    <w:p w:rsidR="00B96341" w:rsidRDefault="00B96341" w:rsidP="00B96341">
      <w:pPr>
        <w:ind w:firstLine="420"/>
      </w:pPr>
      <w:r>
        <w:rPr>
          <w:rFonts w:hint="eastAsia"/>
        </w:rPr>
        <w:t>对于每一个订单对象，我们把从Excel文件中读取到的订单信息通过构造函数传递给该对象作为它的成员变量的值，并且通过字符串匹配到该订单的目标仓位的编号。</w:t>
      </w:r>
    </w:p>
    <w:p w:rsidR="00B96341" w:rsidRDefault="00B96341" w:rsidP="00B96341">
      <w:pPr>
        <w:keepNext/>
        <w:jc w:val="center"/>
      </w:pPr>
      <w:r>
        <w:rPr>
          <w:noProof/>
        </w:rPr>
        <w:drawing>
          <wp:inline distT="0" distB="0" distL="0" distR="0" wp14:anchorId="3C695154" wp14:editId="2F61EAD8">
            <wp:extent cx="5274310" cy="16186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18615"/>
                    </a:xfrm>
                    <a:prstGeom prst="rect">
                      <a:avLst/>
                    </a:prstGeom>
                  </pic:spPr>
                </pic:pic>
              </a:graphicData>
            </a:graphic>
          </wp:inline>
        </w:drawing>
      </w:r>
    </w:p>
    <w:p w:rsidR="00B96341" w:rsidRDefault="00B96341" w:rsidP="00B96341">
      <w:pPr>
        <w:pStyle w:val="a8"/>
        <w:jc w:val="center"/>
      </w:pPr>
      <w:r>
        <w:t xml:space="preserve">Figure </w:t>
      </w:r>
      <w:fldSimple w:instr=" SEQ Figure \* ARABIC ">
        <w:r w:rsidR="00DA03F1">
          <w:rPr>
            <w:noProof/>
          </w:rPr>
          <w:t>5</w:t>
        </w:r>
      </w:fldSimple>
      <w:r>
        <w:rPr>
          <w:rFonts w:hint="eastAsia"/>
        </w:rPr>
        <w:t>订单类</w:t>
      </w:r>
    </w:p>
    <w:p w:rsidR="00B96341" w:rsidRDefault="00B96341" w:rsidP="00B96341">
      <w:pPr>
        <w:keepNext/>
        <w:jc w:val="center"/>
      </w:pPr>
      <w:r>
        <w:rPr>
          <w:noProof/>
        </w:rPr>
        <w:lastRenderedPageBreak/>
        <w:drawing>
          <wp:inline distT="0" distB="0" distL="0" distR="0" wp14:anchorId="62B793DD" wp14:editId="37B072AE">
            <wp:extent cx="5274310" cy="5759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59450"/>
                    </a:xfrm>
                    <a:prstGeom prst="rect">
                      <a:avLst/>
                    </a:prstGeom>
                  </pic:spPr>
                </pic:pic>
              </a:graphicData>
            </a:graphic>
          </wp:inline>
        </w:drawing>
      </w:r>
    </w:p>
    <w:p w:rsidR="00B96341" w:rsidRDefault="00B96341" w:rsidP="00B96341">
      <w:pPr>
        <w:pStyle w:val="a8"/>
        <w:jc w:val="center"/>
      </w:pPr>
      <w:r>
        <w:t xml:space="preserve">Figure </w:t>
      </w:r>
      <w:fldSimple w:instr=" SEQ Figure \* ARABIC ">
        <w:r w:rsidR="00DA03F1">
          <w:rPr>
            <w:noProof/>
          </w:rPr>
          <w:t>6</w:t>
        </w:r>
      </w:fldSimple>
      <w:r>
        <w:rPr>
          <w:rFonts w:hint="eastAsia"/>
        </w:rPr>
        <w:t>通过构造函数确定该订单的目标仓位的编号</w:t>
      </w:r>
    </w:p>
    <w:p w:rsidR="00BE0D0F" w:rsidRDefault="00BE0D0F" w:rsidP="00BE0D0F">
      <w:pPr>
        <w:ind w:firstLine="420"/>
      </w:pPr>
      <w:r>
        <w:rPr>
          <w:rFonts w:hint="eastAsia"/>
        </w:rPr>
        <w:t>实例化了订单对象之后，我们就可以根据订单对象实例化对应的货车对象。货车对象是我们整个模型中的核心，为了使货车对象能够遍历到园区中的每一个仓位和每一个巷道，我们把经过初始化的仓位矩阵和巷道矩阵赋予了货车对象中对应的成员变量。</w:t>
      </w:r>
    </w:p>
    <w:p w:rsidR="00BE0D0F" w:rsidRDefault="00BE0D0F" w:rsidP="00BE0D0F">
      <w:pPr>
        <w:keepNext/>
        <w:ind w:firstLine="420"/>
        <w:jc w:val="center"/>
      </w:pPr>
      <w:r>
        <w:rPr>
          <w:noProof/>
        </w:rPr>
        <w:drawing>
          <wp:inline distT="0" distB="0" distL="0" distR="0" wp14:anchorId="277AEC42" wp14:editId="31C6722D">
            <wp:extent cx="5274310" cy="14852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85265"/>
                    </a:xfrm>
                    <a:prstGeom prst="rect">
                      <a:avLst/>
                    </a:prstGeom>
                  </pic:spPr>
                </pic:pic>
              </a:graphicData>
            </a:graphic>
          </wp:inline>
        </w:drawing>
      </w:r>
    </w:p>
    <w:p w:rsidR="00BE0D0F" w:rsidRDefault="00BE0D0F" w:rsidP="00BE0D0F">
      <w:pPr>
        <w:pStyle w:val="a8"/>
        <w:jc w:val="center"/>
      </w:pPr>
      <w:r>
        <w:t xml:space="preserve">Figure </w:t>
      </w:r>
      <w:fldSimple w:instr=" SEQ Figure \* ARABIC ">
        <w:r w:rsidR="00DA03F1">
          <w:rPr>
            <w:noProof/>
          </w:rPr>
          <w:t>7</w:t>
        </w:r>
      </w:fldSimple>
      <w:r>
        <w:rPr>
          <w:rFonts w:hint="eastAsia"/>
        </w:rPr>
        <w:t>货车类</w:t>
      </w:r>
    </w:p>
    <w:p w:rsidR="00BE0D0F" w:rsidRDefault="00BE0D0F" w:rsidP="00BE0D0F"/>
    <w:p w:rsidR="00BE0D0F" w:rsidRPr="00225219" w:rsidRDefault="00BE0D0F" w:rsidP="00BE0D0F">
      <w:pPr>
        <w:rPr>
          <w:b/>
        </w:rPr>
      </w:pPr>
      <w:r>
        <w:lastRenderedPageBreak/>
        <w:tab/>
        <w:t>3.</w:t>
      </w:r>
      <w:r w:rsidRPr="00BE0D0F">
        <w:rPr>
          <w:rFonts w:hint="eastAsia"/>
        </w:rPr>
        <w:t xml:space="preserve"> </w:t>
      </w:r>
      <w:r w:rsidRPr="00225219">
        <w:rPr>
          <w:rFonts w:hint="eastAsia"/>
          <w:b/>
        </w:rPr>
        <w:t>为每个货车对象分配一个线程并启动</w:t>
      </w:r>
    </w:p>
    <w:p w:rsidR="00BE0D0F" w:rsidRDefault="00BE0D0F" w:rsidP="00E73F36">
      <w:pPr>
        <w:ind w:firstLine="420"/>
      </w:pPr>
      <w:r>
        <w:rPr>
          <w:rFonts w:hint="eastAsia"/>
        </w:rPr>
        <w:t>通过货车类的代码可以看到，</w:t>
      </w:r>
      <w:r w:rsidR="00E73F36">
        <w:rPr>
          <w:rFonts w:hint="eastAsia"/>
        </w:rPr>
        <w:t>我们用</w:t>
      </w:r>
      <w:r>
        <w:rPr>
          <w:rFonts w:hint="eastAsia"/>
        </w:rPr>
        <w:t>货车类</w:t>
      </w:r>
      <w:r w:rsidR="00E73F36">
        <w:rPr>
          <w:rFonts w:hint="eastAsia"/>
        </w:rPr>
        <w:t>通过实现Runnable接口并重写Run(</w:t>
      </w:r>
      <w:r w:rsidR="00E73F36">
        <w:t>)</w:t>
      </w:r>
      <w:r w:rsidR="00E73F36">
        <w:rPr>
          <w:rFonts w:hint="eastAsia"/>
        </w:rPr>
        <w:t>方法实现了多线程。为什么要实现多线程，这是因为园区中的所有货车都是不同的角色，通过多线程编程，我们才能实现对模型场景的还原，同时进一步提高模型的准确性。如果不使用多线程，所有的货车对象的运行方式实际上是串行的，这样就无法模拟出园区中货车之间对仓位资源和巷道资源的抢占和堵塞，整个模型的效果将严重失真。</w:t>
      </w:r>
    </w:p>
    <w:p w:rsidR="00E73F36" w:rsidRDefault="00E73F36" w:rsidP="00E73F36">
      <w:pPr>
        <w:ind w:firstLine="420"/>
      </w:pPr>
      <w:r>
        <w:rPr>
          <w:rFonts w:hint="eastAsia"/>
        </w:rPr>
        <w:t>为了更好地处理</w:t>
      </w:r>
      <w:r w:rsidR="001E2548">
        <w:rPr>
          <w:rFonts w:hint="eastAsia"/>
        </w:rPr>
        <w:t>货车对象对仓位和巷道这样的公共资源的抢占，我们在程序中运用了锁和优先级调度的技术。</w:t>
      </w:r>
    </w:p>
    <w:p w:rsidR="001E2548" w:rsidRDefault="001E2548" w:rsidP="00E73F36">
      <w:pPr>
        <w:ind w:firstLine="420"/>
      </w:pPr>
      <w:r>
        <w:rPr>
          <w:rFonts w:hint="eastAsia"/>
        </w:rPr>
        <w:t>试想，面对数量众多的货车对象，公共资源的数量只有一个，当大量的货车对象对一个公共资源发起访问时，该公共资源只能先回应一个货车对象的访问请求，同时屏蔽其余货车对象的请求，从而实现一个货车对象对该公共资源的抢占。但是，由于这个抢占过程不是原子操作，有可能该公共资源还没有完成对其余货车对象的屏蔽就有多个货车对象认为自己已经完成了抢占，开始进行抢占后续的操作，从而导致了严重的错误。锁的技术就是为了解决这样的问题，只有获得</w:t>
      </w:r>
      <w:r w:rsidR="002158D6">
        <w:rPr>
          <w:rFonts w:hint="eastAsia"/>
        </w:rPr>
        <w:t>某个公共资源锁的</w:t>
      </w:r>
      <w:r>
        <w:rPr>
          <w:rFonts w:hint="eastAsia"/>
        </w:rPr>
        <w:t>钥匙的货车对象才能发起对</w:t>
      </w:r>
      <w:r w:rsidR="002158D6">
        <w:rPr>
          <w:rFonts w:hint="eastAsia"/>
        </w:rPr>
        <w:t>该公共资源的访问，避免了多个对象同时对一个公共资源的操作。</w:t>
      </w:r>
    </w:p>
    <w:p w:rsidR="002158D6" w:rsidRDefault="002158D6" w:rsidP="00E73F36">
      <w:pPr>
        <w:ind w:firstLine="420"/>
      </w:pPr>
      <w:r>
        <w:rPr>
          <w:rFonts w:hint="eastAsia"/>
        </w:rPr>
        <w:t>优先级调度则是为了解决饥饿问题。因为当多个对象对某个公共资源发起访问时，总是只能有一个对象实现对该资源的抢占，其余对象只能在抢占解除后再次尝试发起访问。但是这样就可能有运气不好的对象每一次都无法抢占到该资源，从而无限等待下去，导致饥饿问题。优先级调度，就是为每一个对象赋予优先级，当一个对象经过多次等待后，它的优先级就会越来越高，从而更容易抢占到该公共资源，避免饥饿问题。</w:t>
      </w:r>
    </w:p>
    <w:p w:rsidR="002158D6" w:rsidRDefault="002158D6" w:rsidP="002158D6"/>
    <w:p w:rsidR="002158D6" w:rsidRPr="00225219" w:rsidRDefault="002158D6" w:rsidP="002158D6">
      <w:pPr>
        <w:ind w:firstLine="420"/>
        <w:rPr>
          <w:b/>
        </w:rPr>
      </w:pPr>
      <w:r>
        <w:t>4.</w:t>
      </w:r>
      <w:r w:rsidRPr="002158D6">
        <w:rPr>
          <w:rFonts w:hint="eastAsia"/>
        </w:rPr>
        <w:t xml:space="preserve"> </w:t>
      </w:r>
      <w:r w:rsidRPr="00225219">
        <w:rPr>
          <w:rFonts w:hint="eastAsia"/>
          <w:b/>
        </w:rPr>
        <w:t>货车对象根据目标仓位匹配算法确定自己的目的地</w:t>
      </w:r>
    </w:p>
    <w:p w:rsidR="002158D6" w:rsidRDefault="0048265F" w:rsidP="00D53198">
      <w:pPr>
        <w:ind w:firstLine="420"/>
      </w:pPr>
      <w:r>
        <w:rPr>
          <w:rFonts w:hint="eastAsia"/>
        </w:rPr>
        <w:t>为每个货车对象分配一个线程并启动后</w:t>
      </w:r>
      <w:r w:rsidR="00D53198">
        <w:rPr>
          <w:rFonts w:hint="eastAsia"/>
        </w:rPr>
        <w:t>，货车对象首先要根据自己对应的订单信息确定自己的目标仓位，再把目标仓位对应的巷道作为自己的目标巷道。</w:t>
      </w:r>
    </w:p>
    <w:p w:rsidR="00D53198" w:rsidRDefault="00D53198" w:rsidP="00D53198">
      <w:pPr>
        <w:keepNext/>
        <w:jc w:val="center"/>
      </w:pPr>
      <w:r>
        <w:rPr>
          <w:noProof/>
        </w:rPr>
        <w:drawing>
          <wp:inline distT="0" distB="0" distL="0" distR="0" wp14:anchorId="6CC1FA4D" wp14:editId="68AC3BBB">
            <wp:extent cx="5274310" cy="20935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93595"/>
                    </a:xfrm>
                    <a:prstGeom prst="rect">
                      <a:avLst/>
                    </a:prstGeom>
                  </pic:spPr>
                </pic:pic>
              </a:graphicData>
            </a:graphic>
          </wp:inline>
        </w:drawing>
      </w:r>
    </w:p>
    <w:p w:rsidR="00D53198" w:rsidRDefault="00D53198" w:rsidP="00D53198">
      <w:pPr>
        <w:pStyle w:val="a8"/>
        <w:jc w:val="center"/>
      </w:pPr>
      <w:r>
        <w:t xml:space="preserve">Figure </w:t>
      </w:r>
      <w:fldSimple w:instr=" SEQ Figure \* ARABIC ">
        <w:r w:rsidR="00DA03F1">
          <w:rPr>
            <w:noProof/>
          </w:rPr>
          <w:t>8</w:t>
        </w:r>
      </w:fldSimple>
      <w:r>
        <w:rPr>
          <w:rFonts w:hint="eastAsia"/>
        </w:rPr>
        <w:t>匹配专用仓位</w:t>
      </w:r>
    </w:p>
    <w:p w:rsidR="00D53198" w:rsidRDefault="00D53198" w:rsidP="00D53198">
      <w:pPr>
        <w:ind w:firstLine="420"/>
      </w:pPr>
      <w:r>
        <w:rPr>
          <w:rFonts w:hint="eastAsia"/>
        </w:rPr>
        <w:t>寻找目标仓位的过程分为两步：第一步先匹配专用仓位，如果匹配到还有足够容量的专用仓位就把该仓位作为目标仓位；如果没有匹配到可用的专用仓位就开始寻找可用的公共仓位，这里以A类订单匹配B类公共仓位为例，当匹配到为空的B类公共仓位后，就把该公共仓位重新构造为自己这一类的专用仓位（每个仓位只能存放种类相同的钢材），然后把其作为自己的目标仓位。</w:t>
      </w:r>
    </w:p>
    <w:p w:rsidR="00D53198" w:rsidRDefault="00D53198" w:rsidP="00D53198">
      <w:pPr>
        <w:keepNext/>
        <w:jc w:val="center"/>
      </w:pPr>
      <w:r>
        <w:rPr>
          <w:noProof/>
        </w:rPr>
        <w:lastRenderedPageBreak/>
        <w:drawing>
          <wp:inline distT="0" distB="0" distL="0" distR="0" wp14:anchorId="2C0E82BD" wp14:editId="43BA5F15">
            <wp:extent cx="5274310" cy="2580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80640"/>
                    </a:xfrm>
                    <a:prstGeom prst="rect">
                      <a:avLst/>
                    </a:prstGeom>
                  </pic:spPr>
                </pic:pic>
              </a:graphicData>
            </a:graphic>
          </wp:inline>
        </w:drawing>
      </w:r>
    </w:p>
    <w:p w:rsidR="00A95211" w:rsidRDefault="00D53198" w:rsidP="00A95211">
      <w:pPr>
        <w:pStyle w:val="a8"/>
        <w:jc w:val="center"/>
      </w:pPr>
      <w:r>
        <w:t xml:space="preserve">Figure </w:t>
      </w:r>
      <w:fldSimple w:instr=" SEQ Figure \* ARABIC ">
        <w:r w:rsidR="00DA03F1">
          <w:rPr>
            <w:noProof/>
          </w:rPr>
          <w:t>9</w:t>
        </w:r>
      </w:fldSimple>
      <w:r>
        <w:rPr>
          <w:rFonts w:hint="eastAsia"/>
        </w:rPr>
        <w:t>匹配公共仓位</w:t>
      </w:r>
    </w:p>
    <w:p w:rsidR="00A95211" w:rsidRDefault="00A95211" w:rsidP="00A95211"/>
    <w:p w:rsidR="00A95211" w:rsidRPr="00225219" w:rsidRDefault="00A95211" w:rsidP="00A95211">
      <w:pPr>
        <w:ind w:firstLine="420"/>
        <w:rPr>
          <w:rFonts w:hint="eastAsia"/>
          <w:b/>
        </w:rPr>
      </w:pPr>
      <w:r>
        <w:rPr>
          <w:rFonts w:hint="eastAsia"/>
        </w:rPr>
        <w:t>5</w:t>
      </w:r>
      <w:r>
        <w:t>.</w:t>
      </w:r>
      <w:r>
        <w:tab/>
      </w:r>
      <w:r w:rsidRPr="00225219">
        <w:rPr>
          <w:rFonts w:hint="eastAsia"/>
          <w:b/>
        </w:rPr>
        <w:t>根据目的地确定行驶路线并开始寻路</w:t>
      </w:r>
    </w:p>
    <w:p w:rsidR="00A95211" w:rsidRDefault="00A95211" w:rsidP="00833A1B">
      <w:pPr>
        <w:ind w:firstLine="420"/>
      </w:pPr>
      <w:r>
        <w:rPr>
          <w:rFonts w:hint="eastAsia"/>
        </w:rPr>
        <w:t>园区内的巷道分为两种类型，一种是双向单车道，一种是</w:t>
      </w:r>
      <w:r w:rsidR="00833A1B">
        <w:rPr>
          <w:rFonts w:hint="eastAsia"/>
        </w:rPr>
        <w:t>单向双车道。由于考虑到安全超车的问题，所以两种巷道的寻路策略并不相同。为了</w:t>
      </w:r>
      <w:r w:rsidR="008B5D54">
        <w:rPr>
          <w:rFonts w:hint="eastAsia"/>
        </w:rPr>
        <w:t>在各个货车对象均会抢占仓位资源和巷道资源从而导致堵塞的情况下，</w:t>
      </w:r>
      <w:r w:rsidR="00833A1B">
        <w:rPr>
          <w:rFonts w:hint="eastAsia"/>
        </w:rPr>
        <w:t>寻找到全局情况下的最优行驶路线</w:t>
      </w:r>
      <w:r w:rsidR="008B5D54">
        <w:rPr>
          <w:rFonts w:hint="eastAsia"/>
        </w:rPr>
        <w:t>（堵塞时间最短）</w:t>
      </w:r>
      <w:r w:rsidR="00833A1B">
        <w:rPr>
          <w:rFonts w:hint="eastAsia"/>
        </w:rPr>
        <w:t>，我们采用了动态规划算法来确定货车对象的行驶路线。</w:t>
      </w:r>
    </w:p>
    <w:p w:rsidR="00833A1B" w:rsidRDefault="00833A1B" w:rsidP="00833A1B">
      <w:pPr>
        <w:widowControl/>
        <w:shd w:val="clear" w:color="auto" w:fill="FFFFFF"/>
        <w:spacing w:line="360" w:lineRule="atLeast"/>
        <w:ind w:firstLine="420"/>
        <w:jc w:val="left"/>
      </w:pPr>
      <w:r w:rsidRPr="00833A1B">
        <w:t>动态规划</w:t>
      </w:r>
      <w:hyperlink r:id="rId17" w:tgtFrame="_blank" w:history="1">
        <w:r w:rsidRPr="00833A1B">
          <w:t>算法</w:t>
        </w:r>
      </w:hyperlink>
      <w:r w:rsidRPr="00833A1B">
        <w:t>是通过拆分问题，定义问题状态和状态之间的关系，使得问题能够以递推</w:t>
      </w:r>
      <w:r>
        <w:t>（或者说分治）的方式去解决</w:t>
      </w:r>
      <w:r>
        <w:rPr>
          <w:rFonts w:hint="eastAsia"/>
        </w:rPr>
        <w:t>的一种算法。</w:t>
      </w:r>
      <w:r w:rsidRPr="00833A1B">
        <w:t>动态规划算法的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p>
    <w:p w:rsidR="00833A1B" w:rsidRPr="00833A1B" w:rsidRDefault="00833A1B" w:rsidP="00833A1B">
      <w:pPr>
        <w:widowControl/>
        <w:shd w:val="clear" w:color="auto" w:fill="FFFFFF"/>
        <w:spacing w:line="360" w:lineRule="atLeast"/>
        <w:ind w:firstLine="480"/>
        <w:jc w:val="left"/>
      </w:pPr>
      <w:r w:rsidRPr="00833A1B">
        <w:t>能采用动态规划求解的问题的一般要具有3个性质：</w:t>
      </w:r>
    </w:p>
    <w:p w:rsidR="00833A1B" w:rsidRPr="00833A1B" w:rsidRDefault="00833A1B" w:rsidP="00833A1B">
      <w:pPr>
        <w:widowControl/>
        <w:shd w:val="clear" w:color="auto" w:fill="FFFFFF"/>
        <w:spacing w:line="360" w:lineRule="atLeast"/>
        <w:ind w:firstLine="480"/>
        <w:jc w:val="left"/>
      </w:pPr>
      <w:r w:rsidRPr="00833A1B">
        <w:t>（1）最优化原理：如果问题的最优解所包含的子问题的解也是最优的，就称该问题具有最优子结构，即满足最优化原理。</w:t>
      </w:r>
    </w:p>
    <w:p w:rsidR="00833A1B" w:rsidRPr="00833A1B" w:rsidRDefault="00833A1B" w:rsidP="00833A1B">
      <w:pPr>
        <w:widowControl/>
        <w:shd w:val="clear" w:color="auto" w:fill="FFFFFF"/>
        <w:spacing w:line="360" w:lineRule="atLeast"/>
        <w:ind w:firstLine="480"/>
        <w:jc w:val="left"/>
      </w:pPr>
      <w:r w:rsidRPr="00833A1B">
        <w:t>（2）无后效性：即某阶段状态一旦确定，就不受这个状态以后决策的影响。也就是说，某状态以后的过程不会影响以前的状态，只与当前状态有关。</w:t>
      </w:r>
    </w:p>
    <w:p w:rsidR="00833A1B" w:rsidRDefault="00833A1B" w:rsidP="00833A1B">
      <w:pPr>
        <w:widowControl/>
        <w:shd w:val="clear" w:color="auto" w:fill="FFFFFF"/>
        <w:spacing w:line="360" w:lineRule="atLeast"/>
        <w:ind w:firstLine="480"/>
        <w:jc w:val="left"/>
      </w:pPr>
      <w:r w:rsidRPr="00833A1B">
        <w:t>（3）有重叠子问题：即子问题之间是不独立的，一个子问题在下一阶段决策中可能被多次使用到。（该性质并不是动态规划适用的必要条件，但是如果没有这条性质，动态规划算法同其他算法相比就不具备优势）</w:t>
      </w:r>
    </w:p>
    <w:p w:rsidR="00833A1B" w:rsidRDefault="00833A1B" w:rsidP="00833A1B">
      <w:pPr>
        <w:widowControl/>
        <w:shd w:val="clear" w:color="auto" w:fill="FFFFFF"/>
        <w:spacing w:line="360" w:lineRule="atLeast"/>
        <w:ind w:firstLine="480"/>
        <w:jc w:val="left"/>
      </w:pPr>
      <w:r>
        <w:rPr>
          <w:rFonts w:hint="eastAsia"/>
        </w:rPr>
        <w:t>可以看到，我们设计的模型非常符合动态规划算法的这三个性质，故而我们使用了动态规划算法来求解货车对象的最优路径。</w:t>
      </w:r>
    </w:p>
    <w:p w:rsidR="00DA03F1" w:rsidRDefault="00DA03F1" w:rsidP="00DA03F1">
      <w:pPr>
        <w:keepNext/>
        <w:widowControl/>
        <w:shd w:val="clear" w:color="auto" w:fill="FFFFFF"/>
        <w:spacing w:line="360" w:lineRule="atLeast"/>
        <w:jc w:val="center"/>
      </w:pPr>
      <w:r>
        <w:rPr>
          <w:noProof/>
        </w:rPr>
        <w:drawing>
          <wp:inline distT="0" distB="0" distL="0" distR="0" wp14:anchorId="6CBCDCD2" wp14:editId="24705F19">
            <wp:extent cx="2495238" cy="314286"/>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238" cy="314286"/>
                    </a:xfrm>
                    <a:prstGeom prst="rect">
                      <a:avLst/>
                    </a:prstGeom>
                  </pic:spPr>
                </pic:pic>
              </a:graphicData>
            </a:graphic>
          </wp:inline>
        </w:drawing>
      </w:r>
    </w:p>
    <w:p w:rsidR="00DA03F1" w:rsidRDefault="00DA03F1" w:rsidP="00DA03F1">
      <w:pPr>
        <w:pStyle w:val="a8"/>
        <w:jc w:val="center"/>
        <w:rPr>
          <w:rFonts w:hint="eastAsia"/>
        </w:rPr>
      </w:pPr>
      <w:r>
        <w:t xml:space="preserve">Figure </w:t>
      </w:r>
      <w:fldSimple w:instr=" SEQ Figure \* ARABIC ">
        <w:r>
          <w:rPr>
            <w:noProof/>
          </w:rPr>
          <w:t>10</w:t>
        </w:r>
      </w:fldSimple>
      <w:r>
        <w:rPr>
          <w:rFonts w:hint="eastAsia"/>
        </w:rPr>
        <w:t>包含寻路算法的货车类中的</w:t>
      </w:r>
      <w:r>
        <w:rPr>
          <w:rFonts w:hint="eastAsia"/>
        </w:rPr>
        <w:t>run</w:t>
      </w:r>
      <w:r>
        <w:rPr>
          <w:rFonts w:hint="eastAsia"/>
        </w:rPr>
        <w:t>方法</w:t>
      </w:r>
    </w:p>
    <w:p w:rsidR="00833A1B" w:rsidRDefault="00833A1B" w:rsidP="00833A1B">
      <w:pPr>
        <w:widowControl/>
        <w:shd w:val="clear" w:color="auto" w:fill="FFFFFF"/>
        <w:spacing w:line="360" w:lineRule="atLeast"/>
        <w:ind w:firstLine="480"/>
        <w:jc w:val="left"/>
      </w:pPr>
      <w:r>
        <w:rPr>
          <w:rFonts w:hint="eastAsia"/>
        </w:rPr>
        <w:lastRenderedPageBreak/>
        <w:t>（</w:t>
      </w:r>
      <w:r w:rsidR="008B5D54">
        <w:rPr>
          <w:rFonts w:hint="eastAsia"/>
        </w:rPr>
        <w:t>完整的</w:t>
      </w:r>
      <w:r>
        <w:rPr>
          <w:rFonts w:hint="eastAsia"/>
        </w:rPr>
        <w:t>寻路算法共有一千五百余行代码，由于版面原因不在此</w:t>
      </w:r>
      <w:r w:rsidR="00DA03F1">
        <w:rPr>
          <w:rFonts w:hint="eastAsia"/>
        </w:rPr>
        <w:t>进行详细的贴图和代码描述</w:t>
      </w:r>
      <w:r>
        <w:rPr>
          <w:rFonts w:hint="eastAsia"/>
        </w:rPr>
        <w:t>）</w:t>
      </w:r>
    </w:p>
    <w:p w:rsidR="008B5D54" w:rsidRDefault="008B5D54" w:rsidP="00833A1B">
      <w:pPr>
        <w:widowControl/>
        <w:shd w:val="clear" w:color="auto" w:fill="FFFFFF"/>
        <w:spacing w:line="360" w:lineRule="atLeast"/>
        <w:ind w:firstLine="480"/>
        <w:jc w:val="left"/>
      </w:pPr>
    </w:p>
    <w:p w:rsidR="008B5D54" w:rsidRPr="00225219" w:rsidRDefault="008B5D54" w:rsidP="008B5D54">
      <w:pPr>
        <w:pStyle w:val="a7"/>
        <w:widowControl/>
        <w:numPr>
          <w:ilvl w:val="0"/>
          <w:numId w:val="7"/>
        </w:numPr>
        <w:shd w:val="clear" w:color="auto" w:fill="FFFFFF"/>
        <w:spacing w:line="360" w:lineRule="atLeast"/>
        <w:ind w:firstLineChars="0"/>
        <w:jc w:val="left"/>
        <w:rPr>
          <w:b/>
        </w:rPr>
      </w:pPr>
      <w:r w:rsidRPr="00225219">
        <w:rPr>
          <w:rFonts w:hint="eastAsia"/>
          <w:b/>
        </w:rPr>
        <w:t>抵达目标仓位进行作业，完成后离开园区</w:t>
      </w:r>
    </w:p>
    <w:p w:rsidR="008B5D54" w:rsidRDefault="008B5D54" w:rsidP="00225219">
      <w:pPr>
        <w:widowControl/>
        <w:shd w:val="clear" w:color="auto" w:fill="FFFFFF"/>
        <w:spacing w:line="360" w:lineRule="atLeast"/>
        <w:ind w:firstLine="420"/>
        <w:jc w:val="left"/>
      </w:pPr>
      <w:r>
        <w:rPr>
          <w:rFonts w:hint="eastAsia"/>
        </w:rPr>
        <w:t>通过寻路算法，货车对象将得到当前全局条件下最优的行驶路线，并顺利到达目标巷道和目标仓位进行入库和出库操作。</w:t>
      </w:r>
      <w:r w:rsidR="00B5765D">
        <w:rPr>
          <w:rFonts w:hint="eastAsia"/>
        </w:rPr>
        <w:t>在完成操作后，货车对象会把园区出口作为目标巷道再次通过寻路算法规划出最优路径然后离开园区。</w:t>
      </w:r>
    </w:p>
    <w:p w:rsidR="00927A1D" w:rsidRDefault="00927A1D" w:rsidP="008B5D54">
      <w:pPr>
        <w:widowControl/>
        <w:shd w:val="clear" w:color="auto" w:fill="FFFFFF"/>
        <w:spacing w:line="360" w:lineRule="atLeast"/>
        <w:jc w:val="left"/>
      </w:pPr>
    </w:p>
    <w:p w:rsidR="00927A1D" w:rsidRPr="00225219" w:rsidRDefault="00927A1D" w:rsidP="00225219">
      <w:pPr>
        <w:widowControl/>
        <w:shd w:val="clear" w:color="auto" w:fill="FFFFFF"/>
        <w:spacing w:line="360" w:lineRule="atLeast"/>
        <w:ind w:firstLine="420"/>
        <w:jc w:val="left"/>
        <w:rPr>
          <w:rFonts w:hint="eastAsia"/>
          <w:b/>
        </w:rPr>
      </w:pPr>
      <w:r w:rsidRPr="00225219">
        <w:rPr>
          <w:rFonts w:hint="eastAsia"/>
          <w:b/>
        </w:rPr>
        <w:t>通过上述步骤，我们完全还原了设计模型中的出入库流程，并在全局条件允许下，通过多线程技术、锁技术、优先级调度技术、动态规划算法、仓位匹配算法、寻路算法，配合订单类、仓位类、巷道类、货车类、仓位矩阵、巷道矩阵，实现了</w:t>
      </w:r>
      <w:bookmarkStart w:id="0" w:name="_GoBack"/>
      <w:bookmarkEnd w:id="0"/>
      <w:r w:rsidRPr="00225219">
        <w:rPr>
          <w:rFonts w:hint="eastAsia"/>
          <w:b/>
        </w:rPr>
        <w:t>对物流园区模型的求解和货车路径的优化，在工程代码层面为模型设计提供了强有力的验证</w:t>
      </w:r>
      <w:r w:rsidR="00950BB2" w:rsidRPr="00225219">
        <w:rPr>
          <w:rFonts w:hint="eastAsia"/>
          <w:b/>
        </w:rPr>
        <w:t>和参考。</w:t>
      </w:r>
    </w:p>
    <w:sectPr w:rsidR="00927A1D" w:rsidRPr="00225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500" w:rsidRDefault="007B0500" w:rsidP="00963742">
      <w:r>
        <w:separator/>
      </w:r>
    </w:p>
  </w:endnote>
  <w:endnote w:type="continuationSeparator" w:id="0">
    <w:p w:rsidR="007B0500" w:rsidRDefault="007B0500" w:rsidP="0096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500" w:rsidRDefault="007B0500" w:rsidP="00963742">
      <w:r>
        <w:separator/>
      </w:r>
    </w:p>
  </w:footnote>
  <w:footnote w:type="continuationSeparator" w:id="0">
    <w:p w:rsidR="007B0500" w:rsidRDefault="007B0500" w:rsidP="009637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140"/>
    <w:multiLevelType w:val="hybridMultilevel"/>
    <w:tmpl w:val="FC584EE6"/>
    <w:lvl w:ilvl="0" w:tplc="47785B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3493F18"/>
    <w:multiLevelType w:val="hybridMultilevel"/>
    <w:tmpl w:val="FC584EE6"/>
    <w:lvl w:ilvl="0" w:tplc="47785B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85E0D41"/>
    <w:multiLevelType w:val="hybridMultilevel"/>
    <w:tmpl w:val="FC584EE6"/>
    <w:lvl w:ilvl="0" w:tplc="47785B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982FCD"/>
    <w:multiLevelType w:val="hybridMultilevel"/>
    <w:tmpl w:val="F44A5F34"/>
    <w:lvl w:ilvl="0" w:tplc="A2C4AE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1334EA"/>
    <w:multiLevelType w:val="hybridMultilevel"/>
    <w:tmpl w:val="FC584EE6"/>
    <w:lvl w:ilvl="0" w:tplc="47785B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C4F1940"/>
    <w:multiLevelType w:val="hybridMultilevel"/>
    <w:tmpl w:val="CFCA2A7C"/>
    <w:lvl w:ilvl="0" w:tplc="A944250E">
      <w:start w:val="6"/>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E8D68F5"/>
    <w:multiLevelType w:val="hybridMultilevel"/>
    <w:tmpl w:val="574A3A18"/>
    <w:lvl w:ilvl="0" w:tplc="4F6AEB02">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13"/>
    <w:rsid w:val="001C2EE6"/>
    <w:rsid w:val="001C4392"/>
    <w:rsid w:val="001E2548"/>
    <w:rsid w:val="002158D6"/>
    <w:rsid w:val="00225219"/>
    <w:rsid w:val="0048265F"/>
    <w:rsid w:val="00515A13"/>
    <w:rsid w:val="0066705B"/>
    <w:rsid w:val="006D3F18"/>
    <w:rsid w:val="007B0500"/>
    <w:rsid w:val="00833A1B"/>
    <w:rsid w:val="008B5D54"/>
    <w:rsid w:val="00927A1D"/>
    <w:rsid w:val="00950BB2"/>
    <w:rsid w:val="00963742"/>
    <w:rsid w:val="00A83CF8"/>
    <w:rsid w:val="00A95211"/>
    <w:rsid w:val="00B3558A"/>
    <w:rsid w:val="00B5765D"/>
    <w:rsid w:val="00B96341"/>
    <w:rsid w:val="00BC624F"/>
    <w:rsid w:val="00BE0D0F"/>
    <w:rsid w:val="00D53198"/>
    <w:rsid w:val="00DA03F1"/>
    <w:rsid w:val="00E7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3D994"/>
  <w15:chartTrackingRefBased/>
  <w15:docId w15:val="{35CBC90A-2E2D-420A-96E1-C1FE166E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7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3742"/>
    <w:rPr>
      <w:sz w:val="18"/>
      <w:szCs w:val="18"/>
    </w:rPr>
  </w:style>
  <w:style w:type="paragraph" w:styleId="a5">
    <w:name w:val="footer"/>
    <w:basedOn w:val="a"/>
    <w:link w:val="a6"/>
    <w:uiPriority w:val="99"/>
    <w:unhideWhenUsed/>
    <w:rsid w:val="00963742"/>
    <w:pPr>
      <w:tabs>
        <w:tab w:val="center" w:pos="4153"/>
        <w:tab w:val="right" w:pos="8306"/>
      </w:tabs>
      <w:snapToGrid w:val="0"/>
      <w:jc w:val="left"/>
    </w:pPr>
    <w:rPr>
      <w:sz w:val="18"/>
      <w:szCs w:val="18"/>
    </w:rPr>
  </w:style>
  <w:style w:type="character" w:customStyle="1" w:styleId="a6">
    <w:name w:val="页脚 字符"/>
    <w:basedOn w:val="a0"/>
    <w:link w:val="a5"/>
    <w:uiPriority w:val="99"/>
    <w:rsid w:val="00963742"/>
    <w:rPr>
      <w:sz w:val="18"/>
      <w:szCs w:val="18"/>
    </w:rPr>
  </w:style>
  <w:style w:type="paragraph" w:styleId="a7">
    <w:name w:val="List Paragraph"/>
    <w:basedOn w:val="a"/>
    <w:uiPriority w:val="34"/>
    <w:qFormat/>
    <w:rsid w:val="00963742"/>
    <w:pPr>
      <w:ind w:firstLineChars="200" w:firstLine="420"/>
    </w:pPr>
  </w:style>
  <w:style w:type="paragraph" w:styleId="a8">
    <w:name w:val="caption"/>
    <w:basedOn w:val="a"/>
    <w:next w:val="a"/>
    <w:uiPriority w:val="35"/>
    <w:unhideWhenUsed/>
    <w:qFormat/>
    <w:rsid w:val="001C2EE6"/>
    <w:rPr>
      <w:rFonts w:asciiTheme="majorHAnsi" w:eastAsia="黑体" w:hAnsiTheme="majorHAnsi" w:cstheme="majorBidi"/>
      <w:sz w:val="20"/>
      <w:szCs w:val="20"/>
    </w:rPr>
  </w:style>
  <w:style w:type="character" w:styleId="a9">
    <w:name w:val="Hyperlink"/>
    <w:basedOn w:val="a0"/>
    <w:uiPriority w:val="99"/>
    <w:semiHidden/>
    <w:unhideWhenUsed/>
    <w:rsid w:val="00A83C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2010">
      <w:bodyDiv w:val="1"/>
      <w:marLeft w:val="0"/>
      <w:marRight w:val="0"/>
      <w:marTop w:val="0"/>
      <w:marBottom w:val="0"/>
      <w:divBdr>
        <w:top w:val="none" w:sz="0" w:space="0" w:color="auto"/>
        <w:left w:val="none" w:sz="0" w:space="0" w:color="auto"/>
        <w:bottom w:val="none" w:sz="0" w:space="0" w:color="auto"/>
        <w:right w:val="none" w:sz="0" w:space="0" w:color="auto"/>
      </w:divBdr>
      <w:divsChild>
        <w:div w:id="461925992">
          <w:marLeft w:val="0"/>
          <w:marRight w:val="0"/>
          <w:marTop w:val="0"/>
          <w:marBottom w:val="225"/>
          <w:divBdr>
            <w:top w:val="none" w:sz="0" w:space="0" w:color="auto"/>
            <w:left w:val="none" w:sz="0" w:space="0" w:color="auto"/>
            <w:bottom w:val="none" w:sz="0" w:space="0" w:color="auto"/>
            <w:right w:val="none" w:sz="0" w:space="0" w:color="auto"/>
          </w:divBdr>
        </w:div>
        <w:div w:id="1152058343">
          <w:marLeft w:val="0"/>
          <w:marRight w:val="0"/>
          <w:marTop w:val="0"/>
          <w:marBottom w:val="225"/>
          <w:divBdr>
            <w:top w:val="none" w:sz="0" w:space="0" w:color="auto"/>
            <w:left w:val="none" w:sz="0" w:space="0" w:color="auto"/>
            <w:bottom w:val="none" w:sz="0" w:space="0" w:color="auto"/>
            <w:right w:val="none" w:sz="0" w:space="0" w:color="auto"/>
          </w:divBdr>
        </w:div>
        <w:div w:id="1279146028">
          <w:marLeft w:val="0"/>
          <w:marRight w:val="0"/>
          <w:marTop w:val="0"/>
          <w:marBottom w:val="225"/>
          <w:divBdr>
            <w:top w:val="none" w:sz="0" w:space="0" w:color="auto"/>
            <w:left w:val="none" w:sz="0" w:space="0" w:color="auto"/>
            <w:bottom w:val="none" w:sz="0" w:space="0" w:color="auto"/>
            <w:right w:val="none" w:sz="0" w:space="0" w:color="auto"/>
          </w:divBdr>
        </w:div>
        <w:div w:id="108553356">
          <w:marLeft w:val="0"/>
          <w:marRight w:val="0"/>
          <w:marTop w:val="0"/>
          <w:marBottom w:val="225"/>
          <w:divBdr>
            <w:top w:val="none" w:sz="0" w:space="0" w:color="auto"/>
            <w:left w:val="none" w:sz="0" w:space="0" w:color="auto"/>
            <w:bottom w:val="none" w:sz="0" w:space="0" w:color="auto"/>
            <w:right w:val="none" w:sz="0" w:space="0" w:color="auto"/>
          </w:divBdr>
        </w:div>
      </w:divsChild>
    </w:div>
    <w:div w:id="1398043055">
      <w:bodyDiv w:val="1"/>
      <w:marLeft w:val="0"/>
      <w:marRight w:val="0"/>
      <w:marTop w:val="0"/>
      <w:marBottom w:val="0"/>
      <w:divBdr>
        <w:top w:val="none" w:sz="0" w:space="0" w:color="auto"/>
        <w:left w:val="none" w:sz="0" w:space="0" w:color="auto"/>
        <w:bottom w:val="none" w:sz="0" w:space="0" w:color="auto"/>
        <w:right w:val="none" w:sz="0" w:space="0" w:color="auto"/>
      </w:divBdr>
      <w:divsChild>
        <w:div w:id="825362240">
          <w:marLeft w:val="0"/>
          <w:marRight w:val="0"/>
          <w:marTop w:val="0"/>
          <w:marBottom w:val="225"/>
          <w:divBdr>
            <w:top w:val="none" w:sz="0" w:space="0" w:color="auto"/>
            <w:left w:val="none" w:sz="0" w:space="0" w:color="auto"/>
            <w:bottom w:val="none" w:sz="0" w:space="0" w:color="auto"/>
            <w:right w:val="none" w:sz="0" w:space="0" w:color="auto"/>
          </w:divBdr>
        </w:div>
        <w:div w:id="456412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baike.baidu.com/item/%E7%AE%97%E6%B3%9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lib.csdn.net/base/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 杰</dc:creator>
  <cp:keywords/>
  <dc:description/>
  <cp:lastModifiedBy>井 杰</cp:lastModifiedBy>
  <cp:revision>9</cp:revision>
  <dcterms:created xsi:type="dcterms:W3CDTF">2018-11-26T06:59:00Z</dcterms:created>
  <dcterms:modified xsi:type="dcterms:W3CDTF">2018-11-26T09:23:00Z</dcterms:modified>
</cp:coreProperties>
</file>