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index"/>
    </w:p>
    <w:p>
      <w:pPr>
        <w:jc w:val="center"/>
        <w:outlineLvl w:val="9"/>
        <w:rPr>
          <w:sz w:val="72"/>
          <w:szCs w:val="72"/>
        </w:rPr>
      </w:pP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SWTC区块链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金融解决方案</w:t>
      </w: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  <w:bookmarkStart w:id="1" w:name="_GoBack"/>
      <w:bookmarkEnd w:id="1"/>
    </w:p>
    <w:p>
      <w:pPr>
        <w:jc w:val="center"/>
        <w:outlineLvl w:val="9"/>
      </w:pPr>
    </w:p>
    <w:p>
      <w:pPr>
        <w:jc w:val="center"/>
        <w:outlineLvl w:val="9"/>
      </w:pPr>
    </w:p>
    <w:p>
      <w:pPr>
        <w:jc w:val="center"/>
        <w:outlineLvl w:val="9"/>
      </w:pPr>
      <w:r>
        <w:drawing>
          <wp:inline distT="0" distB="0" distL="114300" distR="114300">
            <wp:extent cx="904875" cy="3048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  <w:r>
        <w:rPr>
          <w:sz w:val="32"/>
          <w:szCs w:val="32"/>
        </w:rPr>
        <w:t>作者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井畅数字科技</w:t>
      </w:r>
    </w:p>
    <w:p>
      <w:pPr>
        <w:outlineLvl w:val="9"/>
      </w:pPr>
      <w:r>
        <w:rPr>
          <w:sz w:val="32"/>
          <w:szCs w:val="32"/>
        </w:rPr>
        <w:t>邮件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"mailto:jccdex@jccdex.com" </w:instrText>
      </w:r>
      <w:r>
        <w:rPr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jccdex@jccdex.com</w:t>
      </w:r>
      <w:r>
        <w:rPr>
          <w:rStyle w:val="23"/>
          <w:sz w:val="32"/>
          <w:szCs w:val="32"/>
        </w:rPr>
        <w:br w:type="page"/>
      </w:r>
      <w:r>
        <w:rPr>
          <w:sz w:val="32"/>
          <w:szCs w:val="32"/>
        </w:rPr>
        <w:fldChar w:fldCharType="end"/>
      </w:r>
    </w:p>
    <w:p>
      <w:pPr>
        <w:outlineLvl w:val="9"/>
        <w:rPr>
          <w:sz w:val="40"/>
          <w:szCs w:val="40"/>
        </w:rPr>
      </w:pPr>
      <w:r>
        <w:rPr>
          <w:sz w:val="40"/>
          <w:szCs w:val="40"/>
        </w:rPr>
        <w:t>目录</w:t>
      </w:r>
    </w:p>
    <w:p>
      <w:pPr>
        <w:outlineLvl w:val="9"/>
      </w:pP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_Toc627125480 </w:instrText>
      </w:r>
      <w:r>
        <w:fldChar w:fldCharType="separate"/>
      </w:r>
      <w:r>
        <w:t>Preface</w:t>
      </w:r>
      <w:r>
        <w:tab/>
      </w:r>
      <w:r>
        <w:fldChar w:fldCharType="begin"/>
      </w:r>
      <w:r>
        <w:instrText xml:space="preserve"> PAGEREF _Toc627125480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_Toc248202884 </w:instrText>
      </w:r>
      <w:r>
        <w:fldChar w:fldCharType="separate"/>
      </w:r>
      <w:r>
        <w:t>System architecture</w:t>
      </w:r>
      <w:r>
        <w:tab/>
      </w:r>
      <w:r>
        <w:fldChar w:fldCharType="begin"/>
      </w:r>
      <w:r>
        <w:instrText xml:space="preserve"> PAGEREF _Toc248202884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_Toc1132628914 </w:instrText>
      </w:r>
      <w:r>
        <w:fldChar w:fldCharType="separate"/>
      </w:r>
      <w:r>
        <w:t>System architecture overview</w:t>
      </w:r>
      <w:r>
        <w:tab/>
      </w:r>
      <w:r>
        <w:fldChar w:fldCharType="begin"/>
      </w:r>
      <w:r>
        <w:instrText xml:space="preserve"> PAGEREF _Toc1132628914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_Toc799110590 </w:instrText>
      </w:r>
      <w: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_Toc799110590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_Toc288957792 </w:instrText>
      </w:r>
      <w:r>
        <w:fldChar w:fldCharType="separate"/>
      </w:r>
      <w:r>
        <w:t>Consensus algorithm</w:t>
      </w:r>
      <w:r>
        <w:tab/>
      </w:r>
      <w:r>
        <w:fldChar w:fldCharType="begin"/>
      </w:r>
      <w:r>
        <w:instrText xml:space="preserve"> PAGEREF _Toc288957792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_Toc1053084277 </w:instrText>
      </w:r>
      <w:r>
        <w:fldChar w:fldCharType="separate"/>
      </w:r>
      <w:r>
        <w:t>Financial blockchain</w:t>
      </w:r>
      <w:r>
        <w:tab/>
      </w:r>
      <w:r>
        <w:fldChar w:fldCharType="begin"/>
      </w:r>
      <w:r>
        <w:instrText xml:space="preserve"> PAGEREF _Toc1053084277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_Toc1774708612 </w:instrText>
      </w:r>
      <w:r>
        <w:fldChar w:fldCharType="separate"/>
      </w:r>
      <w:r>
        <w:t>Software architecture</w:t>
      </w:r>
      <w:r>
        <w:tab/>
      </w:r>
      <w:r>
        <w:fldChar w:fldCharType="begin"/>
      </w:r>
      <w:r>
        <w:instrText xml:space="preserve"> PAGEREF _Toc1774708612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_Toc1127268701 </w:instrText>
      </w:r>
      <w:r>
        <w:fldChar w:fldCharType="separate"/>
      </w:r>
      <w:r>
        <w:t>Overview</w:t>
      </w:r>
      <w:r>
        <w:tab/>
      </w:r>
      <w:r>
        <w:fldChar w:fldCharType="begin"/>
      </w:r>
      <w:r>
        <w:instrText xml:space="preserve"> PAGEREF _Toc1127268701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_Toc904323873 </w:instrText>
      </w:r>
      <w:r>
        <w:fldChar w:fldCharType="separate"/>
      </w:r>
      <w:r>
        <w:t>Payment</w:t>
      </w:r>
      <w:r>
        <w:tab/>
      </w:r>
      <w:r>
        <w:fldChar w:fldCharType="begin"/>
      </w:r>
      <w:r>
        <w:instrText xml:space="preserve"> PAGEREF _Toc904323873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_Toc1229563692 </w:instrText>
      </w:r>
      <w:r>
        <w:fldChar w:fldCharType="separate"/>
      </w:r>
      <w:r>
        <w:t>Remittance</w:t>
      </w:r>
      <w:r>
        <w:tab/>
      </w:r>
      <w:r>
        <w:fldChar w:fldCharType="begin"/>
      </w:r>
      <w:r>
        <w:instrText xml:space="preserve"> PAGEREF _Toc1229563692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"/>
      </w:pPr>
      <w:r>
        <w:fldChar w:fldCharType="end"/>
      </w:r>
    </w:p>
    <w:bookmarkEnd w:id="0"/>
    <w:p>
      <w:pPr>
        <w:numPr>
          <w:ilvl w:val="0"/>
          <w:numId w:val="0"/>
        </w:numPr>
        <w:ind w:leftChars="0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794EBC2"/>
    <w:rsid w:val="5FFB9FFC"/>
    <w:rsid w:val="6F995E3E"/>
    <w:rsid w:val="736B1547"/>
    <w:rsid w:val="77FB5BBE"/>
    <w:rsid w:val="7BFEF0DC"/>
    <w:rsid w:val="7CB5C244"/>
    <w:rsid w:val="7D3F86BA"/>
    <w:rsid w:val="7EFA6BA4"/>
    <w:rsid w:val="BFFF20CA"/>
    <w:rsid w:val="F6FF63AF"/>
    <w:rsid w:val="FF3F6F4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2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character" w:styleId="21">
    <w:name w:val="footnote reference"/>
    <w:basedOn w:val="22"/>
    <w:qFormat/>
    <w:uiPriority w:val="0"/>
    <w:rPr>
      <w:vertAlign w:val="superscript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yperlink"/>
    <w:basedOn w:val="22"/>
    <w:qFormat/>
    <w:uiPriority w:val="0"/>
    <w:rPr>
      <w:color w:val="4F81BD" w:themeColor="accent1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2020-01-03T04:13:00Z</dcterms:created>
  <dc:creator>chtian</dc:creator>
  <cp:lastModifiedBy>chtian</cp:lastModifiedBy>
  <dcterms:modified xsi:type="dcterms:W3CDTF">2020-01-02T22:57:56Z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