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Payments Setup Requirements</w:t>
      </w:r>
    </w:p>
    <w:p>
      <w:pPr>
        <w:spacing w:after="200"/>
      </w:pPr>
      <w:r>
        <w:rPr>
          <w:color w:val="555555"/>
          <w:sz w:val="21"/>
        </w:rPr>
        <w:t>What is needed before Stripe, PayPal, and possible Afterpay can be safely used.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40" w:type="dxa"/>
          <w:bottom w:w="120" w:type="dxa"/>
          <w:end w:w="140" w:type="dxa"/>
        </w:tblCellMar>
      </w:tblPr>
      <w:tblGrid>
        <w:gridCol w:w="9360"/>
      </w:tblGrid>
      <w:tr>
        <w:tc>
          <w:tcPr>
            <w:tcW w:type="dxa" w:w="9936"/>
            <w:shd w:fill="F4F6F9"/>
          </w:tcPr>
          <w:p>
            <w:r>
              <w:rPr>
                <w:b/>
                <w:color w:val="1F4D78"/>
              </w:rPr>
              <w:t xml:space="preserve">Important: </w:t>
            </w:r>
            <w:r>
              <w:t>Payment accounts should be created and owned by Gina/the business. Bank details and identity checks should be entered by the client, not stored in project notes.</w:t>
            </w:r>
          </w:p>
        </w:tc>
      </w:tr>
    </w:tbl>
    <w:p/>
    <w:p>
      <w:pPr>
        <w:pStyle w:val="Heading1"/>
      </w:pPr>
      <w:r>
        <w:t>Stripe</w:t>
      </w:r>
    </w:p>
    <w:p>
      <w:pPr>
        <w:pStyle w:val="ListBullet"/>
        <w:spacing w:after="60"/>
        <w:ind w:left="360"/>
      </w:pPr>
      <w:r>
        <w:t>Business details and ABN.</w:t>
      </w:r>
    </w:p>
    <w:p>
      <w:pPr>
        <w:pStyle w:val="ListBullet"/>
        <w:spacing w:after="60"/>
        <w:ind w:left="360"/>
      </w:pPr>
      <w:r>
        <w:t>Account owner email and phone.</w:t>
      </w:r>
    </w:p>
    <w:p>
      <w:pPr>
        <w:pStyle w:val="ListBullet"/>
        <w:spacing w:after="60"/>
        <w:ind w:left="360"/>
      </w:pPr>
      <w:r>
        <w:t>Representative identity verification.</w:t>
      </w:r>
    </w:p>
    <w:p>
      <w:pPr>
        <w:pStyle w:val="ListBullet"/>
        <w:spacing w:after="60"/>
        <w:ind w:left="360"/>
      </w:pPr>
      <w:r>
        <w:t>Business bank account for payouts.</w:t>
      </w:r>
    </w:p>
    <w:p>
      <w:pPr>
        <w:pStyle w:val="ListBullet"/>
        <w:spacing w:after="60"/>
        <w:ind w:left="360"/>
      </w:pPr>
      <w:r>
        <w:t>Live secret key and webhook secret after account is ready.</w:t>
      </w:r>
    </w:p>
    <w:p>
      <w:pPr>
        <w:pStyle w:val="ListBullet"/>
        <w:spacing w:after="60"/>
        <w:ind w:left="360"/>
      </w:pPr>
      <w:r>
        <w:t>Small live test payment and refund before checkout is enabled.</w:t>
      </w:r>
    </w:p>
    <w:p>
      <w:pPr>
        <w:pStyle w:val="Heading1"/>
      </w:pPr>
      <w:r>
        <w:t>PayPal Business</w:t>
      </w:r>
    </w:p>
    <w:p>
      <w:pPr>
        <w:pStyle w:val="ListBullet"/>
        <w:spacing w:after="60"/>
        <w:ind w:left="360"/>
      </w:pPr>
      <w:r>
        <w:t>PayPal Business account owner.</w:t>
      </w:r>
    </w:p>
    <w:p>
      <w:pPr>
        <w:pStyle w:val="ListBullet"/>
        <w:spacing w:after="60"/>
        <w:ind w:left="360"/>
      </w:pPr>
      <w:r>
        <w:t>Legal/business name and business details.</w:t>
      </w:r>
    </w:p>
    <w:p>
      <w:pPr>
        <w:pStyle w:val="ListBullet"/>
        <w:spacing w:after="60"/>
        <w:ind w:left="360"/>
      </w:pPr>
      <w:r>
        <w:t>Business bank details.</w:t>
      </w:r>
    </w:p>
    <w:p>
      <w:pPr>
        <w:pStyle w:val="ListBullet"/>
        <w:spacing w:after="60"/>
        <w:ind w:left="360"/>
      </w:pPr>
      <w:r>
        <w:t>Sandbox credentials for testing and live credentials later.</w:t>
      </w:r>
    </w:p>
    <w:p>
      <w:pPr>
        <w:pStyle w:val="ListBullet"/>
        <w:spacing w:after="60"/>
        <w:ind w:left="360"/>
      </w:pPr>
      <w:r>
        <w:t>PayPal mode stays sandbox until live testing is approved.</w:t>
      </w:r>
    </w:p>
    <w:p>
      <w:pPr>
        <w:pStyle w:val="Heading1"/>
      </w:pPr>
      <w:r>
        <w:t>Afterpay</w:t>
      </w:r>
    </w:p>
    <w:p>
      <w:pPr>
        <w:pStyle w:val="ListBullet"/>
        <w:spacing w:after="60"/>
        <w:ind w:left="360"/>
      </w:pPr>
      <w:r>
        <w:t>Decision: needed for launch or later phase.</w:t>
      </w:r>
    </w:p>
    <w:p>
      <w:pPr>
        <w:pStyle w:val="ListBullet"/>
        <w:spacing w:after="60"/>
        <w:ind w:left="360"/>
      </w:pPr>
      <w:r>
        <w:t>May be enabled through Stripe if the business/account is eligible.</w:t>
      </w:r>
    </w:p>
    <w:p>
      <w:pPr>
        <w:pStyle w:val="ListBullet"/>
        <w:spacing w:after="60"/>
        <w:ind w:left="360"/>
      </w:pPr>
      <w:r>
        <w:t>Needs policy/fees/client approval before enabling.</w:t>
      </w:r>
    </w:p>
    <w:p>
      <w:pPr>
        <w:pStyle w:val="Heading1"/>
      </w:pPr>
      <w:r>
        <w:t>Website Settings</w:t>
      </w:r>
    </w:p>
    <w:p>
      <w:pPr>
        <w:pStyle w:val="ListBullet"/>
        <w:spacing w:after="60"/>
        <w:ind w:left="360"/>
      </w:pPr>
      <w:r>
        <w:t>SITE_PREVIEW remains true until checkout should be live.</w:t>
      </w:r>
    </w:p>
    <w:p>
      <w:pPr>
        <w:pStyle w:val="ListBullet"/>
        <w:spacing w:after="60"/>
        <w:ind w:left="360"/>
      </w:pPr>
      <w:r>
        <w:t>When live: SITE_PREVIEW=false, live payment keys, live webhook, and final domain URLs.</w:t>
      </w:r>
    </w:p>
    <w:p>
      <w:pPr>
        <w:pStyle w:val="ListBullet"/>
        <w:spacing w:after="60"/>
        <w:ind w:left="360"/>
      </w:pPr>
      <w:r>
        <w:t>Order confirmation emails should be tested before relying on them.</w:t>
      </w:r>
    </w:p>
    <w:p>
      <w:pPr>
        <w:pStyle w:val="Heading1"/>
      </w:pPr>
      <w:r>
        <w:t>Payment Test Plan</w:t>
      </w:r>
    </w:p>
    <w:p>
      <w:pPr>
        <w:pStyle w:val="ListNumber"/>
        <w:spacing w:after="60"/>
        <w:ind w:left="360"/>
      </w:pPr>
      <w:r>
        <w:t>Run a low-value test order.</w:t>
      </w:r>
    </w:p>
    <w:p>
      <w:pPr>
        <w:pStyle w:val="ListNumber"/>
        <w:spacing w:after="60"/>
        <w:ind w:left="360"/>
      </w:pPr>
      <w:r>
        <w:t>Confirm order appears in admin.</w:t>
      </w:r>
    </w:p>
    <w:p>
      <w:pPr>
        <w:pStyle w:val="ListNumber"/>
        <w:spacing w:after="60"/>
        <w:ind w:left="360"/>
      </w:pPr>
      <w:r>
        <w:t>Confirm transaction appears in admin.</w:t>
      </w:r>
    </w:p>
    <w:p>
      <w:pPr>
        <w:pStyle w:val="ListNumber"/>
        <w:spacing w:after="60"/>
        <w:ind w:left="360"/>
      </w:pPr>
      <w:r>
        <w:t>Confirm stock/order details are correct.</w:t>
      </w:r>
    </w:p>
    <w:p>
      <w:pPr>
        <w:pStyle w:val="ListNumber"/>
        <w:spacing w:after="60"/>
        <w:ind w:left="360"/>
      </w:pPr>
      <w:r>
        <w:t>Run a refund test where possible.</w:t>
      </w:r>
    </w:p>
    <w:p>
      <w:pPr>
        <w:pStyle w:val="ListNumber"/>
        <w:spacing w:after="60"/>
        <w:ind w:left="360"/>
      </w:pPr>
      <w:r>
        <w:t>Only then consider enabling checkout for real customers.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