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V1 Launch Readiness And Handover Plan</w:t>
      </w:r>
    </w:p>
    <w:p>
      <w:pPr>
        <w:spacing w:after="200"/>
      </w:pPr>
      <w:r>
        <w:rPr>
          <w:color w:val="555555"/>
          <w:sz w:val="21"/>
        </w:rPr>
        <w:t>A simple plan for what must be true before the site moves from preview to live checkout.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9360"/>
      </w:tblGrid>
      <w:tr>
        <w:tc>
          <w:tcPr>
            <w:tcW w:type="dxa" w:w="9936"/>
            <w:shd w:fill="F4F6F9"/>
          </w:tcPr>
          <w:p>
            <w:r>
              <w:rPr>
                <w:b/>
                <w:color w:val="1F4D78"/>
              </w:rPr>
              <w:t xml:space="preserve">Current position: </w:t>
            </w:r>
            <w:r>
              <w:t>The code guardrails are in a good V1 place. Remaining work is mostly account setup, content confirmation, live payment testing, email setup, and handover.</w:t>
            </w:r>
          </w:p>
        </w:tc>
      </w:tr>
    </w:tbl>
    <w:p/>
    <w:p>
      <w:pPr>
        <w:pStyle w:val="Heading1"/>
      </w:pPr>
      <w:r>
        <w:t>Before Visit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Admin guide draft completed.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Current code deployed to Render preview.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Preview site smoke tested.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Known missing account details listed.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Client meeting checklist printed or ready.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During Visit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Confirm business, content, product, and policy details.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Set up or access domain account.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Set up or access Google Workspace.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Set up or access Stripe/PayPal where possible.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Walk through admin guide.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Record launch blockers.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Before Real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6048"/>
            <w:shd w:fill="E8EEF5"/>
            <w:vAlign w:val="center"/>
          </w:tcPr>
          <w:p>
            <w:r>
              <w:rPr>
                <w:b/>
                <w:color w:val="0B2545"/>
              </w:rPr>
              <w:t>Item to confirm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Done</w:t>
            </w:r>
          </w:p>
        </w:tc>
        <w:tc>
          <w:tcPr>
            <w:tcW w:type="dxa" w:w="1152"/>
            <w:shd w:fill="E8EEF5"/>
            <w:vAlign w:val="center"/>
          </w:tcPr>
          <w:p>
            <w:r>
              <w:rPr>
                <w:b/>
                <w:color w:val="0B2545"/>
              </w:rPr>
              <w:t>Need info</w:t>
            </w:r>
          </w:p>
        </w:tc>
        <w:tc>
          <w:tcPr>
            <w:tcW w:type="dxa" w:w="1080"/>
            <w:shd w:fill="E8EEF5"/>
            <w:vAlign w:val="center"/>
          </w:tcPr>
          <w:p>
            <w:r>
              <w:rPr>
                <w:b/>
                <w:color w:val="0B2545"/>
              </w:rPr>
              <w:t>Later</w:t>
            </w:r>
          </w:p>
        </w:tc>
      </w:tr>
      <w:tr>
        <w:tc>
          <w:tcPr>
            <w:tcW w:type="dxa" w:w="6048"/>
          </w:tcPr>
          <w:p>
            <w:r>
              <w:t>Domain connected to Render.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Google Workspace email working.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SMTP email sending tested.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Stripe live payment tested.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PayPal live payment tested if used.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Checkout preview mode turned off only after testing.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Policies published.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  <w:tr>
        <w:tc>
          <w:tcPr>
            <w:tcW w:type="dxa" w:w="6048"/>
          </w:tcPr>
          <w:p>
            <w:r>
              <w:t>Search Console and GA4 connected.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[ ]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t>[ ]</w:t>
            </w:r>
          </w:p>
        </w:tc>
      </w:tr>
    </w:tbl>
    <w:p/>
    <w:p>
      <w:pPr>
        <w:pStyle w:val="Heading1"/>
      </w:pPr>
      <w:r>
        <w:t>Keep For Later Phase</w:t>
      </w:r>
    </w:p>
    <w:p>
      <w:pPr>
        <w:pStyle w:val="ListBullet"/>
        <w:spacing w:after="60"/>
        <w:ind w:left="360"/>
      </w:pPr>
      <w:r>
        <w:t>Browser confirm boxes replaced with proper modals.</w:t>
      </w:r>
    </w:p>
    <w:p>
      <w:pPr>
        <w:pStyle w:val="ListBullet"/>
        <w:spacing w:after="60"/>
        <w:ind w:left="360"/>
      </w:pPr>
      <w:r>
        <w:t>Wishlist star state polish.</w:t>
      </w:r>
    </w:p>
    <w:p>
      <w:pPr>
        <w:pStyle w:val="ListBullet"/>
        <w:spacing w:after="60"/>
        <w:ind w:left="360"/>
      </w:pPr>
      <w:r>
        <w:t>Deeper DRY/optimization cleanup.</w:t>
      </w:r>
    </w:p>
    <w:p>
      <w:pPr>
        <w:pStyle w:val="ListBullet"/>
        <w:spacing w:after="60"/>
        <w:ind w:left="360"/>
      </w:pPr>
      <w:r>
        <w:t>Commented-code cleanup.</w:t>
      </w:r>
    </w:p>
    <w:p>
      <w:pPr>
        <w:pStyle w:val="ListBullet"/>
        <w:spacing w:after="60"/>
        <w:ind w:left="360"/>
      </w:pPr>
      <w:r>
        <w:t>More advanced analytics and conversion tracking.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